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AC5" w:rsidRDefault="00F45AC5" w:rsidP="00F45AC5">
      <w:pPr>
        <w:ind w:firstLineChars="200" w:firstLine="640"/>
        <w:jc w:val="center"/>
        <w:outlineLvl w:val="0"/>
        <w:rPr>
          <w:rFonts w:ascii="黑体" w:eastAsia="黑体" w:hAnsi="黑体"/>
          <w:sz w:val="32"/>
          <w:szCs w:val="32"/>
        </w:rPr>
      </w:pPr>
    </w:p>
    <w:tbl>
      <w:tblPr>
        <w:tblW w:w="9967" w:type="dxa"/>
        <w:jc w:val="center"/>
        <w:tblLayout w:type="fixed"/>
        <w:tblLook w:val="0000"/>
      </w:tblPr>
      <w:tblGrid>
        <w:gridCol w:w="571"/>
        <w:gridCol w:w="953"/>
        <w:gridCol w:w="985"/>
        <w:gridCol w:w="806"/>
        <w:gridCol w:w="1226"/>
        <w:gridCol w:w="1124"/>
        <w:gridCol w:w="1268"/>
        <w:gridCol w:w="740"/>
        <w:gridCol w:w="97"/>
        <w:gridCol w:w="603"/>
        <w:gridCol w:w="199"/>
        <w:gridCol w:w="1395"/>
      </w:tblGrid>
      <w:tr w:rsidR="00F72423" w:rsidRPr="0087388F" w:rsidTr="00F45AC5">
        <w:trPr>
          <w:trHeight w:hRule="exact" w:val="433"/>
          <w:jc w:val="center"/>
        </w:trPr>
        <w:tc>
          <w:tcPr>
            <w:tcW w:w="9967" w:type="dxa"/>
            <w:gridSpan w:val="12"/>
            <w:tcBorders>
              <w:top w:val="nil"/>
              <w:left w:val="nil"/>
              <w:bottom w:val="nil"/>
              <w:right w:val="nil"/>
            </w:tcBorders>
            <w:vAlign w:val="center"/>
          </w:tcPr>
          <w:p w:rsidR="00F72423" w:rsidRPr="0087388F" w:rsidRDefault="00F72423">
            <w:pPr>
              <w:widowControl/>
              <w:snapToGrid w:val="0"/>
              <w:jc w:val="center"/>
              <w:rPr>
                <w:rFonts w:ascii="宋体" w:hAnsi="宋体" w:cs="宋体"/>
                <w:b/>
                <w:bCs/>
                <w:kern w:val="0"/>
                <w:sz w:val="32"/>
                <w:szCs w:val="32"/>
              </w:rPr>
            </w:pPr>
            <w:r w:rsidRPr="0087388F">
              <w:rPr>
                <w:rFonts w:ascii="方正小标宋简体" w:eastAsia="方正小标宋简体" w:hAnsi="方正小标宋简体" w:cs="方正小标宋简体" w:hint="eastAsia"/>
                <w:b/>
                <w:bCs/>
                <w:kern w:val="0"/>
                <w:sz w:val="32"/>
                <w:szCs w:val="32"/>
              </w:rPr>
              <w:t>项目支出绩效自评表</w:t>
            </w:r>
          </w:p>
        </w:tc>
      </w:tr>
      <w:tr w:rsidR="00F72423" w:rsidRPr="0087388F" w:rsidTr="00F45AC5">
        <w:trPr>
          <w:trHeight w:hRule="exact" w:val="389"/>
          <w:jc w:val="center"/>
        </w:trPr>
        <w:tc>
          <w:tcPr>
            <w:tcW w:w="9967" w:type="dxa"/>
            <w:gridSpan w:val="12"/>
            <w:tcBorders>
              <w:top w:val="nil"/>
              <w:left w:val="nil"/>
              <w:bottom w:val="single" w:sz="4" w:space="0" w:color="auto"/>
              <w:right w:val="nil"/>
            </w:tcBorders>
            <w:vAlign w:val="center"/>
          </w:tcPr>
          <w:p w:rsidR="00F72423" w:rsidRPr="0087388F" w:rsidRDefault="00F72423" w:rsidP="00A546BF">
            <w:pPr>
              <w:widowControl/>
              <w:snapToGrid w:val="0"/>
              <w:jc w:val="center"/>
              <w:rPr>
                <w:rFonts w:ascii="仿宋_GB2312" w:eastAsia="仿宋_GB2312" w:hAnsi="仿宋_GB2312" w:cs="仿宋_GB2312"/>
                <w:kern w:val="0"/>
                <w:sz w:val="22"/>
                <w:szCs w:val="22"/>
              </w:rPr>
            </w:pPr>
            <w:r w:rsidRPr="0087388F">
              <w:rPr>
                <w:rFonts w:ascii="仿宋_GB2312" w:eastAsia="仿宋_GB2312" w:hAnsi="仿宋_GB2312" w:cs="仿宋_GB2312" w:hint="eastAsia"/>
                <w:kern w:val="0"/>
                <w:sz w:val="22"/>
                <w:szCs w:val="22"/>
              </w:rPr>
              <w:t>（ 202</w:t>
            </w:r>
            <w:r w:rsidR="00A546BF" w:rsidRPr="0087388F">
              <w:rPr>
                <w:rFonts w:ascii="仿宋_GB2312" w:eastAsia="仿宋_GB2312" w:hAnsi="仿宋_GB2312" w:cs="仿宋_GB2312" w:hint="eastAsia"/>
                <w:kern w:val="0"/>
                <w:sz w:val="22"/>
                <w:szCs w:val="22"/>
              </w:rPr>
              <w:t>1</w:t>
            </w:r>
            <w:r w:rsidRPr="0087388F">
              <w:rPr>
                <w:rFonts w:ascii="仿宋_GB2312" w:eastAsia="仿宋_GB2312" w:hAnsi="仿宋_GB2312" w:cs="仿宋_GB2312" w:hint="eastAsia"/>
                <w:kern w:val="0"/>
                <w:sz w:val="22"/>
                <w:szCs w:val="22"/>
              </w:rPr>
              <w:t xml:space="preserve"> 年度）</w:t>
            </w:r>
          </w:p>
        </w:tc>
      </w:tr>
      <w:tr w:rsidR="00F72423" w:rsidRPr="0087388F" w:rsidTr="00F45AC5">
        <w:trPr>
          <w:trHeight w:hRule="exact" w:val="360"/>
          <w:jc w:val="center"/>
        </w:trPr>
        <w:tc>
          <w:tcPr>
            <w:tcW w:w="1524" w:type="dxa"/>
            <w:gridSpan w:val="2"/>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项目名称</w:t>
            </w:r>
          </w:p>
        </w:tc>
        <w:tc>
          <w:tcPr>
            <w:tcW w:w="8443" w:type="dxa"/>
            <w:gridSpan w:val="10"/>
            <w:tcBorders>
              <w:top w:val="single" w:sz="4" w:space="0" w:color="auto"/>
              <w:left w:val="single" w:sz="4" w:space="0" w:color="auto"/>
              <w:bottom w:val="single" w:sz="4" w:space="0" w:color="auto"/>
              <w:right w:val="single" w:sz="4" w:space="0" w:color="auto"/>
            </w:tcBorders>
            <w:vAlign w:val="center"/>
          </w:tcPr>
          <w:p w:rsidR="00F72423" w:rsidRPr="0087388F" w:rsidRDefault="00A546BF">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卫星应用事业发展</w:t>
            </w:r>
            <w:r w:rsidR="00F72423" w:rsidRPr="0087388F">
              <w:rPr>
                <w:rFonts w:ascii="仿宋_GB2312" w:eastAsia="仿宋_GB2312" w:hAnsi="仿宋_GB2312" w:cs="仿宋_GB2312" w:hint="eastAsia"/>
                <w:kern w:val="0"/>
                <w:sz w:val="18"/>
                <w:szCs w:val="18"/>
              </w:rPr>
              <w:t>经费</w:t>
            </w:r>
          </w:p>
        </w:tc>
      </w:tr>
      <w:tr w:rsidR="00F72423" w:rsidRPr="0087388F" w:rsidTr="00F45AC5">
        <w:trPr>
          <w:trHeight w:hRule="exact" w:val="337"/>
          <w:jc w:val="center"/>
        </w:trPr>
        <w:tc>
          <w:tcPr>
            <w:tcW w:w="1524" w:type="dxa"/>
            <w:gridSpan w:val="2"/>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主管部门</w:t>
            </w:r>
          </w:p>
        </w:tc>
        <w:tc>
          <w:tcPr>
            <w:tcW w:w="4141" w:type="dxa"/>
            <w:gridSpan w:val="4"/>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新疆维吾尔自治区工业和信息化厅</w:t>
            </w:r>
          </w:p>
        </w:tc>
        <w:tc>
          <w:tcPr>
            <w:tcW w:w="1268" w:type="dxa"/>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实施单位</w:t>
            </w:r>
          </w:p>
        </w:tc>
        <w:tc>
          <w:tcPr>
            <w:tcW w:w="3034" w:type="dxa"/>
            <w:gridSpan w:val="5"/>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新疆维吾尔自治区卫星应用中心</w:t>
            </w:r>
          </w:p>
        </w:tc>
      </w:tr>
      <w:tr w:rsidR="00F72423" w:rsidRPr="0087388F" w:rsidTr="00F45AC5">
        <w:trPr>
          <w:trHeight w:hRule="exact" w:val="349"/>
          <w:jc w:val="center"/>
        </w:trPr>
        <w:tc>
          <w:tcPr>
            <w:tcW w:w="1524" w:type="dxa"/>
            <w:gridSpan w:val="2"/>
            <w:vMerge w:val="restart"/>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项目资金</w:t>
            </w:r>
            <w:r w:rsidRPr="0087388F">
              <w:rPr>
                <w:rFonts w:ascii="仿宋_GB2312" w:eastAsia="仿宋_GB2312" w:hAnsi="仿宋_GB2312" w:cs="仿宋_GB2312" w:hint="eastAsia"/>
                <w:kern w:val="0"/>
                <w:sz w:val="18"/>
                <w:szCs w:val="18"/>
              </w:rPr>
              <w:br/>
              <w:t>（万元）</w:t>
            </w:r>
          </w:p>
        </w:tc>
        <w:tc>
          <w:tcPr>
            <w:tcW w:w="1791" w:type="dxa"/>
            <w:gridSpan w:val="2"/>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p>
        </w:tc>
        <w:tc>
          <w:tcPr>
            <w:tcW w:w="1226" w:type="dxa"/>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年初预算数</w:t>
            </w:r>
          </w:p>
        </w:tc>
        <w:tc>
          <w:tcPr>
            <w:tcW w:w="1124" w:type="dxa"/>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全年预算数</w:t>
            </w:r>
          </w:p>
        </w:tc>
        <w:tc>
          <w:tcPr>
            <w:tcW w:w="1268" w:type="dxa"/>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全年执行数</w:t>
            </w:r>
          </w:p>
        </w:tc>
        <w:tc>
          <w:tcPr>
            <w:tcW w:w="740" w:type="dxa"/>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分值</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执行率</w:t>
            </w:r>
          </w:p>
        </w:tc>
        <w:tc>
          <w:tcPr>
            <w:tcW w:w="1395" w:type="dxa"/>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得分</w:t>
            </w:r>
          </w:p>
        </w:tc>
      </w:tr>
      <w:tr w:rsidR="00F72423" w:rsidRPr="0087388F" w:rsidTr="00F45AC5">
        <w:trPr>
          <w:trHeight w:hRule="exact" w:val="337"/>
          <w:jc w:val="center"/>
        </w:trPr>
        <w:tc>
          <w:tcPr>
            <w:tcW w:w="1524" w:type="dxa"/>
            <w:gridSpan w:val="2"/>
            <w:vMerge/>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p>
        </w:tc>
        <w:tc>
          <w:tcPr>
            <w:tcW w:w="1791" w:type="dxa"/>
            <w:gridSpan w:val="2"/>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年度资金总额</w:t>
            </w:r>
          </w:p>
        </w:tc>
        <w:tc>
          <w:tcPr>
            <w:tcW w:w="1226" w:type="dxa"/>
            <w:tcBorders>
              <w:top w:val="single" w:sz="4" w:space="0" w:color="auto"/>
              <w:left w:val="single" w:sz="4" w:space="0" w:color="auto"/>
              <w:bottom w:val="single" w:sz="4" w:space="0" w:color="auto"/>
              <w:right w:val="single" w:sz="4" w:space="0" w:color="auto"/>
            </w:tcBorders>
            <w:vAlign w:val="center"/>
          </w:tcPr>
          <w:p w:rsidR="00F72423" w:rsidRPr="0087388F" w:rsidRDefault="0034287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12</w:t>
            </w:r>
            <w:r w:rsidR="00F72423" w:rsidRPr="0087388F">
              <w:rPr>
                <w:rFonts w:ascii="仿宋_GB2312" w:eastAsia="仿宋_GB2312" w:hAnsi="仿宋_GB2312" w:cs="仿宋_GB2312" w:hint="eastAsia"/>
                <w:kern w:val="0"/>
                <w:sz w:val="18"/>
                <w:szCs w:val="18"/>
              </w:rPr>
              <w:t>万</w:t>
            </w:r>
          </w:p>
        </w:tc>
        <w:tc>
          <w:tcPr>
            <w:tcW w:w="1124" w:type="dxa"/>
            <w:tcBorders>
              <w:top w:val="single" w:sz="4" w:space="0" w:color="auto"/>
              <w:left w:val="single" w:sz="4" w:space="0" w:color="auto"/>
              <w:bottom w:val="single" w:sz="4" w:space="0" w:color="auto"/>
              <w:right w:val="single" w:sz="4" w:space="0" w:color="auto"/>
            </w:tcBorders>
            <w:vAlign w:val="center"/>
          </w:tcPr>
          <w:p w:rsidR="00F72423" w:rsidRPr="0087388F" w:rsidRDefault="0034287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12</w:t>
            </w:r>
            <w:r w:rsidR="00F72423" w:rsidRPr="0087388F">
              <w:rPr>
                <w:rFonts w:ascii="仿宋_GB2312" w:eastAsia="仿宋_GB2312" w:hAnsi="仿宋_GB2312" w:cs="仿宋_GB2312" w:hint="eastAsia"/>
                <w:kern w:val="0"/>
                <w:sz w:val="18"/>
                <w:szCs w:val="18"/>
              </w:rPr>
              <w:t>万</w:t>
            </w:r>
          </w:p>
        </w:tc>
        <w:tc>
          <w:tcPr>
            <w:tcW w:w="1268" w:type="dxa"/>
            <w:tcBorders>
              <w:top w:val="single" w:sz="4" w:space="0" w:color="auto"/>
              <w:left w:val="single" w:sz="4" w:space="0" w:color="auto"/>
              <w:bottom w:val="single" w:sz="4" w:space="0" w:color="auto"/>
              <w:right w:val="single" w:sz="4" w:space="0" w:color="auto"/>
            </w:tcBorders>
            <w:vAlign w:val="center"/>
          </w:tcPr>
          <w:p w:rsidR="00F72423" w:rsidRPr="0087388F" w:rsidRDefault="0034287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12</w:t>
            </w:r>
            <w:r w:rsidR="00F72423" w:rsidRPr="0087388F">
              <w:rPr>
                <w:rFonts w:ascii="仿宋_GB2312" w:eastAsia="仿宋_GB2312" w:hAnsi="仿宋_GB2312" w:cs="仿宋_GB2312" w:hint="eastAsia"/>
                <w:kern w:val="0"/>
                <w:sz w:val="18"/>
                <w:szCs w:val="18"/>
              </w:rPr>
              <w:t>万</w:t>
            </w:r>
          </w:p>
        </w:tc>
        <w:tc>
          <w:tcPr>
            <w:tcW w:w="740" w:type="dxa"/>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10</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100%</w:t>
            </w:r>
          </w:p>
        </w:tc>
        <w:tc>
          <w:tcPr>
            <w:tcW w:w="1395" w:type="dxa"/>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10</w:t>
            </w:r>
          </w:p>
        </w:tc>
      </w:tr>
      <w:tr w:rsidR="00F72423" w:rsidRPr="0087388F" w:rsidTr="00F45AC5">
        <w:trPr>
          <w:trHeight w:hRule="exact" w:val="360"/>
          <w:jc w:val="center"/>
        </w:trPr>
        <w:tc>
          <w:tcPr>
            <w:tcW w:w="1524" w:type="dxa"/>
            <w:gridSpan w:val="2"/>
            <w:vMerge/>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p>
        </w:tc>
        <w:tc>
          <w:tcPr>
            <w:tcW w:w="1791" w:type="dxa"/>
            <w:gridSpan w:val="2"/>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其中：当年财政拨款</w:t>
            </w:r>
          </w:p>
        </w:tc>
        <w:tc>
          <w:tcPr>
            <w:tcW w:w="1226" w:type="dxa"/>
            <w:tcBorders>
              <w:top w:val="single" w:sz="4" w:space="0" w:color="auto"/>
              <w:left w:val="single" w:sz="4" w:space="0" w:color="auto"/>
              <w:bottom w:val="single" w:sz="4" w:space="0" w:color="auto"/>
              <w:right w:val="single" w:sz="4" w:space="0" w:color="auto"/>
            </w:tcBorders>
            <w:vAlign w:val="center"/>
          </w:tcPr>
          <w:p w:rsidR="00F72423" w:rsidRPr="0087388F" w:rsidRDefault="0034287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12</w:t>
            </w:r>
            <w:r w:rsidR="00F72423" w:rsidRPr="0087388F">
              <w:rPr>
                <w:rFonts w:ascii="仿宋_GB2312" w:eastAsia="仿宋_GB2312" w:hAnsi="仿宋_GB2312" w:cs="仿宋_GB2312" w:hint="eastAsia"/>
                <w:kern w:val="0"/>
                <w:sz w:val="18"/>
                <w:szCs w:val="18"/>
              </w:rPr>
              <w:t>万</w:t>
            </w:r>
          </w:p>
        </w:tc>
        <w:tc>
          <w:tcPr>
            <w:tcW w:w="1124" w:type="dxa"/>
            <w:tcBorders>
              <w:top w:val="single" w:sz="4" w:space="0" w:color="auto"/>
              <w:left w:val="single" w:sz="4" w:space="0" w:color="auto"/>
              <w:bottom w:val="single" w:sz="4" w:space="0" w:color="auto"/>
              <w:right w:val="single" w:sz="4" w:space="0" w:color="auto"/>
            </w:tcBorders>
            <w:vAlign w:val="center"/>
          </w:tcPr>
          <w:p w:rsidR="00F72423" w:rsidRPr="0087388F" w:rsidRDefault="0034287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12</w:t>
            </w:r>
            <w:r w:rsidR="00F72423" w:rsidRPr="0087388F">
              <w:rPr>
                <w:rFonts w:ascii="仿宋_GB2312" w:eastAsia="仿宋_GB2312" w:hAnsi="仿宋_GB2312" w:cs="仿宋_GB2312" w:hint="eastAsia"/>
                <w:kern w:val="0"/>
                <w:sz w:val="18"/>
                <w:szCs w:val="18"/>
              </w:rPr>
              <w:t>万</w:t>
            </w:r>
          </w:p>
        </w:tc>
        <w:tc>
          <w:tcPr>
            <w:tcW w:w="1268" w:type="dxa"/>
            <w:tcBorders>
              <w:top w:val="single" w:sz="4" w:space="0" w:color="auto"/>
              <w:left w:val="single" w:sz="4" w:space="0" w:color="auto"/>
              <w:bottom w:val="single" w:sz="4" w:space="0" w:color="auto"/>
              <w:right w:val="single" w:sz="4" w:space="0" w:color="auto"/>
            </w:tcBorders>
            <w:vAlign w:val="center"/>
          </w:tcPr>
          <w:p w:rsidR="00F72423" w:rsidRPr="0087388F" w:rsidRDefault="00342875" w:rsidP="0034287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12</w:t>
            </w:r>
            <w:r w:rsidR="00F72423" w:rsidRPr="0087388F">
              <w:rPr>
                <w:rFonts w:ascii="仿宋_GB2312" w:eastAsia="仿宋_GB2312" w:hAnsi="仿宋_GB2312" w:cs="仿宋_GB2312" w:hint="eastAsia"/>
                <w:kern w:val="0"/>
                <w:sz w:val="18"/>
                <w:szCs w:val="18"/>
              </w:rPr>
              <w:t>万</w:t>
            </w:r>
          </w:p>
        </w:tc>
        <w:tc>
          <w:tcPr>
            <w:tcW w:w="740" w:type="dxa"/>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w:t>
            </w:r>
          </w:p>
        </w:tc>
      </w:tr>
      <w:tr w:rsidR="00F72423" w:rsidRPr="0087388F" w:rsidTr="00F45AC5">
        <w:trPr>
          <w:trHeight w:hRule="exact" w:val="349"/>
          <w:jc w:val="center"/>
        </w:trPr>
        <w:tc>
          <w:tcPr>
            <w:tcW w:w="1524" w:type="dxa"/>
            <w:gridSpan w:val="2"/>
            <w:vMerge/>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p>
        </w:tc>
        <w:tc>
          <w:tcPr>
            <w:tcW w:w="1791" w:type="dxa"/>
            <w:gridSpan w:val="2"/>
            <w:tcBorders>
              <w:top w:val="single" w:sz="4" w:space="0" w:color="auto"/>
              <w:left w:val="single" w:sz="4" w:space="0" w:color="auto"/>
              <w:bottom w:val="single" w:sz="4" w:space="0" w:color="auto"/>
              <w:right w:val="single" w:sz="4" w:space="0" w:color="auto"/>
            </w:tcBorders>
            <w:vAlign w:val="center"/>
          </w:tcPr>
          <w:p w:rsidR="00F72423" w:rsidRPr="0087388F" w:rsidRDefault="00DE4D74">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 xml:space="preserve">     </w:t>
            </w:r>
            <w:r w:rsidR="00F72423" w:rsidRPr="0087388F">
              <w:rPr>
                <w:rFonts w:ascii="仿宋_GB2312" w:eastAsia="仿宋_GB2312" w:hAnsi="仿宋_GB2312" w:cs="仿宋_GB2312" w:hint="eastAsia"/>
                <w:kern w:val="0"/>
                <w:sz w:val="18"/>
                <w:szCs w:val="18"/>
              </w:rPr>
              <w:t>上年结转资金</w:t>
            </w:r>
          </w:p>
        </w:tc>
        <w:tc>
          <w:tcPr>
            <w:tcW w:w="1226" w:type="dxa"/>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p>
        </w:tc>
        <w:tc>
          <w:tcPr>
            <w:tcW w:w="1124" w:type="dxa"/>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p>
        </w:tc>
        <w:tc>
          <w:tcPr>
            <w:tcW w:w="1268" w:type="dxa"/>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p>
        </w:tc>
        <w:tc>
          <w:tcPr>
            <w:tcW w:w="740" w:type="dxa"/>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w:t>
            </w:r>
          </w:p>
        </w:tc>
      </w:tr>
      <w:tr w:rsidR="00F72423" w:rsidRPr="0087388F" w:rsidTr="00F45AC5">
        <w:trPr>
          <w:trHeight w:hRule="exact" w:val="372"/>
          <w:jc w:val="center"/>
        </w:trPr>
        <w:tc>
          <w:tcPr>
            <w:tcW w:w="1524" w:type="dxa"/>
            <w:gridSpan w:val="2"/>
            <w:vMerge/>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p>
        </w:tc>
        <w:tc>
          <w:tcPr>
            <w:tcW w:w="1791" w:type="dxa"/>
            <w:gridSpan w:val="2"/>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 xml:space="preserve">  其他资金</w:t>
            </w:r>
          </w:p>
        </w:tc>
        <w:tc>
          <w:tcPr>
            <w:tcW w:w="1226" w:type="dxa"/>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p>
        </w:tc>
        <w:tc>
          <w:tcPr>
            <w:tcW w:w="1124" w:type="dxa"/>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p>
        </w:tc>
        <w:tc>
          <w:tcPr>
            <w:tcW w:w="1268" w:type="dxa"/>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p>
        </w:tc>
        <w:tc>
          <w:tcPr>
            <w:tcW w:w="740" w:type="dxa"/>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w:t>
            </w:r>
          </w:p>
        </w:tc>
      </w:tr>
      <w:tr w:rsidR="00F72423" w:rsidRPr="0087388F" w:rsidTr="00F45AC5">
        <w:trPr>
          <w:trHeight w:hRule="exact" w:val="337"/>
          <w:jc w:val="center"/>
        </w:trPr>
        <w:tc>
          <w:tcPr>
            <w:tcW w:w="571" w:type="dxa"/>
            <w:vMerge w:val="restart"/>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年度总体目标</w:t>
            </w:r>
          </w:p>
        </w:tc>
        <w:tc>
          <w:tcPr>
            <w:tcW w:w="5094" w:type="dxa"/>
            <w:gridSpan w:val="5"/>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预期目标</w:t>
            </w:r>
          </w:p>
        </w:tc>
        <w:tc>
          <w:tcPr>
            <w:tcW w:w="4302" w:type="dxa"/>
            <w:gridSpan w:val="6"/>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实际完成情况</w:t>
            </w:r>
          </w:p>
        </w:tc>
      </w:tr>
      <w:tr w:rsidR="00F72423" w:rsidRPr="0087388F" w:rsidTr="00F45AC5">
        <w:trPr>
          <w:trHeight w:hRule="exact" w:val="939"/>
          <w:jc w:val="center"/>
        </w:trPr>
        <w:tc>
          <w:tcPr>
            <w:tcW w:w="571" w:type="dxa"/>
            <w:vMerge/>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p>
        </w:tc>
        <w:tc>
          <w:tcPr>
            <w:tcW w:w="5094" w:type="dxa"/>
            <w:gridSpan w:val="5"/>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ind w:firstLineChars="200" w:firstLine="360"/>
              <w:jc w:val="left"/>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承担国家和自治区卫星综合应用新疆示范区工程建设的事务性工作，为政府综合决策提供支持；按照高分专项有关数据政策和管理办法获取、管理、分发高分数据，并承担相应的数据安全保密管理责任。</w:t>
            </w:r>
          </w:p>
        </w:tc>
        <w:tc>
          <w:tcPr>
            <w:tcW w:w="4302" w:type="dxa"/>
            <w:gridSpan w:val="6"/>
            <w:tcBorders>
              <w:top w:val="single" w:sz="4" w:space="0" w:color="auto"/>
              <w:left w:val="single" w:sz="4" w:space="0" w:color="auto"/>
              <w:bottom w:val="single" w:sz="4" w:space="0" w:color="auto"/>
              <w:right w:val="single" w:sz="4" w:space="0" w:color="auto"/>
            </w:tcBorders>
            <w:vAlign w:val="center"/>
          </w:tcPr>
          <w:p w:rsidR="00F72423" w:rsidRPr="0087388F" w:rsidRDefault="00A00B29" w:rsidP="00A00B29">
            <w:pPr>
              <w:widowControl/>
              <w:snapToGrid w:val="0"/>
              <w:ind w:firstLineChars="200" w:firstLine="300"/>
              <w:jc w:val="left"/>
              <w:rPr>
                <w:rFonts w:ascii="仿宋_GB2312" w:eastAsia="仿宋_GB2312" w:hAnsi="仿宋_GB2312" w:cs="仿宋_GB2312"/>
                <w:kern w:val="0"/>
                <w:sz w:val="15"/>
                <w:szCs w:val="15"/>
              </w:rPr>
            </w:pPr>
            <w:r w:rsidRPr="0087388F">
              <w:rPr>
                <w:rFonts w:ascii="仿宋_GB2312" w:eastAsia="仿宋_GB2312" w:hAnsi="仿宋_GB2312" w:cs="仿宋_GB2312" w:hint="eastAsia"/>
                <w:kern w:val="0"/>
                <w:sz w:val="15"/>
                <w:szCs w:val="15"/>
              </w:rPr>
              <w:t>本年度完成了高分卫星遥感海量数据的存储、处理，遥感产品生产、分发、传输及疆内野外数据采集、校验、分析等，项目资金主要用于高分数据处理系硬件系统升级改造、中心基础设施维护、高分卫星遥感海量数据的疆内野外数据采集及野外数据采集平台专业车辆运行维护等业务工作</w:t>
            </w:r>
            <w:r w:rsidR="00F72423" w:rsidRPr="0087388F">
              <w:rPr>
                <w:rFonts w:hint="eastAsia"/>
                <w:bCs/>
                <w:kern w:val="0"/>
                <w:sz w:val="15"/>
                <w:szCs w:val="15"/>
              </w:rPr>
              <w:t>。</w:t>
            </w:r>
          </w:p>
        </w:tc>
      </w:tr>
      <w:tr w:rsidR="00F72423" w:rsidRPr="0087388F" w:rsidTr="00F45AC5">
        <w:trPr>
          <w:trHeight w:hRule="exact" w:val="565"/>
          <w:jc w:val="center"/>
        </w:trPr>
        <w:tc>
          <w:tcPr>
            <w:tcW w:w="571" w:type="dxa"/>
            <w:vMerge w:val="restart"/>
            <w:tcBorders>
              <w:top w:val="single" w:sz="4" w:space="0" w:color="auto"/>
              <w:left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绩</w:t>
            </w:r>
            <w:r w:rsidRPr="0087388F">
              <w:rPr>
                <w:rFonts w:ascii="仿宋_GB2312" w:eastAsia="仿宋_GB2312" w:hAnsi="仿宋_GB2312" w:cs="仿宋_GB2312" w:hint="eastAsia"/>
                <w:kern w:val="0"/>
                <w:sz w:val="18"/>
                <w:szCs w:val="18"/>
              </w:rPr>
              <w:br/>
              <w:t>效</w:t>
            </w:r>
            <w:r w:rsidRPr="0087388F">
              <w:rPr>
                <w:rFonts w:ascii="仿宋_GB2312" w:eastAsia="仿宋_GB2312" w:hAnsi="仿宋_GB2312" w:cs="仿宋_GB2312" w:hint="eastAsia"/>
                <w:kern w:val="0"/>
                <w:sz w:val="18"/>
                <w:szCs w:val="18"/>
              </w:rPr>
              <w:br/>
              <w:t>指</w:t>
            </w:r>
            <w:r w:rsidRPr="0087388F">
              <w:rPr>
                <w:rFonts w:ascii="仿宋_GB2312" w:eastAsia="仿宋_GB2312" w:hAnsi="仿宋_GB2312" w:cs="仿宋_GB2312" w:hint="eastAsia"/>
                <w:kern w:val="0"/>
                <w:sz w:val="18"/>
                <w:szCs w:val="18"/>
              </w:rPr>
              <w:br/>
              <w:t>标</w:t>
            </w:r>
          </w:p>
        </w:tc>
        <w:tc>
          <w:tcPr>
            <w:tcW w:w="953" w:type="dxa"/>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一级指标</w:t>
            </w:r>
          </w:p>
        </w:tc>
        <w:tc>
          <w:tcPr>
            <w:tcW w:w="985" w:type="dxa"/>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二级指标</w:t>
            </w:r>
          </w:p>
        </w:tc>
        <w:tc>
          <w:tcPr>
            <w:tcW w:w="2032" w:type="dxa"/>
            <w:gridSpan w:val="2"/>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三级指标</w:t>
            </w:r>
          </w:p>
        </w:tc>
        <w:tc>
          <w:tcPr>
            <w:tcW w:w="1124" w:type="dxa"/>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年度</w:t>
            </w:r>
          </w:p>
          <w:p w:rsidR="00F72423" w:rsidRPr="0087388F" w:rsidRDefault="00F72423">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指标值</w:t>
            </w:r>
          </w:p>
        </w:tc>
        <w:tc>
          <w:tcPr>
            <w:tcW w:w="1268" w:type="dxa"/>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实际</w:t>
            </w:r>
          </w:p>
          <w:p w:rsidR="00F72423" w:rsidRPr="0087388F" w:rsidRDefault="00F72423">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完成值</w:t>
            </w:r>
          </w:p>
        </w:tc>
        <w:tc>
          <w:tcPr>
            <w:tcW w:w="837" w:type="dxa"/>
            <w:gridSpan w:val="2"/>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分值</w:t>
            </w:r>
          </w:p>
        </w:tc>
        <w:tc>
          <w:tcPr>
            <w:tcW w:w="603" w:type="dxa"/>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得分</w:t>
            </w: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偏差原因分析及改进措施</w:t>
            </w:r>
          </w:p>
        </w:tc>
      </w:tr>
      <w:tr w:rsidR="00F72423" w:rsidRPr="0087388F" w:rsidTr="00F45AC5">
        <w:trPr>
          <w:trHeight w:hRule="exact" w:val="457"/>
          <w:jc w:val="center"/>
        </w:trPr>
        <w:tc>
          <w:tcPr>
            <w:tcW w:w="571" w:type="dxa"/>
            <w:vMerge/>
            <w:tcBorders>
              <w:left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p>
        </w:tc>
        <w:tc>
          <w:tcPr>
            <w:tcW w:w="953" w:type="dxa"/>
            <w:vMerge w:val="restart"/>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产出指标</w:t>
            </w:r>
          </w:p>
        </w:tc>
        <w:tc>
          <w:tcPr>
            <w:tcW w:w="985" w:type="dxa"/>
            <w:vMerge w:val="restart"/>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数量指标</w:t>
            </w:r>
          </w:p>
        </w:tc>
        <w:tc>
          <w:tcPr>
            <w:tcW w:w="2032" w:type="dxa"/>
            <w:gridSpan w:val="2"/>
            <w:tcBorders>
              <w:top w:val="single" w:sz="4" w:space="0" w:color="auto"/>
              <w:left w:val="single" w:sz="4" w:space="0" w:color="auto"/>
              <w:bottom w:val="single" w:sz="4" w:space="0" w:color="auto"/>
              <w:right w:val="single" w:sz="4" w:space="0" w:color="auto"/>
            </w:tcBorders>
            <w:vAlign w:val="center"/>
          </w:tcPr>
          <w:p w:rsidR="00F72423" w:rsidRPr="0087388F" w:rsidRDefault="00EB6BB6">
            <w:pPr>
              <w:widowControl/>
              <w:snapToGrid w:val="0"/>
              <w:jc w:val="left"/>
              <w:textAlignment w:val="center"/>
              <w:rPr>
                <w:rFonts w:ascii="仿宋_GB2312" w:eastAsia="仿宋_GB2312" w:hAnsi="仿宋_GB2312" w:cs="仿宋_GB2312"/>
                <w:color w:val="000000"/>
                <w:kern w:val="0"/>
                <w:sz w:val="18"/>
                <w:szCs w:val="18"/>
              </w:rPr>
            </w:pPr>
            <w:r w:rsidRPr="0087388F">
              <w:rPr>
                <w:rFonts w:ascii="仿宋_GB2312" w:eastAsia="仿宋_GB2312" w:hAnsi="仿宋_GB2312" w:cs="仿宋_GB2312" w:hint="eastAsia"/>
                <w:color w:val="000000"/>
                <w:kern w:val="0"/>
                <w:sz w:val="18"/>
                <w:szCs w:val="18"/>
              </w:rPr>
              <w:t>卫星中心业务及办公用房维护面积</w:t>
            </w:r>
          </w:p>
        </w:tc>
        <w:tc>
          <w:tcPr>
            <w:tcW w:w="1124" w:type="dxa"/>
            <w:tcBorders>
              <w:top w:val="single" w:sz="4" w:space="0" w:color="auto"/>
              <w:left w:val="single" w:sz="4" w:space="0" w:color="auto"/>
              <w:bottom w:val="single" w:sz="4" w:space="0" w:color="auto"/>
              <w:right w:val="single" w:sz="4" w:space="0" w:color="auto"/>
            </w:tcBorders>
            <w:vAlign w:val="center"/>
          </w:tcPr>
          <w:p w:rsidR="00F72423" w:rsidRPr="0087388F" w:rsidRDefault="007C234F">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1300平方米</w:t>
            </w:r>
          </w:p>
        </w:tc>
        <w:tc>
          <w:tcPr>
            <w:tcW w:w="1268" w:type="dxa"/>
            <w:tcBorders>
              <w:top w:val="single" w:sz="4" w:space="0" w:color="auto"/>
              <w:left w:val="single" w:sz="4" w:space="0" w:color="auto"/>
              <w:bottom w:val="single" w:sz="4" w:space="0" w:color="auto"/>
              <w:right w:val="single" w:sz="4" w:space="0" w:color="auto"/>
            </w:tcBorders>
            <w:vAlign w:val="center"/>
          </w:tcPr>
          <w:p w:rsidR="00F72423" w:rsidRPr="0087388F" w:rsidRDefault="007C234F">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1300平方米</w:t>
            </w:r>
          </w:p>
        </w:tc>
        <w:tc>
          <w:tcPr>
            <w:tcW w:w="837" w:type="dxa"/>
            <w:gridSpan w:val="2"/>
            <w:tcBorders>
              <w:top w:val="single" w:sz="4" w:space="0" w:color="auto"/>
              <w:left w:val="single" w:sz="4" w:space="0" w:color="auto"/>
              <w:bottom w:val="single" w:sz="4" w:space="0" w:color="auto"/>
              <w:right w:val="single" w:sz="4" w:space="0" w:color="auto"/>
            </w:tcBorders>
            <w:vAlign w:val="center"/>
          </w:tcPr>
          <w:p w:rsidR="00F72423" w:rsidRPr="0087388F" w:rsidRDefault="000070C2">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12</w:t>
            </w:r>
          </w:p>
        </w:tc>
        <w:tc>
          <w:tcPr>
            <w:tcW w:w="603" w:type="dxa"/>
            <w:tcBorders>
              <w:top w:val="single" w:sz="4" w:space="0" w:color="auto"/>
              <w:left w:val="single" w:sz="4" w:space="0" w:color="auto"/>
              <w:bottom w:val="single" w:sz="4" w:space="0" w:color="auto"/>
              <w:right w:val="single" w:sz="4" w:space="0" w:color="auto"/>
            </w:tcBorders>
            <w:vAlign w:val="center"/>
          </w:tcPr>
          <w:p w:rsidR="00F72423" w:rsidRPr="0087388F" w:rsidRDefault="000070C2">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12</w:t>
            </w: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left"/>
              <w:rPr>
                <w:rFonts w:ascii="仿宋_GB2312" w:eastAsia="仿宋_GB2312" w:hAnsi="仿宋_GB2312" w:cs="仿宋_GB2312"/>
                <w:kern w:val="0"/>
                <w:sz w:val="18"/>
                <w:szCs w:val="18"/>
              </w:rPr>
            </w:pPr>
          </w:p>
        </w:tc>
      </w:tr>
      <w:tr w:rsidR="00F72423" w:rsidRPr="0087388F" w:rsidTr="00F45AC5">
        <w:trPr>
          <w:trHeight w:hRule="exact" w:val="523"/>
          <w:jc w:val="center"/>
        </w:trPr>
        <w:tc>
          <w:tcPr>
            <w:tcW w:w="571" w:type="dxa"/>
            <w:vMerge/>
            <w:tcBorders>
              <w:left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p>
        </w:tc>
        <w:tc>
          <w:tcPr>
            <w:tcW w:w="985" w:type="dxa"/>
            <w:vMerge/>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p>
        </w:tc>
        <w:tc>
          <w:tcPr>
            <w:tcW w:w="2032" w:type="dxa"/>
            <w:gridSpan w:val="2"/>
            <w:tcBorders>
              <w:top w:val="single" w:sz="4" w:space="0" w:color="auto"/>
              <w:left w:val="single" w:sz="4" w:space="0" w:color="auto"/>
              <w:bottom w:val="single" w:sz="4" w:space="0" w:color="auto"/>
              <w:right w:val="single" w:sz="4" w:space="0" w:color="auto"/>
            </w:tcBorders>
            <w:vAlign w:val="center"/>
          </w:tcPr>
          <w:p w:rsidR="00F72423" w:rsidRPr="0087388F" w:rsidRDefault="007C234F">
            <w:pPr>
              <w:widowControl/>
              <w:snapToGrid w:val="0"/>
              <w:jc w:val="left"/>
              <w:textAlignment w:val="center"/>
              <w:rPr>
                <w:rFonts w:ascii="仿宋_GB2312" w:eastAsia="仿宋_GB2312" w:hAnsi="仿宋_GB2312" w:cs="仿宋_GB2312"/>
                <w:color w:val="000000"/>
                <w:kern w:val="0"/>
                <w:sz w:val="18"/>
                <w:szCs w:val="18"/>
              </w:rPr>
            </w:pPr>
            <w:r w:rsidRPr="0087388F">
              <w:rPr>
                <w:rFonts w:ascii="仿宋_GB2312" w:eastAsia="仿宋_GB2312" w:hAnsi="仿宋_GB2312" w:cs="仿宋_GB2312" w:hint="eastAsia"/>
                <w:color w:val="000000"/>
                <w:kern w:val="0"/>
                <w:sz w:val="18"/>
                <w:szCs w:val="18"/>
              </w:rPr>
              <w:t>卫星中心数据平台运行时间</w:t>
            </w:r>
          </w:p>
        </w:tc>
        <w:tc>
          <w:tcPr>
            <w:tcW w:w="1124" w:type="dxa"/>
            <w:tcBorders>
              <w:top w:val="single" w:sz="4" w:space="0" w:color="auto"/>
              <w:left w:val="single" w:sz="4" w:space="0" w:color="auto"/>
              <w:bottom w:val="single" w:sz="4" w:space="0" w:color="auto"/>
              <w:right w:val="single" w:sz="4" w:space="0" w:color="auto"/>
            </w:tcBorders>
            <w:vAlign w:val="center"/>
          </w:tcPr>
          <w:p w:rsidR="00F72423" w:rsidRPr="0087388F" w:rsidRDefault="007C234F">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≤8760小时</w:t>
            </w:r>
          </w:p>
        </w:tc>
        <w:tc>
          <w:tcPr>
            <w:tcW w:w="1268" w:type="dxa"/>
            <w:tcBorders>
              <w:top w:val="single" w:sz="4" w:space="0" w:color="auto"/>
              <w:left w:val="single" w:sz="4" w:space="0" w:color="auto"/>
              <w:bottom w:val="single" w:sz="4" w:space="0" w:color="auto"/>
              <w:right w:val="single" w:sz="4" w:space="0" w:color="auto"/>
            </w:tcBorders>
            <w:vAlign w:val="center"/>
          </w:tcPr>
          <w:p w:rsidR="00F72423" w:rsidRPr="0087388F" w:rsidRDefault="007C234F">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8760小时</w:t>
            </w:r>
          </w:p>
        </w:tc>
        <w:tc>
          <w:tcPr>
            <w:tcW w:w="837" w:type="dxa"/>
            <w:gridSpan w:val="2"/>
            <w:tcBorders>
              <w:top w:val="single" w:sz="4" w:space="0" w:color="auto"/>
              <w:left w:val="single" w:sz="4" w:space="0" w:color="auto"/>
              <w:bottom w:val="single" w:sz="4" w:space="0" w:color="auto"/>
              <w:right w:val="single" w:sz="4" w:space="0" w:color="auto"/>
            </w:tcBorders>
            <w:vAlign w:val="center"/>
          </w:tcPr>
          <w:p w:rsidR="00F72423" w:rsidRPr="0087388F" w:rsidRDefault="000070C2">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12</w:t>
            </w:r>
          </w:p>
        </w:tc>
        <w:tc>
          <w:tcPr>
            <w:tcW w:w="603" w:type="dxa"/>
            <w:tcBorders>
              <w:top w:val="single" w:sz="4" w:space="0" w:color="auto"/>
              <w:left w:val="single" w:sz="4" w:space="0" w:color="auto"/>
              <w:bottom w:val="single" w:sz="4" w:space="0" w:color="auto"/>
              <w:right w:val="single" w:sz="4" w:space="0" w:color="auto"/>
            </w:tcBorders>
            <w:vAlign w:val="center"/>
          </w:tcPr>
          <w:p w:rsidR="00F72423" w:rsidRPr="0087388F" w:rsidRDefault="000070C2">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12</w:t>
            </w: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left"/>
              <w:rPr>
                <w:rFonts w:ascii="仿宋_GB2312" w:eastAsia="仿宋_GB2312" w:hAnsi="仿宋_GB2312" w:cs="仿宋_GB2312"/>
                <w:kern w:val="0"/>
                <w:sz w:val="18"/>
                <w:szCs w:val="18"/>
              </w:rPr>
            </w:pPr>
          </w:p>
        </w:tc>
      </w:tr>
      <w:tr w:rsidR="00F72423" w:rsidRPr="0087388F" w:rsidTr="00F45AC5">
        <w:trPr>
          <w:trHeight w:hRule="exact" w:val="493"/>
          <w:jc w:val="center"/>
        </w:trPr>
        <w:tc>
          <w:tcPr>
            <w:tcW w:w="571" w:type="dxa"/>
            <w:vMerge/>
            <w:tcBorders>
              <w:left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p>
        </w:tc>
        <w:tc>
          <w:tcPr>
            <w:tcW w:w="985" w:type="dxa"/>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质量指标</w:t>
            </w:r>
          </w:p>
        </w:tc>
        <w:tc>
          <w:tcPr>
            <w:tcW w:w="2032" w:type="dxa"/>
            <w:gridSpan w:val="2"/>
            <w:tcBorders>
              <w:top w:val="single" w:sz="4" w:space="0" w:color="auto"/>
              <w:left w:val="single" w:sz="4" w:space="0" w:color="auto"/>
              <w:bottom w:val="single" w:sz="4" w:space="0" w:color="auto"/>
              <w:right w:val="single" w:sz="4" w:space="0" w:color="auto"/>
            </w:tcBorders>
            <w:vAlign w:val="center"/>
          </w:tcPr>
          <w:p w:rsidR="00F72423" w:rsidRPr="0087388F" w:rsidRDefault="000070C2">
            <w:pPr>
              <w:widowControl/>
              <w:snapToGrid w:val="0"/>
              <w:jc w:val="left"/>
              <w:rPr>
                <w:rFonts w:ascii="仿宋_GB2312" w:eastAsia="仿宋_GB2312" w:hAnsi="仿宋_GB2312" w:cs="仿宋_GB2312"/>
                <w:color w:val="000000"/>
                <w:kern w:val="0"/>
                <w:sz w:val="18"/>
                <w:szCs w:val="18"/>
              </w:rPr>
            </w:pPr>
            <w:r w:rsidRPr="0087388F">
              <w:rPr>
                <w:rFonts w:ascii="仿宋_GB2312" w:eastAsia="仿宋_GB2312" w:hAnsi="仿宋_GB2312" w:cs="仿宋_GB2312" w:hint="eastAsia"/>
                <w:color w:val="000000"/>
                <w:kern w:val="0"/>
                <w:sz w:val="18"/>
                <w:szCs w:val="18"/>
              </w:rPr>
              <w:t>数据安全保密</w:t>
            </w:r>
            <w:r w:rsidR="00F72423" w:rsidRPr="0087388F">
              <w:rPr>
                <w:rFonts w:ascii="仿宋_GB2312" w:eastAsia="仿宋_GB2312" w:hAnsi="仿宋_GB2312" w:cs="仿宋_GB2312" w:hint="eastAsia"/>
                <w:color w:val="000000"/>
                <w:kern w:val="0"/>
                <w:sz w:val="18"/>
                <w:szCs w:val="18"/>
              </w:rPr>
              <w:t>率</w:t>
            </w:r>
          </w:p>
        </w:tc>
        <w:tc>
          <w:tcPr>
            <w:tcW w:w="1124" w:type="dxa"/>
            <w:tcBorders>
              <w:top w:val="single" w:sz="4" w:space="0" w:color="auto"/>
              <w:left w:val="single" w:sz="4" w:space="0" w:color="auto"/>
              <w:bottom w:val="single" w:sz="4" w:space="0" w:color="auto"/>
              <w:right w:val="single" w:sz="4" w:space="0" w:color="auto"/>
            </w:tcBorders>
            <w:vAlign w:val="center"/>
          </w:tcPr>
          <w:p w:rsidR="00F72423" w:rsidRPr="0087388F" w:rsidRDefault="000070C2" w:rsidP="000070C2">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100</w:t>
            </w:r>
            <w:r w:rsidR="00F72423" w:rsidRPr="0087388F">
              <w:rPr>
                <w:rFonts w:ascii="仿宋_GB2312" w:eastAsia="仿宋_GB2312" w:hAnsi="仿宋_GB2312" w:cs="仿宋_GB2312" w:hint="eastAsia"/>
                <w:kern w:val="0"/>
                <w:sz w:val="18"/>
                <w:szCs w:val="18"/>
              </w:rPr>
              <w:t>%</w:t>
            </w:r>
          </w:p>
        </w:tc>
        <w:tc>
          <w:tcPr>
            <w:tcW w:w="1268" w:type="dxa"/>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完成</w:t>
            </w:r>
          </w:p>
        </w:tc>
        <w:tc>
          <w:tcPr>
            <w:tcW w:w="837" w:type="dxa"/>
            <w:gridSpan w:val="2"/>
            <w:tcBorders>
              <w:top w:val="single" w:sz="4" w:space="0" w:color="auto"/>
              <w:left w:val="single" w:sz="4" w:space="0" w:color="auto"/>
              <w:bottom w:val="single" w:sz="4" w:space="0" w:color="auto"/>
              <w:right w:val="single" w:sz="4" w:space="0" w:color="auto"/>
            </w:tcBorders>
            <w:vAlign w:val="center"/>
          </w:tcPr>
          <w:p w:rsidR="00F72423" w:rsidRPr="0087388F" w:rsidRDefault="000070C2">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14</w:t>
            </w:r>
          </w:p>
        </w:tc>
        <w:tc>
          <w:tcPr>
            <w:tcW w:w="603" w:type="dxa"/>
            <w:tcBorders>
              <w:top w:val="single" w:sz="4" w:space="0" w:color="auto"/>
              <w:left w:val="single" w:sz="4" w:space="0" w:color="auto"/>
              <w:bottom w:val="single" w:sz="4" w:space="0" w:color="auto"/>
              <w:right w:val="single" w:sz="4" w:space="0" w:color="auto"/>
            </w:tcBorders>
            <w:vAlign w:val="center"/>
          </w:tcPr>
          <w:p w:rsidR="00F72423" w:rsidRPr="0087388F" w:rsidRDefault="000070C2">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14</w:t>
            </w: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F72423" w:rsidRPr="0087388F" w:rsidRDefault="00F72423">
            <w:pPr>
              <w:widowControl/>
              <w:snapToGrid w:val="0"/>
              <w:jc w:val="center"/>
              <w:rPr>
                <w:rFonts w:ascii="仿宋_GB2312" w:eastAsia="仿宋_GB2312" w:hAnsi="仿宋_GB2312" w:cs="仿宋_GB2312"/>
                <w:kern w:val="0"/>
                <w:sz w:val="18"/>
                <w:szCs w:val="18"/>
              </w:rPr>
            </w:pPr>
          </w:p>
        </w:tc>
      </w:tr>
      <w:tr w:rsidR="006E0E48" w:rsidRPr="0087388F" w:rsidTr="00F45AC5">
        <w:trPr>
          <w:trHeight w:hRule="exact" w:val="446"/>
          <w:jc w:val="center"/>
        </w:trPr>
        <w:tc>
          <w:tcPr>
            <w:tcW w:w="571" w:type="dxa"/>
            <w:vMerge/>
            <w:tcBorders>
              <w:left w:val="single" w:sz="4" w:space="0" w:color="auto"/>
              <w:right w:val="single" w:sz="4" w:space="0" w:color="auto"/>
            </w:tcBorders>
            <w:vAlign w:val="center"/>
          </w:tcPr>
          <w:p w:rsidR="006E0E48" w:rsidRPr="0087388F" w:rsidRDefault="006E0E48">
            <w:pPr>
              <w:widowControl/>
              <w:snapToGrid w:val="0"/>
              <w:jc w:val="center"/>
              <w:rPr>
                <w:rFonts w:ascii="仿宋_GB2312" w:eastAsia="仿宋_GB2312" w:hAnsi="仿宋_GB2312" w:cs="仿宋_GB2312"/>
                <w:kern w:val="0"/>
                <w:sz w:val="18"/>
                <w:szCs w:val="18"/>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6E0E48" w:rsidRPr="0087388F" w:rsidRDefault="006E0E48">
            <w:pPr>
              <w:widowControl/>
              <w:snapToGrid w:val="0"/>
              <w:jc w:val="center"/>
              <w:rPr>
                <w:rFonts w:ascii="仿宋_GB2312" w:eastAsia="仿宋_GB2312" w:hAnsi="仿宋_GB2312" w:cs="仿宋_GB2312"/>
                <w:kern w:val="0"/>
                <w:sz w:val="18"/>
                <w:szCs w:val="18"/>
              </w:rPr>
            </w:pPr>
          </w:p>
        </w:tc>
        <w:tc>
          <w:tcPr>
            <w:tcW w:w="985" w:type="dxa"/>
            <w:tcBorders>
              <w:top w:val="single" w:sz="4" w:space="0" w:color="auto"/>
              <w:left w:val="single" w:sz="4" w:space="0" w:color="auto"/>
              <w:bottom w:val="single" w:sz="4" w:space="0" w:color="auto"/>
              <w:right w:val="single" w:sz="4" w:space="0" w:color="auto"/>
            </w:tcBorders>
            <w:vAlign w:val="center"/>
          </w:tcPr>
          <w:p w:rsidR="006E0E48" w:rsidRPr="0087388F" w:rsidRDefault="006E0E48" w:rsidP="00A87773">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时效指标</w:t>
            </w:r>
          </w:p>
        </w:tc>
        <w:tc>
          <w:tcPr>
            <w:tcW w:w="2032" w:type="dxa"/>
            <w:gridSpan w:val="2"/>
            <w:tcBorders>
              <w:top w:val="single" w:sz="4" w:space="0" w:color="auto"/>
              <w:left w:val="single" w:sz="4" w:space="0" w:color="auto"/>
              <w:bottom w:val="single" w:sz="4" w:space="0" w:color="auto"/>
              <w:right w:val="single" w:sz="4" w:space="0" w:color="auto"/>
            </w:tcBorders>
            <w:vAlign w:val="center"/>
          </w:tcPr>
          <w:p w:rsidR="006E0E48" w:rsidRPr="0087388F" w:rsidRDefault="006E0E48" w:rsidP="00A87773">
            <w:pPr>
              <w:widowControl/>
              <w:snapToGrid w:val="0"/>
              <w:jc w:val="left"/>
              <w:textAlignment w:val="center"/>
              <w:rPr>
                <w:rFonts w:ascii="仿宋_GB2312" w:eastAsia="仿宋_GB2312" w:hAnsi="仿宋_GB2312" w:cs="仿宋_GB2312"/>
                <w:color w:val="000000"/>
                <w:kern w:val="0"/>
                <w:sz w:val="18"/>
                <w:szCs w:val="18"/>
              </w:rPr>
            </w:pPr>
            <w:r w:rsidRPr="0087388F">
              <w:rPr>
                <w:rFonts w:ascii="仿宋_GB2312" w:eastAsia="仿宋_GB2312" w:hAnsi="仿宋_GB2312" w:cs="仿宋_GB2312" w:hint="eastAsia"/>
                <w:color w:val="000000"/>
                <w:kern w:val="0"/>
                <w:sz w:val="18"/>
                <w:szCs w:val="18"/>
              </w:rPr>
              <w:t>资产拨付及进性</w:t>
            </w:r>
          </w:p>
        </w:tc>
        <w:tc>
          <w:tcPr>
            <w:tcW w:w="1124" w:type="dxa"/>
            <w:tcBorders>
              <w:top w:val="single" w:sz="4" w:space="0" w:color="auto"/>
              <w:left w:val="single" w:sz="4" w:space="0" w:color="auto"/>
              <w:bottom w:val="single" w:sz="4" w:space="0" w:color="auto"/>
              <w:right w:val="single" w:sz="4" w:space="0" w:color="auto"/>
            </w:tcBorders>
            <w:vAlign w:val="center"/>
          </w:tcPr>
          <w:p w:rsidR="006E0E48" w:rsidRPr="0087388F" w:rsidRDefault="006E0E48" w:rsidP="00A87773">
            <w:pPr>
              <w:widowControl/>
              <w:snapToGrid w:val="0"/>
              <w:jc w:val="center"/>
              <w:rPr>
                <w:rFonts w:ascii="仿宋_GB2312" w:eastAsia="仿宋_GB2312" w:hAnsi="仿宋_GB2312" w:cs="仿宋_GB2312"/>
                <w:kern w:val="0"/>
                <w:sz w:val="18"/>
                <w:szCs w:val="18"/>
              </w:rPr>
            </w:pPr>
            <w:r w:rsidRPr="0087388F">
              <w:rPr>
                <w:rFonts w:ascii="宋体" w:hAnsi="宋体" w:cs="仿宋_GB2312" w:hint="eastAsia"/>
                <w:kern w:val="0"/>
                <w:sz w:val="18"/>
                <w:szCs w:val="18"/>
              </w:rPr>
              <w:t>≥</w:t>
            </w:r>
            <w:r w:rsidRPr="0087388F">
              <w:rPr>
                <w:rFonts w:ascii="仿宋_GB2312" w:eastAsia="仿宋_GB2312" w:hAnsi="仿宋_GB2312" w:cs="仿宋_GB2312" w:hint="eastAsia"/>
                <w:kern w:val="0"/>
                <w:sz w:val="18"/>
                <w:szCs w:val="18"/>
              </w:rPr>
              <w:t>90%</w:t>
            </w:r>
          </w:p>
        </w:tc>
        <w:tc>
          <w:tcPr>
            <w:tcW w:w="1268" w:type="dxa"/>
            <w:tcBorders>
              <w:top w:val="single" w:sz="4" w:space="0" w:color="auto"/>
              <w:left w:val="single" w:sz="4" w:space="0" w:color="auto"/>
              <w:bottom w:val="single" w:sz="4" w:space="0" w:color="auto"/>
              <w:right w:val="single" w:sz="4" w:space="0" w:color="auto"/>
            </w:tcBorders>
            <w:vAlign w:val="center"/>
          </w:tcPr>
          <w:p w:rsidR="006E0E48" w:rsidRPr="0087388F" w:rsidRDefault="006E0E48" w:rsidP="00A87773">
            <w:pPr>
              <w:widowControl/>
              <w:snapToGrid w:val="0"/>
              <w:jc w:val="center"/>
              <w:rPr>
                <w:rFonts w:ascii="仿宋_GB2312" w:eastAsia="仿宋_GB2312" w:hAnsi="仿宋_GB2312" w:cs="仿宋_GB2312"/>
                <w:spacing w:val="-11"/>
                <w:kern w:val="0"/>
                <w:sz w:val="18"/>
                <w:szCs w:val="18"/>
              </w:rPr>
            </w:pPr>
            <w:r w:rsidRPr="0087388F">
              <w:rPr>
                <w:rFonts w:ascii="仿宋_GB2312" w:eastAsia="仿宋_GB2312" w:hAnsi="仿宋_GB2312" w:cs="仿宋_GB2312" w:hint="eastAsia"/>
                <w:spacing w:val="-11"/>
                <w:kern w:val="0"/>
                <w:sz w:val="18"/>
                <w:szCs w:val="18"/>
              </w:rPr>
              <w:t>100%</w:t>
            </w:r>
          </w:p>
        </w:tc>
        <w:tc>
          <w:tcPr>
            <w:tcW w:w="837" w:type="dxa"/>
            <w:gridSpan w:val="2"/>
            <w:tcBorders>
              <w:top w:val="single" w:sz="4" w:space="0" w:color="auto"/>
              <w:left w:val="single" w:sz="4" w:space="0" w:color="auto"/>
              <w:bottom w:val="single" w:sz="4" w:space="0" w:color="auto"/>
              <w:right w:val="single" w:sz="4" w:space="0" w:color="auto"/>
            </w:tcBorders>
            <w:vAlign w:val="center"/>
          </w:tcPr>
          <w:p w:rsidR="006E0E48" w:rsidRPr="0087388F" w:rsidRDefault="006E0E48" w:rsidP="00A87773">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12</w:t>
            </w:r>
          </w:p>
        </w:tc>
        <w:tc>
          <w:tcPr>
            <w:tcW w:w="603" w:type="dxa"/>
            <w:tcBorders>
              <w:top w:val="single" w:sz="4" w:space="0" w:color="auto"/>
              <w:left w:val="single" w:sz="4" w:space="0" w:color="auto"/>
              <w:bottom w:val="single" w:sz="4" w:space="0" w:color="auto"/>
              <w:right w:val="single" w:sz="4" w:space="0" w:color="auto"/>
            </w:tcBorders>
            <w:vAlign w:val="center"/>
          </w:tcPr>
          <w:p w:rsidR="006E0E48" w:rsidRPr="0087388F" w:rsidRDefault="006E0E48" w:rsidP="00A87773">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12</w:t>
            </w: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6E0E48" w:rsidRPr="0087388F" w:rsidRDefault="006E0E48">
            <w:pPr>
              <w:widowControl/>
              <w:snapToGrid w:val="0"/>
              <w:jc w:val="center"/>
              <w:rPr>
                <w:rFonts w:ascii="仿宋_GB2312" w:eastAsia="仿宋_GB2312" w:hAnsi="仿宋_GB2312" w:cs="仿宋_GB2312"/>
                <w:kern w:val="0"/>
                <w:sz w:val="18"/>
                <w:szCs w:val="18"/>
              </w:rPr>
            </w:pPr>
          </w:p>
        </w:tc>
      </w:tr>
      <w:tr w:rsidR="006E0E48" w:rsidRPr="0087388F" w:rsidTr="00F45AC5">
        <w:trPr>
          <w:trHeight w:hRule="exact" w:val="480"/>
          <w:jc w:val="center"/>
        </w:trPr>
        <w:tc>
          <w:tcPr>
            <w:tcW w:w="571" w:type="dxa"/>
            <w:vMerge/>
            <w:tcBorders>
              <w:left w:val="single" w:sz="4" w:space="0" w:color="auto"/>
              <w:right w:val="single" w:sz="4" w:space="0" w:color="auto"/>
            </w:tcBorders>
            <w:vAlign w:val="center"/>
          </w:tcPr>
          <w:p w:rsidR="006E0E48" w:rsidRPr="0087388F" w:rsidRDefault="006E0E48">
            <w:pPr>
              <w:widowControl/>
              <w:snapToGrid w:val="0"/>
              <w:jc w:val="center"/>
              <w:rPr>
                <w:rFonts w:ascii="仿宋_GB2312" w:eastAsia="仿宋_GB2312" w:hAnsi="仿宋_GB2312" w:cs="仿宋_GB2312"/>
                <w:kern w:val="0"/>
                <w:sz w:val="18"/>
                <w:szCs w:val="18"/>
              </w:rPr>
            </w:pPr>
          </w:p>
        </w:tc>
        <w:tc>
          <w:tcPr>
            <w:tcW w:w="953" w:type="dxa"/>
            <w:vMerge w:val="restart"/>
            <w:tcBorders>
              <w:top w:val="single" w:sz="4" w:space="0" w:color="auto"/>
              <w:left w:val="single" w:sz="4" w:space="0" w:color="auto"/>
              <w:right w:val="single" w:sz="4" w:space="0" w:color="auto"/>
            </w:tcBorders>
            <w:vAlign w:val="center"/>
          </w:tcPr>
          <w:p w:rsidR="006E0E48" w:rsidRPr="0087388F" w:rsidRDefault="006E0E48">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效益指标</w:t>
            </w:r>
          </w:p>
        </w:tc>
        <w:tc>
          <w:tcPr>
            <w:tcW w:w="985" w:type="dxa"/>
            <w:tcBorders>
              <w:top w:val="single" w:sz="4" w:space="0" w:color="auto"/>
              <w:left w:val="single" w:sz="4" w:space="0" w:color="auto"/>
              <w:bottom w:val="single" w:sz="4" w:space="0" w:color="auto"/>
              <w:right w:val="single" w:sz="4" w:space="0" w:color="auto"/>
            </w:tcBorders>
            <w:vAlign w:val="center"/>
          </w:tcPr>
          <w:p w:rsidR="006E0E48" w:rsidRPr="0087388F" w:rsidRDefault="006E0E48">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社会效益指标</w:t>
            </w:r>
          </w:p>
        </w:tc>
        <w:tc>
          <w:tcPr>
            <w:tcW w:w="2032" w:type="dxa"/>
            <w:gridSpan w:val="2"/>
            <w:tcBorders>
              <w:top w:val="single" w:sz="4" w:space="0" w:color="auto"/>
              <w:left w:val="single" w:sz="4" w:space="0" w:color="auto"/>
              <w:bottom w:val="single" w:sz="4" w:space="0" w:color="auto"/>
              <w:right w:val="single" w:sz="4" w:space="0" w:color="auto"/>
            </w:tcBorders>
            <w:vAlign w:val="center"/>
          </w:tcPr>
          <w:p w:rsidR="006E0E48" w:rsidRPr="0087388F" w:rsidRDefault="006E0E48">
            <w:pPr>
              <w:widowControl/>
              <w:snapToGrid w:val="0"/>
              <w:jc w:val="left"/>
              <w:rPr>
                <w:rFonts w:ascii="仿宋_GB2312" w:eastAsia="仿宋_GB2312" w:hAnsi="仿宋_GB2312" w:cs="仿宋_GB2312"/>
                <w:color w:val="000000"/>
                <w:kern w:val="0"/>
                <w:sz w:val="18"/>
                <w:szCs w:val="18"/>
              </w:rPr>
            </w:pPr>
            <w:r w:rsidRPr="0087388F">
              <w:rPr>
                <w:rFonts w:ascii="仿宋_GB2312" w:eastAsia="仿宋_GB2312" w:hAnsi="仿宋_GB2312" w:cs="仿宋_GB2312" w:hint="eastAsia"/>
                <w:color w:val="000000"/>
                <w:kern w:val="0"/>
                <w:sz w:val="18"/>
                <w:szCs w:val="18"/>
              </w:rPr>
              <w:t>推广卫星应用在自治区各行业的深入应用</w:t>
            </w:r>
          </w:p>
        </w:tc>
        <w:tc>
          <w:tcPr>
            <w:tcW w:w="1124" w:type="dxa"/>
            <w:tcBorders>
              <w:top w:val="single" w:sz="4" w:space="0" w:color="auto"/>
              <w:left w:val="single" w:sz="4" w:space="0" w:color="auto"/>
              <w:bottom w:val="single" w:sz="4" w:space="0" w:color="auto"/>
              <w:right w:val="single" w:sz="4" w:space="0" w:color="auto"/>
            </w:tcBorders>
            <w:vAlign w:val="center"/>
          </w:tcPr>
          <w:p w:rsidR="006E0E48" w:rsidRPr="0087388F" w:rsidRDefault="006E0E48">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效果明显</w:t>
            </w:r>
          </w:p>
        </w:tc>
        <w:tc>
          <w:tcPr>
            <w:tcW w:w="1268" w:type="dxa"/>
            <w:tcBorders>
              <w:top w:val="single" w:sz="4" w:space="0" w:color="auto"/>
              <w:left w:val="single" w:sz="4" w:space="0" w:color="auto"/>
              <w:bottom w:val="single" w:sz="4" w:space="0" w:color="auto"/>
              <w:right w:val="single" w:sz="4" w:space="0" w:color="auto"/>
            </w:tcBorders>
            <w:vAlign w:val="center"/>
          </w:tcPr>
          <w:p w:rsidR="006E0E48" w:rsidRPr="0087388F" w:rsidRDefault="006E0E48">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效果明显</w:t>
            </w:r>
          </w:p>
        </w:tc>
        <w:tc>
          <w:tcPr>
            <w:tcW w:w="837" w:type="dxa"/>
            <w:gridSpan w:val="2"/>
            <w:tcBorders>
              <w:top w:val="single" w:sz="4" w:space="0" w:color="auto"/>
              <w:left w:val="single" w:sz="4" w:space="0" w:color="auto"/>
              <w:bottom w:val="single" w:sz="4" w:space="0" w:color="auto"/>
              <w:right w:val="single" w:sz="4" w:space="0" w:color="auto"/>
            </w:tcBorders>
            <w:vAlign w:val="center"/>
          </w:tcPr>
          <w:p w:rsidR="006E0E48" w:rsidRPr="0087388F" w:rsidRDefault="006E0E48">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15</w:t>
            </w:r>
          </w:p>
        </w:tc>
        <w:tc>
          <w:tcPr>
            <w:tcW w:w="603" w:type="dxa"/>
            <w:tcBorders>
              <w:top w:val="single" w:sz="4" w:space="0" w:color="auto"/>
              <w:left w:val="single" w:sz="4" w:space="0" w:color="auto"/>
              <w:bottom w:val="single" w:sz="4" w:space="0" w:color="auto"/>
              <w:right w:val="single" w:sz="4" w:space="0" w:color="auto"/>
            </w:tcBorders>
            <w:vAlign w:val="center"/>
          </w:tcPr>
          <w:p w:rsidR="006E0E48" w:rsidRPr="0087388F" w:rsidRDefault="006E0E48">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15</w:t>
            </w: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6E0E48" w:rsidRPr="0087388F" w:rsidRDefault="006E0E48">
            <w:pPr>
              <w:widowControl/>
              <w:snapToGrid w:val="0"/>
              <w:jc w:val="center"/>
              <w:rPr>
                <w:rFonts w:ascii="仿宋_GB2312" w:eastAsia="仿宋_GB2312" w:hAnsi="仿宋_GB2312" w:cs="仿宋_GB2312"/>
                <w:kern w:val="0"/>
                <w:sz w:val="18"/>
                <w:szCs w:val="18"/>
              </w:rPr>
            </w:pPr>
          </w:p>
        </w:tc>
      </w:tr>
      <w:tr w:rsidR="006E0E48" w:rsidRPr="0087388F" w:rsidTr="00F45AC5">
        <w:trPr>
          <w:trHeight w:hRule="exact" w:val="826"/>
          <w:jc w:val="center"/>
        </w:trPr>
        <w:tc>
          <w:tcPr>
            <w:tcW w:w="571" w:type="dxa"/>
            <w:vMerge/>
            <w:tcBorders>
              <w:left w:val="single" w:sz="4" w:space="0" w:color="auto"/>
              <w:right w:val="single" w:sz="4" w:space="0" w:color="auto"/>
            </w:tcBorders>
            <w:vAlign w:val="center"/>
          </w:tcPr>
          <w:p w:rsidR="006E0E48" w:rsidRPr="0087388F" w:rsidRDefault="006E0E48">
            <w:pPr>
              <w:widowControl/>
              <w:snapToGrid w:val="0"/>
              <w:jc w:val="center"/>
              <w:rPr>
                <w:rFonts w:ascii="仿宋_GB2312" w:eastAsia="仿宋_GB2312" w:hAnsi="仿宋_GB2312" w:cs="仿宋_GB2312"/>
                <w:kern w:val="0"/>
                <w:sz w:val="18"/>
                <w:szCs w:val="18"/>
              </w:rPr>
            </w:pPr>
          </w:p>
        </w:tc>
        <w:tc>
          <w:tcPr>
            <w:tcW w:w="953" w:type="dxa"/>
            <w:vMerge/>
            <w:tcBorders>
              <w:left w:val="single" w:sz="4" w:space="0" w:color="auto"/>
              <w:bottom w:val="single" w:sz="4" w:space="0" w:color="auto"/>
              <w:right w:val="single" w:sz="4" w:space="0" w:color="auto"/>
            </w:tcBorders>
            <w:vAlign w:val="center"/>
          </w:tcPr>
          <w:p w:rsidR="006E0E48" w:rsidRPr="0087388F" w:rsidRDefault="006E0E48">
            <w:pPr>
              <w:widowControl/>
              <w:snapToGrid w:val="0"/>
              <w:jc w:val="center"/>
              <w:rPr>
                <w:rFonts w:ascii="仿宋_GB2312" w:eastAsia="仿宋_GB2312" w:hAnsi="仿宋_GB2312" w:cs="仿宋_GB2312"/>
                <w:kern w:val="0"/>
                <w:sz w:val="18"/>
                <w:szCs w:val="18"/>
              </w:rPr>
            </w:pPr>
          </w:p>
        </w:tc>
        <w:tc>
          <w:tcPr>
            <w:tcW w:w="985" w:type="dxa"/>
            <w:tcBorders>
              <w:top w:val="single" w:sz="4" w:space="0" w:color="auto"/>
              <w:left w:val="single" w:sz="4" w:space="0" w:color="auto"/>
              <w:bottom w:val="single" w:sz="4" w:space="0" w:color="auto"/>
              <w:right w:val="single" w:sz="4" w:space="0" w:color="auto"/>
            </w:tcBorders>
            <w:vAlign w:val="center"/>
          </w:tcPr>
          <w:p w:rsidR="006E0E48" w:rsidRPr="0087388F" w:rsidRDefault="006E0E48">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可持续影响指标</w:t>
            </w:r>
          </w:p>
        </w:tc>
        <w:tc>
          <w:tcPr>
            <w:tcW w:w="2032" w:type="dxa"/>
            <w:gridSpan w:val="2"/>
            <w:tcBorders>
              <w:top w:val="single" w:sz="4" w:space="0" w:color="auto"/>
              <w:left w:val="single" w:sz="4" w:space="0" w:color="auto"/>
              <w:bottom w:val="single" w:sz="4" w:space="0" w:color="auto"/>
              <w:right w:val="single" w:sz="4" w:space="0" w:color="auto"/>
            </w:tcBorders>
            <w:vAlign w:val="center"/>
          </w:tcPr>
          <w:p w:rsidR="006E0E48" w:rsidRPr="0087388F" w:rsidRDefault="006E0E48">
            <w:pPr>
              <w:widowControl/>
              <w:snapToGrid w:val="0"/>
              <w:jc w:val="left"/>
              <w:rPr>
                <w:rFonts w:ascii="仿宋_GB2312" w:eastAsia="仿宋_GB2312" w:hAnsi="仿宋_GB2312" w:cs="仿宋_GB2312"/>
                <w:color w:val="000000"/>
                <w:kern w:val="0"/>
                <w:sz w:val="18"/>
                <w:szCs w:val="18"/>
              </w:rPr>
            </w:pPr>
            <w:r w:rsidRPr="0087388F">
              <w:rPr>
                <w:rFonts w:ascii="仿宋_GB2312" w:eastAsia="仿宋_GB2312" w:hAnsi="仿宋_GB2312" w:cs="仿宋_GB2312" w:hint="eastAsia"/>
                <w:color w:val="000000"/>
                <w:kern w:val="0"/>
                <w:sz w:val="18"/>
                <w:szCs w:val="18"/>
              </w:rPr>
              <w:t>提高自治区卫星应用领域重大议题及创新建议能力的作用</w:t>
            </w:r>
          </w:p>
        </w:tc>
        <w:tc>
          <w:tcPr>
            <w:tcW w:w="1124" w:type="dxa"/>
            <w:tcBorders>
              <w:top w:val="single" w:sz="4" w:space="0" w:color="auto"/>
              <w:left w:val="single" w:sz="4" w:space="0" w:color="auto"/>
              <w:bottom w:val="single" w:sz="4" w:space="0" w:color="auto"/>
              <w:right w:val="single" w:sz="4" w:space="0" w:color="auto"/>
            </w:tcBorders>
            <w:vAlign w:val="center"/>
          </w:tcPr>
          <w:p w:rsidR="006E0E48" w:rsidRPr="0087388F" w:rsidRDefault="006E0E48">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中长期</w:t>
            </w:r>
          </w:p>
        </w:tc>
        <w:tc>
          <w:tcPr>
            <w:tcW w:w="1268" w:type="dxa"/>
            <w:tcBorders>
              <w:top w:val="single" w:sz="4" w:space="0" w:color="auto"/>
              <w:left w:val="single" w:sz="4" w:space="0" w:color="auto"/>
              <w:bottom w:val="single" w:sz="4" w:space="0" w:color="auto"/>
              <w:right w:val="single" w:sz="4" w:space="0" w:color="auto"/>
            </w:tcBorders>
            <w:vAlign w:val="center"/>
          </w:tcPr>
          <w:p w:rsidR="006E0E48" w:rsidRPr="0087388F" w:rsidRDefault="006E0E48">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中长期</w:t>
            </w:r>
          </w:p>
        </w:tc>
        <w:tc>
          <w:tcPr>
            <w:tcW w:w="837" w:type="dxa"/>
            <w:gridSpan w:val="2"/>
            <w:tcBorders>
              <w:top w:val="single" w:sz="4" w:space="0" w:color="auto"/>
              <w:left w:val="single" w:sz="4" w:space="0" w:color="auto"/>
              <w:bottom w:val="single" w:sz="4" w:space="0" w:color="auto"/>
              <w:right w:val="single" w:sz="4" w:space="0" w:color="auto"/>
            </w:tcBorders>
            <w:vAlign w:val="center"/>
          </w:tcPr>
          <w:p w:rsidR="006E0E48" w:rsidRPr="0087388F" w:rsidRDefault="006E0E48">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15</w:t>
            </w:r>
          </w:p>
        </w:tc>
        <w:tc>
          <w:tcPr>
            <w:tcW w:w="603" w:type="dxa"/>
            <w:tcBorders>
              <w:top w:val="single" w:sz="4" w:space="0" w:color="auto"/>
              <w:left w:val="single" w:sz="4" w:space="0" w:color="auto"/>
              <w:bottom w:val="single" w:sz="4" w:space="0" w:color="auto"/>
              <w:right w:val="single" w:sz="4" w:space="0" w:color="auto"/>
            </w:tcBorders>
            <w:vAlign w:val="center"/>
          </w:tcPr>
          <w:p w:rsidR="006E0E48" w:rsidRPr="0087388F" w:rsidRDefault="006E0E48">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15</w:t>
            </w: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6E0E48" w:rsidRPr="0087388F" w:rsidRDefault="006E0E48">
            <w:pPr>
              <w:widowControl/>
              <w:snapToGrid w:val="0"/>
              <w:jc w:val="center"/>
              <w:rPr>
                <w:rFonts w:ascii="仿宋_GB2312" w:eastAsia="仿宋_GB2312" w:hAnsi="仿宋_GB2312" w:cs="仿宋_GB2312"/>
                <w:kern w:val="0"/>
                <w:sz w:val="18"/>
                <w:szCs w:val="18"/>
              </w:rPr>
            </w:pPr>
          </w:p>
        </w:tc>
      </w:tr>
      <w:tr w:rsidR="006E0E48" w:rsidRPr="0087388F" w:rsidTr="00F45AC5">
        <w:trPr>
          <w:trHeight w:hRule="exact" w:val="531"/>
          <w:jc w:val="center"/>
        </w:trPr>
        <w:tc>
          <w:tcPr>
            <w:tcW w:w="571" w:type="dxa"/>
            <w:vMerge/>
            <w:tcBorders>
              <w:left w:val="single" w:sz="4" w:space="0" w:color="auto"/>
              <w:bottom w:val="single" w:sz="4" w:space="0" w:color="auto"/>
              <w:right w:val="single" w:sz="4" w:space="0" w:color="auto"/>
            </w:tcBorders>
            <w:vAlign w:val="center"/>
          </w:tcPr>
          <w:p w:rsidR="006E0E48" w:rsidRPr="0087388F" w:rsidRDefault="006E0E48">
            <w:pPr>
              <w:widowControl/>
              <w:snapToGrid w:val="0"/>
              <w:jc w:val="center"/>
              <w:rPr>
                <w:rFonts w:ascii="仿宋_GB2312" w:eastAsia="仿宋_GB2312" w:hAnsi="仿宋_GB2312" w:cs="仿宋_GB2312"/>
                <w:kern w:val="0"/>
                <w:sz w:val="18"/>
                <w:szCs w:val="18"/>
              </w:rPr>
            </w:pPr>
          </w:p>
        </w:tc>
        <w:tc>
          <w:tcPr>
            <w:tcW w:w="953" w:type="dxa"/>
            <w:tcBorders>
              <w:top w:val="single" w:sz="4" w:space="0" w:color="auto"/>
              <w:left w:val="single" w:sz="4" w:space="0" w:color="auto"/>
              <w:bottom w:val="single" w:sz="4" w:space="0" w:color="auto"/>
              <w:right w:val="single" w:sz="4" w:space="0" w:color="auto"/>
            </w:tcBorders>
            <w:vAlign w:val="center"/>
          </w:tcPr>
          <w:p w:rsidR="006E0E48" w:rsidRPr="0087388F" w:rsidRDefault="006E0E48">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满意度指标</w:t>
            </w:r>
          </w:p>
        </w:tc>
        <w:tc>
          <w:tcPr>
            <w:tcW w:w="985" w:type="dxa"/>
            <w:tcBorders>
              <w:top w:val="single" w:sz="4" w:space="0" w:color="auto"/>
              <w:left w:val="single" w:sz="4" w:space="0" w:color="auto"/>
              <w:bottom w:val="single" w:sz="4" w:space="0" w:color="auto"/>
              <w:right w:val="single" w:sz="4" w:space="0" w:color="auto"/>
            </w:tcBorders>
            <w:vAlign w:val="center"/>
          </w:tcPr>
          <w:p w:rsidR="006E0E48" w:rsidRPr="0087388F" w:rsidRDefault="006E0E48">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满意度指标</w:t>
            </w:r>
          </w:p>
        </w:tc>
        <w:tc>
          <w:tcPr>
            <w:tcW w:w="2032" w:type="dxa"/>
            <w:gridSpan w:val="2"/>
            <w:tcBorders>
              <w:top w:val="single" w:sz="4" w:space="0" w:color="auto"/>
              <w:left w:val="single" w:sz="4" w:space="0" w:color="auto"/>
              <w:bottom w:val="single" w:sz="4" w:space="0" w:color="auto"/>
              <w:right w:val="single" w:sz="4" w:space="0" w:color="auto"/>
            </w:tcBorders>
            <w:vAlign w:val="center"/>
          </w:tcPr>
          <w:p w:rsidR="006E0E48" w:rsidRPr="0087388F" w:rsidRDefault="006E0E48">
            <w:pPr>
              <w:widowControl/>
              <w:snapToGrid w:val="0"/>
              <w:jc w:val="left"/>
              <w:rPr>
                <w:rFonts w:ascii="仿宋_GB2312" w:eastAsia="仿宋_GB2312" w:hAnsi="仿宋_GB2312" w:cs="仿宋_GB2312"/>
                <w:color w:val="000000"/>
                <w:kern w:val="0"/>
                <w:sz w:val="18"/>
                <w:szCs w:val="18"/>
              </w:rPr>
            </w:pPr>
            <w:r w:rsidRPr="0087388F">
              <w:rPr>
                <w:rFonts w:ascii="仿宋_GB2312" w:eastAsia="仿宋_GB2312" w:hAnsi="仿宋_GB2312" w:cs="仿宋_GB2312" w:hint="eastAsia"/>
                <w:color w:val="000000"/>
                <w:kern w:val="0"/>
                <w:sz w:val="18"/>
                <w:szCs w:val="18"/>
              </w:rPr>
              <w:t>政府有关部门及企业用户满意度</w:t>
            </w:r>
          </w:p>
        </w:tc>
        <w:tc>
          <w:tcPr>
            <w:tcW w:w="1124" w:type="dxa"/>
            <w:tcBorders>
              <w:top w:val="single" w:sz="4" w:space="0" w:color="auto"/>
              <w:left w:val="single" w:sz="4" w:space="0" w:color="auto"/>
              <w:bottom w:val="single" w:sz="4" w:space="0" w:color="auto"/>
              <w:right w:val="single" w:sz="4" w:space="0" w:color="auto"/>
            </w:tcBorders>
            <w:vAlign w:val="center"/>
          </w:tcPr>
          <w:p w:rsidR="006E0E48" w:rsidRPr="0087388F" w:rsidRDefault="006E0E48">
            <w:pPr>
              <w:widowControl/>
              <w:snapToGrid w:val="0"/>
              <w:jc w:val="center"/>
              <w:rPr>
                <w:rFonts w:ascii="仿宋_GB2312" w:eastAsia="仿宋_GB2312" w:hAnsi="仿宋_GB2312" w:cs="仿宋_GB2312"/>
                <w:kern w:val="0"/>
                <w:sz w:val="18"/>
                <w:szCs w:val="18"/>
              </w:rPr>
            </w:pPr>
            <w:r w:rsidRPr="0087388F">
              <w:rPr>
                <w:rFonts w:ascii="宋体" w:hAnsi="宋体" w:cs="宋体" w:hint="eastAsia"/>
                <w:kern w:val="0"/>
                <w:sz w:val="18"/>
                <w:szCs w:val="18"/>
              </w:rPr>
              <w:t>≧</w:t>
            </w:r>
            <w:r w:rsidRPr="0087388F">
              <w:rPr>
                <w:rFonts w:ascii="仿宋_GB2312" w:eastAsia="仿宋_GB2312" w:hAnsi="仿宋_GB2312" w:cs="仿宋_GB2312" w:hint="eastAsia"/>
                <w:kern w:val="0"/>
                <w:sz w:val="18"/>
                <w:szCs w:val="18"/>
              </w:rPr>
              <w:t>90%</w:t>
            </w:r>
          </w:p>
        </w:tc>
        <w:tc>
          <w:tcPr>
            <w:tcW w:w="1268" w:type="dxa"/>
            <w:tcBorders>
              <w:top w:val="single" w:sz="4" w:space="0" w:color="auto"/>
              <w:left w:val="single" w:sz="4" w:space="0" w:color="auto"/>
              <w:bottom w:val="single" w:sz="4" w:space="0" w:color="auto"/>
              <w:right w:val="single" w:sz="4" w:space="0" w:color="auto"/>
            </w:tcBorders>
            <w:vAlign w:val="center"/>
          </w:tcPr>
          <w:p w:rsidR="006E0E48" w:rsidRPr="0087388F" w:rsidRDefault="006E0E48">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90</w:t>
            </w:r>
          </w:p>
        </w:tc>
        <w:tc>
          <w:tcPr>
            <w:tcW w:w="837" w:type="dxa"/>
            <w:gridSpan w:val="2"/>
            <w:tcBorders>
              <w:top w:val="single" w:sz="4" w:space="0" w:color="auto"/>
              <w:left w:val="single" w:sz="4" w:space="0" w:color="auto"/>
              <w:bottom w:val="single" w:sz="4" w:space="0" w:color="auto"/>
              <w:right w:val="single" w:sz="4" w:space="0" w:color="auto"/>
            </w:tcBorders>
            <w:vAlign w:val="center"/>
          </w:tcPr>
          <w:p w:rsidR="006E0E48" w:rsidRPr="0087388F" w:rsidRDefault="006E0E48">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10</w:t>
            </w:r>
          </w:p>
        </w:tc>
        <w:tc>
          <w:tcPr>
            <w:tcW w:w="603" w:type="dxa"/>
            <w:tcBorders>
              <w:top w:val="single" w:sz="4" w:space="0" w:color="auto"/>
              <w:left w:val="single" w:sz="4" w:space="0" w:color="auto"/>
              <w:bottom w:val="single" w:sz="4" w:space="0" w:color="auto"/>
              <w:right w:val="single" w:sz="4" w:space="0" w:color="auto"/>
            </w:tcBorders>
            <w:vAlign w:val="center"/>
          </w:tcPr>
          <w:p w:rsidR="006E0E48" w:rsidRPr="0087388F" w:rsidRDefault="006E0E48">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10</w:t>
            </w: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6E0E48" w:rsidRPr="0087388F" w:rsidRDefault="006E0E48">
            <w:pPr>
              <w:widowControl/>
              <w:snapToGrid w:val="0"/>
              <w:jc w:val="center"/>
              <w:rPr>
                <w:rFonts w:ascii="仿宋_GB2312" w:eastAsia="仿宋_GB2312" w:hAnsi="仿宋_GB2312" w:cs="仿宋_GB2312"/>
                <w:kern w:val="0"/>
                <w:sz w:val="18"/>
                <w:szCs w:val="18"/>
              </w:rPr>
            </w:pPr>
          </w:p>
        </w:tc>
      </w:tr>
      <w:tr w:rsidR="006E0E48" w:rsidRPr="0087388F" w:rsidTr="00F45AC5">
        <w:trPr>
          <w:trHeight w:hRule="exact" w:val="471"/>
          <w:jc w:val="center"/>
        </w:trPr>
        <w:tc>
          <w:tcPr>
            <w:tcW w:w="6933" w:type="dxa"/>
            <w:gridSpan w:val="7"/>
            <w:tcBorders>
              <w:top w:val="single" w:sz="4" w:space="0" w:color="auto"/>
              <w:left w:val="single" w:sz="4" w:space="0" w:color="auto"/>
              <w:bottom w:val="single" w:sz="4" w:space="0" w:color="auto"/>
              <w:right w:val="single" w:sz="4" w:space="0" w:color="auto"/>
            </w:tcBorders>
            <w:vAlign w:val="center"/>
          </w:tcPr>
          <w:p w:rsidR="006E0E48" w:rsidRPr="0087388F" w:rsidRDefault="006E0E48">
            <w:pPr>
              <w:widowControl/>
              <w:snapToGrid w:val="0"/>
              <w:jc w:val="center"/>
              <w:rPr>
                <w:rFonts w:ascii="仿宋_GB2312" w:eastAsia="仿宋_GB2312" w:hAnsi="仿宋_GB2312" w:cs="仿宋_GB2312"/>
                <w:color w:val="000000"/>
                <w:kern w:val="0"/>
                <w:sz w:val="18"/>
                <w:szCs w:val="18"/>
              </w:rPr>
            </w:pPr>
            <w:r w:rsidRPr="0087388F">
              <w:rPr>
                <w:rFonts w:ascii="仿宋_GB2312" w:eastAsia="仿宋_GB2312" w:hAnsi="仿宋_GB2312" w:cs="仿宋_GB2312" w:hint="eastAsia"/>
                <w:color w:val="000000"/>
                <w:kern w:val="0"/>
                <w:sz w:val="18"/>
                <w:szCs w:val="18"/>
              </w:rPr>
              <w:t>总分</w:t>
            </w:r>
          </w:p>
        </w:tc>
        <w:tc>
          <w:tcPr>
            <w:tcW w:w="837" w:type="dxa"/>
            <w:gridSpan w:val="2"/>
            <w:tcBorders>
              <w:top w:val="single" w:sz="4" w:space="0" w:color="auto"/>
              <w:left w:val="single" w:sz="4" w:space="0" w:color="auto"/>
              <w:bottom w:val="single" w:sz="4" w:space="0" w:color="auto"/>
              <w:right w:val="single" w:sz="4" w:space="0" w:color="auto"/>
            </w:tcBorders>
            <w:vAlign w:val="center"/>
          </w:tcPr>
          <w:p w:rsidR="006E0E48" w:rsidRPr="0087388F" w:rsidRDefault="006E0E48">
            <w:pPr>
              <w:widowControl/>
              <w:snapToGrid w:val="0"/>
              <w:jc w:val="center"/>
              <w:rPr>
                <w:rFonts w:ascii="仿宋_GB2312" w:eastAsia="仿宋_GB2312" w:hAnsi="仿宋_GB2312" w:cs="仿宋_GB2312"/>
                <w:color w:val="000000"/>
                <w:kern w:val="0"/>
                <w:sz w:val="18"/>
                <w:szCs w:val="18"/>
              </w:rPr>
            </w:pPr>
            <w:r w:rsidRPr="0087388F">
              <w:rPr>
                <w:rFonts w:ascii="仿宋_GB2312" w:eastAsia="仿宋_GB2312" w:hAnsi="仿宋_GB2312" w:cs="仿宋_GB2312" w:hint="eastAsia"/>
                <w:color w:val="000000"/>
                <w:kern w:val="0"/>
                <w:sz w:val="18"/>
                <w:szCs w:val="18"/>
              </w:rPr>
              <w:t>100</w:t>
            </w:r>
          </w:p>
        </w:tc>
        <w:tc>
          <w:tcPr>
            <w:tcW w:w="603" w:type="dxa"/>
            <w:tcBorders>
              <w:top w:val="single" w:sz="4" w:space="0" w:color="auto"/>
              <w:left w:val="single" w:sz="4" w:space="0" w:color="auto"/>
              <w:bottom w:val="single" w:sz="4" w:space="0" w:color="auto"/>
              <w:right w:val="single" w:sz="4" w:space="0" w:color="auto"/>
            </w:tcBorders>
            <w:vAlign w:val="center"/>
          </w:tcPr>
          <w:p w:rsidR="006E0E48" w:rsidRPr="0087388F" w:rsidRDefault="006E0E48">
            <w:pPr>
              <w:widowControl/>
              <w:snapToGrid w:val="0"/>
              <w:jc w:val="center"/>
              <w:rPr>
                <w:rFonts w:ascii="仿宋_GB2312" w:eastAsia="仿宋_GB2312" w:hAnsi="仿宋_GB2312" w:cs="仿宋_GB2312"/>
                <w:color w:val="000000"/>
                <w:kern w:val="0"/>
                <w:sz w:val="18"/>
                <w:szCs w:val="18"/>
              </w:rPr>
            </w:pPr>
            <w:r w:rsidRPr="0087388F">
              <w:rPr>
                <w:rFonts w:ascii="仿宋_GB2312" w:eastAsia="仿宋_GB2312" w:hAnsi="仿宋_GB2312" w:cs="仿宋_GB2312" w:hint="eastAsia"/>
                <w:kern w:val="0"/>
                <w:sz w:val="18"/>
                <w:szCs w:val="18"/>
              </w:rPr>
              <w:t>100</w:t>
            </w: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6E0E48" w:rsidRPr="0087388F" w:rsidRDefault="006E0E48">
            <w:pPr>
              <w:widowControl/>
              <w:snapToGrid w:val="0"/>
              <w:jc w:val="center"/>
              <w:rPr>
                <w:rFonts w:ascii="仿宋_GB2312" w:eastAsia="仿宋_GB2312" w:hAnsi="仿宋_GB2312" w:cs="仿宋_GB2312"/>
                <w:kern w:val="0"/>
                <w:sz w:val="18"/>
                <w:szCs w:val="18"/>
              </w:rPr>
            </w:pPr>
          </w:p>
        </w:tc>
      </w:tr>
    </w:tbl>
    <w:p w:rsidR="00CD2AD0" w:rsidRDefault="00CD2AD0">
      <w:pPr>
        <w:ind w:firstLineChars="200" w:firstLine="640"/>
        <w:jc w:val="center"/>
        <w:outlineLvl w:val="0"/>
        <w:rPr>
          <w:rFonts w:ascii="黑体" w:eastAsia="黑体" w:hAnsi="黑体"/>
          <w:sz w:val="32"/>
          <w:szCs w:val="32"/>
        </w:rPr>
      </w:pPr>
      <w:bookmarkStart w:id="0" w:name="_Toc24143"/>
      <w:bookmarkStart w:id="1" w:name="_Toc3250"/>
    </w:p>
    <w:p w:rsidR="00F45AC5" w:rsidRDefault="00F45AC5">
      <w:pPr>
        <w:ind w:firstLineChars="200" w:firstLine="640"/>
        <w:jc w:val="center"/>
        <w:outlineLvl w:val="0"/>
        <w:rPr>
          <w:rFonts w:ascii="黑体" w:eastAsia="黑体" w:hAnsi="黑体"/>
          <w:sz w:val="32"/>
          <w:szCs w:val="32"/>
        </w:rPr>
      </w:pPr>
    </w:p>
    <w:p w:rsidR="00F45AC5" w:rsidRDefault="00F45AC5">
      <w:pPr>
        <w:ind w:firstLineChars="200" w:firstLine="640"/>
        <w:jc w:val="center"/>
        <w:outlineLvl w:val="0"/>
        <w:rPr>
          <w:rFonts w:ascii="黑体" w:eastAsia="黑体" w:hAnsi="黑体"/>
          <w:sz w:val="32"/>
          <w:szCs w:val="32"/>
        </w:rPr>
      </w:pPr>
    </w:p>
    <w:p w:rsidR="00F45AC5" w:rsidRDefault="00F45AC5">
      <w:pPr>
        <w:ind w:firstLineChars="200" w:firstLine="640"/>
        <w:jc w:val="center"/>
        <w:outlineLvl w:val="0"/>
        <w:rPr>
          <w:rFonts w:ascii="黑体" w:eastAsia="黑体" w:hAnsi="黑体"/>
          <w:sz w:val="32"/>
          <w:szCs w:val="32"/>
        </w:rPr>
      </w:pPr>
    </w:p>
    <w:p w:rsidR="00F45AC5" w:rsidRDefault="00F45AC5">
      <w:pPr>
        <w:ind w:firstLineChars="200" w:firstLine="640"/>
        <w:jc w:val="center"/>
        <w:outlineLvl w:val="0"/>
        <w:rPr>
          <w:rFonts w:ascii="黑体" w:eastAsia="黑体" w:hAnsi="黑体"/>
          <w:sz w:val="32"/>
          <w:szCs w:val="32"/>
        </w:rPr>
      </w:pPr>
    </w:p>
    <w:p w:rsidR="00F45AC5" w:rsidRDefault="00F45AC5" w:rsidP="00F45AC5">
      <w:pPr>
        <w:ind w:firstLineChars="200" w:firstLine="640"/>
        <w:jc w:val="center"/>
        <w:outlineLvl w:val="0"/>
        <w:rPr>
          <w:rFonts w:ascii="黑体" w:eastAsia="黑体" w:hAnsi="黑体"/>
          <w:sz w:val="32"/>
          <w:szCs w:val="32"/>
        </w:rPr>
      </w:pPr>
    </w:p>
    <w:p w:rsidR="00F45AC5" w:rsidRPr="0087388F" w:rsidRDefault="00F45AC5" w:rsidP="00F45AC5">
      <w:pPr>
        <w:ind w:firstLineChars="200" w:firstLine="640"/>
        <w:jc w:val="center"/>
        <w:outlineLvl w:val="0"/>
        <w:rPr>
          <w:rFonts w:ascii="黑体" w:eastAsia="黑体" w:hAnsi="黑体"/>
          <w:sz w:val="32"/>
          <w:szCs w:val="32"/>
        </w:rPr>
      </w:pPr>
    </w:p>
    <w:tbl>
      <w:tblPr>
        <w:tblW w:w="10005" w:type="dxa"/>
        <w:jc w:val="center"/>
        <w:tblLayout w:type="fixed"/>
        <w:tblLook w:val="0000"/>
      </w:tblPr>
      <w:tblGrid>
        <w:gridCol w:w="588"/>
        <w:gridCol w:w="980"/>
        <w:gridCol w:w="1012"/>
        <w:gridCol w:w="830"/>
        <w:gridCol w:w="699"/>
        <w:gridCol w:w="435"/>
        <w:gridCol w:w="1160"/>
        <w:gridCol w:w="1236"/>
        <w:gridCol w:w="192"/>
        <w:gridCol w:w="516"/>
        <w:gridCol w:w="104"/>
        <w:gridCol w:w="620"/>
        <w:gridCol w:w="200"/>
        <w:gridCol w:w="1433"/>
      </w:tblGrid>
      <w:tr w:rsidR="00F45AC5" w:rsidRPr="0087388F" w:rsidTr="00C26CC5">
        <w:trPr>
          <w:trHeight w:hRule="exact" w:val="555"/>
          <w:jc w:val="center"/>
        </w:trPr>
        <w:tc>
          <w:tcPr>
            <w:tcW w:w="10005" w:type="dxa"/>
            <w:gridSpan w:val="14"/>
            <w:tcBorders>
              <w:top w:val="nil"/>
              <w:left w:val="nil"/>
              <w:bottom w:val="nil"/>
              <w:right w:val="nil"/>
            </w:tcBorders>
            <w:vAlign w:val="center"/>
          </w:tcPr>
          <w:p w:rsidR="00F45AC5" w:rsidRPr="0087388F" w:rsidRDefault="00F45AC5" w:rsidP="00C26CC5">
            <w:pPr>
              <w:widowControl/>
              <w:snapToGrid w:val="0"/>
              <w:jc w:val="center"/>
              <w:rPr>
                <w:rFonts w:ascii="宋体" w:hAnsi="宋体" w:cs="宋体"/>
                <w:b/>
                <w:bCs/>
                <w:kern w:val="0"/>
                <w:sz w:val="32"/>
                <w:szCs w:val="32"/>
              </w:rPr>
            </w:pPr>
            <w:r w:rsidRPr="0087388F">
              <w:rPr>
                <w:rFonts w:ascii="宋体" w:hAnsi="宋体" w:cs="宋体" w:hint="eastAsia"/>
                <w:b/>
                <w:bCs/>
                <w:kern w:val="0"/>
                <w:sz w:val="32"/>
                <w:szCs w:val="32"/>
              </w:rPr>
              <w:t>项目支出绩效自评表</w:t>
            </w:r>
          </w:p>
        </w:tc>
      </w:tr>
      <w:tr w:rsidR="00F45AC5" w:rsidRPr="0087388F" w:rsidTr="00C26CC5">
        <w:trPr>
          <w:trHeight w:hRule="exact" w:val="567"/>
          <w:jc w:val="center"/>
        </w:trPr>
        <w:tc>
          <w:tcPr>
            <w:tcW w:w="10005" w:type="dxa"/>
            <w:gridSpan w:val="14"/>
            <w:tcBorders>
              <w:top w:val="nil"/>
              <w:left w:val="nil"/>
              <w:bottom w:val="single" w:sz="4" w:space="0" w:color="auto"/>
              <w:right w:val="nil"/>
            </w:tcBorders>
            <w:vAlign w:val="center"/>
          </w:tcPr>
          <w:p w:rsidR="00F45AC5" w:rsidRPr="0087388F" w:rsidRDefault="00F45AC5" w:rsidP="00C26CC5">
            <w:pPr>
              <w:widowControl/>
              <w:snapToGrid w:val="0"/>
              <w:jc w:val="center"/>
              <w:rPr>
                <w:rFonts w:ascii="宋体" w:hAnsi="宋体" w:cs="宋体"/>
                <w:kern w:val="0"/>
                <w:sz w:val="22"/>
                <w:szCs w:val="22"/>
              </w:rPr>
            </w:pPr>
            <w:r w:rsidRPr="0087388F">
              <w:rPr>
                <w:rFonts w:ascii="宋体" w:hAnsi="宋体" w:cs="宋体" w:hint="eastAsia"/>
                <w:kern w:val="0"/>
                <w:sz w:val="22"/>
                <w:szCs w:val="22"/>
              </w:rPr>
              <w:t>（ 202</w:t>
            </w:r>
            <w:r w:rsidRPr="0087388F">
              <w:rPr>
                <w:rFonts w:ascii="宋体" w:hAnsi="宋体" w:cs="宋体"/>
                <w:kern w:val="0"/>
                <w:sz w:val="22"/>
                <w:szCs w:val="22"/>
              </w:rPr>
              <w:t>1</w:t>
            </w:r>
            <w:r w:rsidRPr="0087388F">
              <w:rPr>
                <w:rFonts w:ascii="宋体" w:hAnsi="宋体" w:cs="宋体" w:hint="eastAsia"/>
                <w:kern w:val="0"/>
                <w:sz w:val="22"/>
                <w:szCs w:val="22"/>
              </w:rPr>
              <w:t xml:space="preserve"> 年度）</w:t>
            </w:r>
          </w:p>
        </w:tc>
      </w:tr>
      <w:tr w:rsidR="00F45AC5" w:rsidRPr="0087388F" w:rsidTr="00C26CC5">
        <w:trPr>
          <w:trHeight w:hRule="exact" w:val="454"/>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项目名称</w:t>
            </w:r>
          </w:p>
        </w:tc>
        <w:tc>
          <w:tcPr>
            <w:tcW w:w="8437" w:type="dxa"/>
            <w:gridSpan w:val="1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卫星应用产业发展“十四五”规划编制经费</w:t>
            </w:r>
          </w:p>
        </w:tc>
      </w:tr>
      <w:tr w:rsidR="00F45AC5" w:rsidRPr="0087388F" w:rsidTr="00C26CC5">
        <w:trPr>
          <w:trHeight w:hRule="exact" w:val="454"/>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主管部门</w:t>
            </w:r>
          </w:p>
        </w:tc>
        <w:tc>
          <w:tcPr>
            <w:tcW w:w="4136" w:type="dxa"/>
            <w:gridSpan w:val="5"/>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新疆维吾尔自治区工业和信息化厅</w:t>
            </w:r>
          </w:p>
        </w:tc>
        <w:tc>
          <w:tcPr>
            <w:tcW w:w="1236"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实施单位</w:t>
            </w:r>
          </w:p>
        </w:tc>
        <w:tc>
          <w:tcPr>
            <w:tcW w:w="3065" w:type="dxa"/>
            <w:gridSpan w:val="6"/>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新疆维吾尔自治区卫星应用中心</w:t>
            </w:r>
          </w:p>
        </w:tc>
      </w:tr>
      <w:tr w:rsidR="00F45AC5" w:rsidRPr="0087388F" w:rsidTr="00C26CC5">
        <w:trPr>
          <w:trHeight w:hRule="exact" w:val="454"/>
          <w:jc w:val="center"/>
        </w:trPr>
        <w:tc>
          <w:tcPr>
            <w:tcW w:w="1568" w:type="dxa"/>
            <w:gridSpan w:val="2"/>
            <w:vMerge w:val="restart"/>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项目资金</w:t>
            </w:r>
            <w:r w:rsidRPr="0087388F">
              <w:rPr>
                <w:rFonts w:ascii="仿宋_GB2312" w:eastAsia="仿宋_GB2312" w:hAnsi="宋体" w:cs="宋体" w:hint="eastAsia"/>
                <w:kern w:val="0"/>
                <w:sz w:val="18"/>
                <w:szCs w:val="18"/>
              </w:rPr>
              <w:br/>
              <w:t>（万元）</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年初预算数</w:t>
            </w:r>
          </w:p>
        </w:tc>
        <w:tc>
          <w:tcPr>
            <w:tcW w:w="1160"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全年预算数</w:t>
            </w:r>
          </w:p>
        </w:tc>
        <w:tc>
          <w:tcPr>
            <w:tcW w:w="1236"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全年执行数</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分值</w:t>
            </w:r>
          </w:p>
        </w:tc>
        <w:tc>
          <w:tcPr>
            <w:tcW w:w="924" w:type="dxa"/>
            <w:gridSpan w:val="3"/>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执行率</w:t>
            </w:r>
          </w:p>
        </w:tc>
        <w:tc>
          <w:tcPr>
            <w:tcW w:w="1433"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得分</w:t>
            </w:r>
          </w:p>
        </w:tc>
      </w:tr>
      <w:tr w:rsidR="00F45AC5" w:rsidRPr="0087388F" w:rsidTr="00C26CC5">
        <w:trPr>
          <w:trHeight w:hRule="exact" w:val="454"/>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年度资金总额</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40万</w:t>
            </w:r>
          </w:p>
        </w:tc>
        <w:tc>
          <w:tcPr>
            <w:tcW w:w="1160"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40万</w:t>
            </w:r>
          </w:p>
        </w:tc>
        <w:tc>
          <w:tcPr>
            <w:tcW w:w="1236"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6万</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10</w:t>
            </w:r>
          </w:p>
        </w:tc>
        <w:tc>
          <w:tcPr>
            <w:tcW w:w="924" w:type="dxa"/>
            <w:gridSpan w:val="3"/>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15%</w:t>
            </w:r>
          </w:p>
        </w:tc>
        <w:tc>
          <w:tcPr>
            <w:tcW w:w="1433"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1.5</w:t>
            </w:r>
          </w:p>
        </w:tc>
      </w:tr>
      <w:tr w:rsidR="00F45AC5" w:rsidRPr="0087388F" w:rsidTr="00C26CC5">
        <w:trPr>
          <w:trHeight w:hRule="exact" w:val="454"/>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其中：当年财政拨款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p>
        </w:tc>
        <w:tc>
          <w:tcPr>
            <w:tcW w:w="1160"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p>
        </w:tc>
        <w:tc>
          <w:tcPr>
            <w:tcW w:w="1236"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w:t>
            </w:r>
          </w:p>
        </w:tc>
        <w:tc>
          <w:tcPr>
            <w:tcW w:w="924" w:type="dxa"/>
            <w:gridSpan w:val="3"/>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p>
        </w:tc>
        <w:tc>
          <w:tcPr>
            <w:tcW w:w="1433"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w:t>
            </w:r>
          </w:p>
        </w:tc>
      </w:tr>
      <w:tr w:rsidR="00F45AC5" w:rsidRPr="0087388F" w:rsidTr="00C26CC5">
        <w:trPr>
          <w:trHeight w:hRule="exact" w:val="454"/>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 xml:space="preserve">      上年结转资金</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p>
        </w:tc>
        <w:tc>
          <w:tcPr>
            <w:tcW w:w="1160"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p>
        </w:tc>
        <w:tc>
          <w:tcPr>
            <w:tcW w:w="1236"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w:t>
            </w:r>
          </w:p>
        </w:tc>
        <w:tc>
          <w:tcPr>
            <w:tcW w:w="924" w:type="dxa"/>
            <w:gridSpan w:val="3"/>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p>
        </w:tc>
        <w:tc>
          <w:tcPr>
            <w:tcW w:w="1433"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w:t>
            </w:r>
          </w:p>
        </w:tc>
      </w:tr>
      <w:tr w:rsidR="00F45AC5" w:rsidRPr="0087388F" w:rsidTr="00C26CC5">
        <w:trPr>
          <w:trHeight w:hRule="exact" w:val="454"/>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 xml:space="preserve">  其他资金</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40万</w:t>
            </w:r>
          </w:p>
        </w:tc>
        <w:tc>
          <w:tcPr>
            <w:tcW w:w="1160"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40万</w:t>
            </w:r>
          </w:p>
        </w:tc>
        <w:tc>
          <w:tcPr>
            <w:tcW w:w="1236"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6万元</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w:t>
            </w:r>
          </w:p>
        </w:tc>
        <w:tc>
          <w:tcPr>
            <w:tcW w:w="924" w:type="dxa"/>
            <w:gridSpan w:val="3"/>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p>
        </w:tc>
        <w:tc>
          <w:tcPr>
            <w:tcW w:w="1433"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w:t>
            </w:r>
          </w:p>
        </w:tc>
      </w:tr>
      <w:tr w:rsidR="00F45AC5" w:rsidRPr="0087388F" w:rsidTr="00C26CC5">
        <w:trPr>
          <w:trHeight w:hRule="exact" w:val="454"/>
          <w:jc w:val="center"/>
        </w:trPr>
        <w:tc>
          <w:tcPr>
            <w:tcW w:w="588" w:type="dxa"/>
            <w:vMerge w:val="restart"/>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年度总体目标</w:t>
            </w:r>
          </w:p>
        </w:tc>
        <w:tc>
          <w:tcPr>
            <w:tcW w:w="5116" w:type="dxa"/>
            <w:gridSpan w:val="6"/>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预期目标</w:t>
            </w:r>
          </w:p>
        </w:tc>
        <w:tc>
          <w:tcPr>
            <w:tcW w:w="4301" w:type="dxa"/>
            <w:gridSpan w:val="7"/>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实际完成情况</w:t>
            </w:r>
          </w:p>
        </w:tc>
      </w:tr>
      <w:tr w:rsidR="00F45AC5" w:rsidRPr="0087388F" w:rsidTr="00C26CC5">
        <w:trPr>
          <w:trHeight w:hRule="exact" w:val="1066"/>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p>
        </w:tc>
        <w:tc>
          <w:tcPr>
            <w:tcW w:w="5116" w:type="dxa"/>
            <w:gridSpan w:val="6"/>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ind w:firstLineChars="200" w:firstLine="360"/>
              <w:jc w:val="left"/>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编制新疆维吾尔自治区卫星应用产业发展“十四五”规划</w:t>
            </w:r>
          </w:p>
        </w:tc>
        <w:tc>
          <w:tcPr>
            <w:tcW w:w="4301" w:type="dxa"/>
            <w:gridSpan w:val="7"/>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left"/>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新疆维吾尔自治区卫星应用产业发展“十四五”规划，待最终评审。</w:t>
            </w:r>
          </w:p>
        </w:tc>
      </w:tr>
      <w:tr w:rsidR="00F45AC5" w:rsidRPr="0087388F" w:rsidTr="00C26CC5">
        <w:trPr>
          <w:trHeight w:hRule="exact" w:val="567"/>
          <w:jc w:val="center"/>
        </w:trPr>
        <w:tc>
          <w:tcPr>
            <w:tcW w:w="588" w:type="dxa"/>
            <w:vMerge w:val="restart"/>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绩</w:t>
            </w:r>
            <w:r w:rsidRPr="0087388F">
              <w:rPr>
                <w:rFonts w:ascii="仿宋_GB2312" w:eastAsia="仿宋_GB2312" w:hAnsi="宋体" w:cs="宋体" w:hint="eastAsia"/>
                <w:kern w:val="0"/>
                <w:sz w:val="18"/>
                <w:szCs w:val="18"/>
              </w:rPr>
              <w:br/>
              <w:t>效</w:t>
            </w:r>
            <w:r w:rsidRPr="0087388F">
              <w:rPr>
                <w:rFonts w:ascii="仿宋_GB2312" w:eastAsia="仿宋_GB2312" w:hAnsi="宋体" w:cs="宋体" w:hint="eastAsia"/>
                <w:kern w:val="0"/>
                <w:sz w:val="18"/>
                <w:szCs w:val="18"/>
              </w:rPr>
              <w:br/>
              <w:t>指</w:t>
            </w:r>
            <w:r w:rsidRPr="0087388F">
              <w:rPr>
                <w:rFonts w:ascii="仿宋_GB2312" w:eastAsia="仿宋_GB2312" w:hAnsi="宋体" w:cs="宋体" w:hint="eastAsia"/>
                <w:kern w:val="0"/>
                <w:sz w:val="18"/>
                <w:szCs w:val="18"/>
              </w:rPr>
              <w:br/>
              <w:t>标</w:t>
            </w:r>
          </w:p>
        </w:tc>
        <w:tc>
          <w:tcPr>
            <w:tcW w:w="980"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一级指标</w:t>
            </w:r>
          </w:p>
        </w:tc>
        <w:tc>
          <w:tcPr>
            <w:tcW w:w="1012"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二级指标</w:t>
            </w:r>
          </w:p>
        </w:tc>
        <w:tc>
          <w:tcPr>
            <w:tcW w:w="1529"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三级指标</w:t>
            </w:r>
          </w:p>
        </w:tc>
        <w:tc>
          <w:tcPr>
            <w:tcW w:w="1595"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年度</w:t>
            </w:r>
          </w:p>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指标值</w:t>
            </w:r>
          </w:p>
        </w:tc>
        <w:tc>
          <w:tcPr>
            <w:tcW w:w="1428"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实际</w:t>
            </w:r>
          </w:p>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完成值</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分值</w:t>
            </w:r>
          </w:p>
        </w:tc>
        <w:tc>
          <w:tcPr>
            <w:tcW w:w="620"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得分</w:t>
            </w:r>
          </w:p>
        </w:tc>
        <w:tc>
          <w:tcPr>
            <w:tcW w:w="1633"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偏差原因分析及改进措施</w:t>
            </w:r>
          </w:p>
        </w:tc>
      </w:tr>
      <w:tr w:rsidR="00F45AC5" w:rsidRPr="0087388F" w:rsidTr="00C26CC5">
        <w:trPr>
          <w:trHeight w:hRule="exact" w:val="567"/>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产出指标</w:t>
            </w:r>
          </w:p>
        </w:tc>
        <w:tc>
          <w:tcPr>
            <w:tcW w:w="1012"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数量指标</w:t>
            </w:r>
          </w:p>
        </w:tc>
        <w:tc>
          <w:tcPr>
            <w:tcW w:w="1529"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left"/>
              <w:textAlignment w:val="center"/>
              <w:rPr>
                <w:rFonts w:ascii="仿宋_GB2312" w:eastAsia="仿宋_GB2312" w:hAnsi="宋体" w:cs="宋体"/>
                <w:color w:val="000000"/>
                <w:kern w:val="0"/>
                <w:sz w:val="18"/>
                <w:szCs w:val="18"/>
              </w:rPr>
            </w:pPr>
            <w:r w:rsidRPr="0087388F">
              <w:rPr>
                <w:rFonts w:ascii="仿宋_GB2312" w:eastAsia="仿宋_GB2312" w:hint="eastAsia"/>
                <w:color w:val="000000"/>
                <w:sz w:val="16"/>
                <w:szCs w:val="16"/>
              </w:rPr>
              <w:t>完成重点产业规划编制数量（篇）</w:t>
            </w:r>
          </w:p>
        </w:tc>
        <w:tc>
          <w:tcPr>
            <w:tcW w:w="1595"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int="eastAsia"/>
                <w:color w:val="000000"/>
                <w:sz w:val="16"/>
                <w:szCs w:val="16"/>
              </w:rPr>
              <w:t>1篇</w:t>
            </w:r>
          </w:p>
        </w:tc>
        <w:tc>
          <w:tcPr>
            <w:tcW w:w="1428"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1篇</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15</w:t>
            </w:r>
          </w:p>
        </w:tc>
        <w:tc>
          <w:tcPr>
            <w:tcW w:w="620"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15</w:t>
            </w:r>
          </w:p>
        </w:tc>
        <w:tc>
          <w:tcPr>
            <w:tcW w:w="1633"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left"/>
              <w:rPr>
                <w:rFonts w:ascii="仿宋_GB2312" w:eastAsia="仿宋_GB2312" w:hAnsi="宋体" w:cs="宋体"/>
                <w:kern w:val="0"/>
                <w:sz w:val="18"/>
                <w:szCs w:val="18"/>
              </w:rPr>
            </w:pPr>
          </w:p>
        </w:tc>
      </w:tr>
      <w:tr w:rsidR="00F45AC5" w:rsidRPr="0087388F" w:rsidTr="00C26CC5">
        <w:trPr>
          <w:trHeight w:hRule="exact" w:val="567"/>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p>
        </w:tc>
        <w:tc>
          <w:tcPr>
            <w:tcW w:w="1012"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质量指标</w:t>
            </w:r>
          </w:p>
        </w:tc>
        <w:tc>
          <w:tcPr>
            <w:tcW w:w="1529"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left"/>
              <w:rPr>
                <w:rFonts w:ascii="仿宋_GB2312" w:eastAsia="仿宋_GB2312" w:hAnsi="宋体" w:cs="宋体"/>
                <w:color w:val="000000"/>
                <w:kern w:val="0"/>
                <w:sz w:val="18"/>
                <w:szCs w:val="18"/>
              </w:rPr>
            </w:pPr>
            <w:r w:rsidRPr="0087388F">
              <w:rPr>
                <w:rFonts w:ascii="仿宋_GB2312" w:eastAsia="仿宋_GB2312" w:hint="eastAsia"/>
                <w:color w:val="000000"/>
                <w:sz w:val="16"/>
                <w:szCs w:val="16"/>
              </w:rPr>
              <w:t>规划报告完成率</w:t>
            </w:r>
          </w:p>
        </w:tc>
        <w:tc>
          <w:tcPr>
            <w:tcW w:w="1595"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Calibri" w:cs="Calibri" w:hint="eastAsia"/>
                <w:color w:val="000000"/>
                <w:sz w:val="16"/>
                <w:szCs w:val="16"/>
              </w:rPr>
              <w:t>100%</w:t>
            </w:r>
          </w:p>
        </w:tc>
        <w:tc>
          <w:tcPr>
            <w:tcW w:w="1428"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99%</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15</w:t>
            </w:r>
          </w:p>
        </w:tc>
        <w:tc>
          <w:tcPr>
            <w:tcW w:w="620"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15</w:t>
            </w:r>
          </w:p>
        </w:tc>
        <w:tc>
          <w:tcPr>
            <w:tcW w:w="1633"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p>
        </w:tc>
      </w:tr>
      <w:tr w:rsidR="00F45AC5" w:rsidRPr="0087388F" w:rsidTr="00C26CC5">
        <w:trPr>
          <w:trHeight w:hRule="exact" w:val="567"/>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p>
        </w:tc>
        <w:tc>
          <w:tcPr>
            <w:tcW w:w="1012"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时效指标</w:t>
            </w:r>
          </w:p>
        </w:tc>
        <w:tc>
          <w:tcPr>
            <w:tcW w:w="1529"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left"/>
              <w:textAlignment w:val="center"/>
              <w:rPr>
                <w:rFonts w:ascii="仿宋_GB2312" w:eastAsia="仿宋_GB2312" w:hAnsi="宋体" w:cs="宋体"/>
                <w:color w:val="000000"/>
                <w:kern w:val="0"/>
                <w:sz w:val="18"/>
                <w:szCs w:val="18"/>
              </w:rPr>
            </w:pPr>
            <w:r w:rsidRPr="0087388F">
              <w:rPr>
                <w:rFonts w:ascii="仿宋_GB2312" w:eastAsia="仿宋_GB2312" w:hint="eastAsia"/>
                <w:color w:val="000000"/>
                <w:sz w:val="16"/>
                <w:szCs w:val="16"/>
              </w:rPr>
              <w:t>项目投资年度支付率</w:t>
            </w:r>
          </w:p>
        </w:tc>
        <w:tc>
          <w:tcPr>
            <w:tcW w:w="1595"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Calibri" w:cs="Calibri" w:hint="eastAsia"/>
                <w:color w:val="000000"/>
                <w:sz w:val="16"/>
                <w:szCs w:val="16"/>
              </w:rPr>
              <w:t>100%</w:t>
            </w:r>
          </w:p>
        </w:tc>
        <w:tc>
          <w:tcPr>
            <w:tcW w:w="1428"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spacing w:val="-11"/>
                <w:kern w:val="0"/>
                <w:sz w:val="18"/>
                <w:szCs w:val="18"/>
              </w:rPr>
            </w:pPr>
            <w:r w:rsidRPr="0087388F">
              <w:rPr>
                <w:rFonts w:ascii="仿宋_GB2312" w:eastAsia="仿宋_GB2312" w:hAnsi="宋体" w:cs="宋体" w:hint="eastAsia"/>
                <w:spacing w:val="-11"/>
                <w:kern w:val="0"/>
                <w:sz w:val="18"/>
                <w:szCs w:val="18"/>
              </w:rPr>
              <w:t>15%</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10</w:t>
            </w:r>
          </w:p>
        </w:tc>
        <w:tc>
          <w:tcPr>
            <w:tcW w:w="620"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1.5</w:t>
            </w:r>
          </w:p>
        </w:tc>
        <w:tc>
          <w:tcPr>
            <w:tcW w:w="1633"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p>
        </w:tc>
      </w:tr>
      <w:tr w:rsidR="00F45AC5" w:rsidRPr="0087388F" w:rsidTr="00C26CC5">
        <w:trPr>
          <w:trHeight w:hRule="exact" w:val="567"/>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p>
        </w:tc>
        <w:tc>
          <w:tcPr>
            <w:tcW w:w="1012"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成本指标</w:t>
            </w:r>
          </w:p>
        </w:tc>
        <w:tc>
          <w:tcPr>
            <w:tcW w:w="1529"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left"/>
              <w:textAlignment w:val="center"/>
              <w:rPr>
                <w:rFonts w:ascii="仿宋_GB2312" w:eastAsia="仿宋_GB2312" w:hAnsi="宋体" w:cs="宋体"/>
                <w:color w:val="000000"/>
                <w:kern w:val="0"/>
                <w:sz w:val="18"/>
                <w:szCs w:val="18"/>
              </w:rPr>
            </w:pPr>
            <w:r w:rsidRPr="0087388F">
              <w:rPr>
                <w:rFonts w:ascii="仿宋_GB2312" w:eastAsia="仿宋_GB2312" w:hint="eastAsia"/>
                <w:color w:val="000000"/>
                <w:sz w:val="16"/>
                <w:szCs w:val="16"/>
              </w:rPr>
              <w:t>项目支出成本</w:t>
            </w:r>
          </w:p>
        </w:tc>
        <w:tc>
          <w:tcPr>
            <w:tcW w:w="1595"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Calibri" w:cs="Calibri" w:hint="eastAsia"/>
                <w:color w:val="000000"/>
                <w:sz w:val="16"/>
                <w:szCs w:val="16"/>
              </w:rPr>
              <w:t>40</w:t>
            </w:r>
            <w:r w:rsidRPr="0087388F">
              <w:rPr>
                <w:rFonts w:ascii="仿宋_GB2312" w:eastAsia="仿宋_GB2312" w:cs="Calibri" w:hint="eastAsia"/>
                <w:color w:val="000000"/>
                <w:sz w:val="16"/>
                <w:szCs w:val="16"/>
              </w:rPr>
              <w:t>万元</w:t>
            </w:r>
          </w:p>
        </w:tc>
        <w:tc>
          <w:tcPr>
            <w:tcW w:w="1428"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6万元</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10</w:t>
            </w:r>
          </w:p>
        </w:tc>
        <w:tc>
          <w:tcPr>
            <w:tcW w:w="620"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1.5</w:t>
            </w:r>
          </w:p>
        </w:tc>
        <w:tc>
          <w:tcPr>
            <w:tcW w:w="1633"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p>
        </w:tc>
      </w:tr>
      <w:tr w:rsidR="00F45AC5" w:rsidRPr="0087388F" w:rsidTr="00C26CC5">
        <w:trPr>
          <w:trHeight w:hRule="exact" w:val="781"/>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p>
        </w:tc>
        <w:tc>
          <w:tcPr>
            <w:tcW w:w="980" w:type="dxa"/>
            <w:vMerge w:val="restart"/>
            <w:tcBorders>
              <w:top w:val="single" w:sz="4" w:space="0" w:color="auto"/>
              <w:left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效益指标</w:t>
            </w:r>
          </w:p>
        </w:tc>
        <w:tc>
          <w:tcPr>
            <w:tcW w:w="1012"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社会效益指标</w:t>
            </w:r>
          </w:p>
        </w:tc>
        <w:tc>
          <w:tcPr>
            <w:tcW w:w="1529"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left"/>
              <w:rPr>
                <w:rFonts w:ascii="仿宋_GB2312" w:eastAsia="仿宋_GB2312" w:hAnsi="宋体" w:cs="宋体"/>
                <w:color w:val="000000"/>
                <w:kern w:val="0"/>
                <w:sz w:val="18"/>
                <w:szCs w:val="18"/>
              </w:rPr>
            </w:pPr>
            <w:r w:rsidRPr="0087388F">
              <w:rPr>
                <w:rFonts w:ascii="仿宋_GB2312" w:eastAsia="仿宋_GB2312" w:hint="eastAsia"/>
                <w:color w:val="000000"/>
                <w:sz w:val="16"/>
                <w:szCs w:val="16"/>
              </w:rPr>
              <w:t>带动工业经济和信息化领域产业发展</w:t>
            </w:r>
          </w:p>
        </w:tc>
        <w:tc>
          <w:tcPr>
            <w:tcW w:w="1595"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int="eastAsia"/>
                <w:color w:val="000000"/>
                <w:sz w:val="16"/>
                <w:szCs w:val="16"/>
              </w:rPr>
              <w:t>有效带动</w:t>
            </w:r>
          </w:p>
        </w:tc>
        <w:tc>
          <w:tcPr>
            <w:tcW w:w="1428"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int="eastAsia"/>
                <w:color w:val="000000"/>
                <w:sz w:val="16"/>
                <w:szCs w:val="16"/>
              </w:rPr>
              <w:t>有效带动</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15</w:t>
            </w:r>
          </w:p>
        </w:tc>
        <w:tc>
          <w:tcPr>
            <w:tcW w:w="620"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15</w:t>
            </w:r>
          </w:p>
        </w:tc>
        <w:tc>
          <w:tcPr>
            <w:tcW w:w="1633"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bookmarkStart w:id="2" w:name="_GoBack"/>
            <w:bookmarkEnd w:id="2"/>
          </w:p>
        </w:tc>
      </w:tr>
      <w:tr w:rsidR="00F45AC5" w:rsidRPr="0087388F" w:rsidTr="00C26CC5">
        <w:trPr>
          <w:trHeight w:hRule="exact" w:val="1045"/>
          <w:jc w:val="center"/>
        </w:trPr>
        <w:tc>
          <w:tcPr>
            <w:tcW w:w="588"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p>
        </w:tc>
        <w:tc>
          <w:tcPr>
            <w:tcW w:w="980" w:type="dxa"/>
            <w:vMerge/>
            <w:tcBorders>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p>
        </w:tc>
        <w:tc>
          <w:tcPr>
            <w:tcW w:w="1012"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可持续影响指标</w:t>
            </w:r>
          </w:p>
        </w:tc>
        <w:tc>
          <w:tcPr>
            <w:tcW w:w="1529"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left"/>
              <w:rPr>
                <w:rFonts w:ascii="仿宋_GB2312" w:eastAsia="仿宋_GB2312" w:hAnsi="宋体" w:cs="宋体"/>
                <w:color w:val="000000"/>
                <w:kern w:val="0"/>
                <w:sz w:val="18"/>
                <w:szCs w:val="18"/>
              </w:rPr>
            </w:pPr>
            <w:r w:rsidRPr="0087388F">
              <w:rPr>
                <w:rFonts w:ascii="仿宋_GB2312" w:eastAsia="仿宋_GB2312" w:hint="eastAsia"/>
                <w:color w:val="000000"/>
                <w:sz w:val="16"/>
                <w:szCs w:val="16"/>
              </w:rPr>
              <w:t>持续提高公共服务能力</w:t>
            </w:r>
          </w:p>
        </w:tc>
        <w:tc>
          <w:tcPr>
            <w:tcW w:w="1595"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int="eastAsia"/>
                <w:color w:val="000000"/>
                <w:sz w:val="16"/>
                <w:szCs w:val="16"/>
              </w:rPr>
              <w:t>有效提高</w:t>
            </w:r>
          </w:p>
        </w:tc>
        <w:tc>
          <w:tcPr>
            <w:tcW w:w="1428"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int="eastAsia"/>
                <w:color w:val="000000"/>
                <w:sz w:val="16"/>
                <w:szCs w:val="16"/>
              </w:rPr>
              <w:t>有效提高</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15</w:t>
            </w:r>
          </w:p>
        </w:tc>
        <w:tc>
          <w:tcPr>
            <w:tcW w:w="620"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15</w:t>
            </w:r>
          </w:p>
        </w:tc>
        <w:tc>
          <w:tcPr>
            <w:tcW w:w="1633"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p>
        </w:tc>
      </w:tr>
      <w:tr w:rsidR="00F45AC5" w:rsidRPr="0087388F" w:rsidTr="00C26CC5">
        <w:trPr>
          <w:trHeight w:hRule="exact" w:val="567"/>
          <w:jc w:val="center"/>
        </w:trPr>
        <w:tc>
          <w:tcPr>
            <w:tcW w:w="588"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满意度指标</w:t>
            </w:r>
          </w:p>
        </w:tc>
        <w:tc>
          <w:tcPr>
            <w:tcW w:w="1012"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满意度指标</w:t>
            </w:r>
          </w:p>
        </w:tc>
        <w:tc>
          <w:tcPr>
            <w:tcW w:w="1529"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left"/>
              <w:rPr>
                <w:rFonts w:ascii="仿宋_GB2312" w:eastAsia="仿宋_GB2312" w:hAnsi="宋体" w:cs="宋体"/>
                <w:color w:val="000000"/>
                <w:kern w:val="0"/>
                <w:sz w:val="18"/>
                <w:szCs w:val="18"/>
              </w:rPr>
            </w:pPr>
            <w:r w:rsidRPr="0087388F">
              <w:rPr>
                <w:rFonts w:ascii="仿宋_GB2312" w:eastAsia="仿宋_GB2312" w:hAnsi="宋体" w:cs="宋体" w:hint="eastAsia"/>
                <w:color w:val="000000"/>
                <w:kern w:val="0"/>
                <w:sz w:val="18"/>
                <w:szCs w:val="18"/>
              </w:rPr>
              <w:t>相关政府部门的满意度</w:t>
            </w:r>
          </w:p>
        </w:tc>
        <w:tc>
          <w:tcPr>
            <w:tcW w:w="1595"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jc w:val="center"/>
              <w:rPr>
                <w:rFonts w:ascii="仿宋_GB2312" w:eastAsia="仿宋_GB2312" w:hAnsi="Calibri" w:cs="Calibri"/>
                <w:color w:val="000000"/>
                <w:kern w:val="0"/>
                <w:sz w:val="16"/>
                <w:szCs w:val="16"/>
              </w:rPr>
            </w:pPr>
            <w:r w:rsidRPr="0087388F">
              <w:rPr>
                <w:rFonts w:ascii="仿宋_GB2312" w:eastAsia="仿宋_GB2312" w:hAnsi="Calibri" w:cs="Calibri" w:hint="eastAsia"/>
                <w:color w:val="000000"/>
                <w:sz w:val="16"/>
                <w:szCs w:val="16"/>
              </w:rPr>
              <w:t>90%</w:t>
            </w:r>
          </w:p>
        </w:tc>
        <w:tc>
          <w:tcPr>
            <w:tcW w:w="1428"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Calibri" w:cs="Calibri" w:hint="eastAsia"/>
                <w:color w:val="000000"/>
                <w:sz w:val="16"/>
                <w:szCs w:val="16"/>
              </w:rPr>
              <w:t>90%</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10</w:t>
            </w:r>
          </w:p>
        </w:tc>
        <w:tc>
          <w:tcPr>
            <w:tcW w:w="620"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r w:rsidRPr="0087388F">
              <w:rPr>
                <w:rFonts w:ascii="仿宋_GB2312" w:eastAsia="仿宋_GB2312" w:hAnsi="宋体" w:cs="宋体" w:hint="eastAsia"/>
                <w:kern w:val="0"/>
                <w:sz w:val="18"/>
                <w:szCs w:val="18"/>
              </w:rPr>
              <w:t>10</w:t>
            </w:r>
          </w:p>
        </w:tc>
        <w:tc>
          <w:tcPr>
            <w:tcW w:w="1633"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p>
        </w:tc>
      </w:tr>
      <w:tr w:rsidR="00F45AC5" w:rsidRPr="0087388F" w:rsidTr="00C26CC5">
        <w:trPr>
          <w:trHeight w:hRule="exact" w:val="567"/>
          <w:jc w:val="center"/>
        </w:trPr>
        <w:tc>
          <w:tcPr>
            <w:tcW w:w="7132" w:type="dxa"/>
            <w:gridSpan w:val="9"/>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color w:val="000000"/>
                <w:kern w:val="0"/>
                <w:sz w:val="18"/>
                <w:szCs w:val="18"/>
              </w:rPr>
            </w:pPr>
            <w:r w:rsidRPr="0087388F">
              <w:rPr>
                <w:rFonts w:ascii="仿宋_GB2312" w:eastAsia="仿宋_GB2312" w:hAnsi="宋体" w:cs="宋体" w:hint="eastAsia"/>
                <w:color w:val="000000"/>
                <w:kern w:val="0"/>
                <w:sz w:val="18"/>
                <w:szCs w:val="18"/>
              </w:rPr>
              <w:t>总分</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color w:val="000000"/>
                <w:kern w:val="0"/>
                <w:sz w:val="18"/>
                <w:szCs w:val="18"/>
              </w:rPr>
            </w:pPr>
            <w:r w:rsidRPr="0087388F">
              <w:rPr>
                <w:rFonts w:ascii="仿宋_GB2312" w:eastAsia="仿宋_GB2312" w:hAnsi="宋体" w:cs="宋体" w:hint="eastAsia"/>
                <w:color w:val="000000"/>
                <w:kern w:val="0"/>
                <w:sz w:val="18"/>
                <w:szCs w:val="18"/>
              </w:rPr>
              <w:t>100</w:t>
            </w:r>
          </w:p>
        </w:tc>
        <w:tc>
          <w:tcPr>
            <w:tcW w:w="620"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color w:val="000000"/>
                <w:kern w:val="0"/>
                <w:sz w:val="18"/>
                <w:szCs w:val="18"/>
              </w:rPr>
            </w:pPr>
            <w:r w:rsidRPr="0087388F">
              <w:rPr>
                <w:rFonts w:ascii="仿宋_GB2312" w:eastAsia="仿宋_GB2312" w:hAnsi="宋体" w:cs="宋体" w:hint="eastAsia"/>
                <w:kern w:val="0"/>
                <w:sz w:val="18"/>
                <w:szCs w:val="18"/>
              </w:rPr>
              <w:t>74.5</w:t>
            </w:r>
          </w:p>
        </w:tc>
        <w:tc>
          <w:tcPr>
            <w:tcW w:w="1633"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宋体" w:cs="宋体"/>
                <w:kern w:val="0"/>
                <w:sz w:val="18"/>
                <w:szCs w:val="18"/>
              </w:rPr>
            </w:pPr>
          </w:p>
        </w:tc>
      </w:tr>
    </w:tbl>
    <w:p w:rsidR="00F45AC5" w:rsidRPr="0087388F" w:rsidRDefault="00F45AC5" w:rsidP="00F45AC5">
      <w:pPr>
        <w:ind w:firstLineChars="200" w:firstLine="640"/>
        <w:jc w:val="center"/>
        <w:outlineLvl w:val="0"/>
        <w:rPr>
          <w:rFonts w:ascii="黑体" w:eastAsia="黑体" w:hAnsi="黑体"/>
          <w:sz w:val="32"/>
          <w:szCs w:val="32"/>
        </w:rPr>
      </w:pPr>
    </w:p>
    <w:p w:rsidR="00F45AC5" w:rsidRDefault="00F45AC5">
      <w:pPr>
        <w:ind w:firstLineChars="200" w:firstLine="640"/>
        <w:jc w:val="center"/>
        <w:outlineLvl w:val="0"/>
        <w:rPr>
          <w:rFonts w:ascii="黑体" w:eastAsia="黑体" w:hAnsi="黑体"/>
          <w:sz w:val="32"/>
          <w:szCs w:val="32"/>
        </w:rPr>
      </w:pPr>
    </w:p>
    <w:p w:rsidR="00F45AC5" w:rsidRPr="0087388F" w:rsidRDefault="00F45AC5">
      <w:pPr>
        <w:ind w:firstLineChars="200" w:firstLine="640"/>
        <w:jc w:val="center"/>
        <w:outlineLvl w:val="0"/>
        <w:rPr>
          <w:rFonts w:ascii="黑体" w:eastAsia="黑体" w:hAnsi="黑体"/>
          <w:sz w:val="32"/>
          <w:szCs w:val="32"/>
        </w:rPr>
      </w:pPr>
    </w:p>
    <w:tbl>
      <w:tblPr>
        <w:tblW w:w="10018" w:type="dxa"/>
        <w:jc w:val="center"/>
        <w:tblLayout w:type="fixed"/>
        <w:tblLook w:val="0000"/>
      </w:tblPr>
      <w:tblGrid>
        <w:gridCol w:w="589"/>
        <w:gridCol w:w="981"/>
        <w:gridCol w:w="1013"/>
        <w:gridCol w:w="831"/>
        <w:gridCol w:w="1135"/>
        <w:gridCol w:w="1162"/>
        <w:gridCol w:w="1237"/>
        <w:gridCol w:w="193"/>
        <w:gridCol w:w="516"/>
        <w:gridCol w:w="105"/>
        <w:gridCol w:w="621"/>
        <w:gridCol w:w="199"/>
        <w:gridCol w:w="1436"/>
      </w:tblGrid>
      <w:tr w:rsidR="00F45AC5" w:rsidRPr="0087388F" w:rsidTr="00C26CC5">
        <w:trPr>
          <w:trHeight w:hRule="exact" w:val="477"/>
          <w:jc w:val="center"/>
        </w:trPr>
        <w:tc>
          <w:tcPr>
            <w:tcW w:w="10018" w:type="dxa"/>
            <w:gridSpan w:val="13"/>
            <w:tcBorders>
              <w:top w:val="nil"/>
              <w:left w:val="nil"/>
              <w:bottom w:val="nil"/>
              <w:right w:val="nil"/>
            </w:tcBorders>
            <w:vAlign w:val="center"/>
          </w:tcPr>
          <w:p w:rsidR="00F45AC5" w:rsidRPr="0087388F" w:rsidRDefault="00F45AC5" w:rsidP="00C26CC5">
            <w:pPr>
              <w:widowControl/>
              <w:snapToGrid w:val="0"/>
              <w:jc w:val="center"/>
              <w:rPr>
                <w:rFonts w:ascii="宋体" w:hAnsi="宋体" w:cs="宋体"/>
                <w:b/>
                <w:bCs/>
                <w:kern w:val="0"/>
                <w:sz w:val="32"/>
                <w:szCs w:val="32"/>
              </w:rPr>
            </w:pPr>
            <w:r w:rsidRPr="0087388F">
              <w:rPr>
                <w:rFonts w:ascii="方正小标宋简体" w:eastAsia="方正小标宋简体" w:hAnsi="方正小标宋简体" w:cs="方正小标宋简体" w:hint="eastAsia"/>
                <w:b/>
                <w:bCs/>
                <w:kern w:val="0"/>
                <w:sz w:val="32"/>
                <w:szCs w:val="32"/>
              </w:rPr>
              <w:t>项目支出绩效自评表</w:t>
            </w:r>
          </w:p>
        </w:tc>
      </w:tr>
      <w:tr w:rsidR="00F45AC5" w:rsidRPr="0087388F" w:rsidTr="00C26CC5">
        <w:trPr>
          <w:trHeight w:hRule="exact" w:val="429"/>
          <w:jc w:val="center"/>
        </w:trPr>
        <w:tc>
          <w:tcPr>
            <w:tcW w:w="10018" w:type="dxa"/>
            <w:gridSpan w:val="13"/>
            <w:tcBorders>
              <w:top w:val="nil"/>
              <w:left w:val="nil"/>
              <w:bottom w:val="single" w:sz="4" w:space="0" w:color="auto"/>
              <w:right w:val="nil"/>
            </w:tcBorders>
            <w:vAlign w:val="center"/>
          </w:tcPr>
          <w:p w:rsidR="00F45AC5" w:rsidRPr="0087388F" w:rsidRDefault="00F45AC5" w:rsidP="00C26CC5">
            <w:pPr>
              <w:widowControl/>
              <w:snapToGrid w:val="0"/>
              <w:jc w:val="center"/>
              <w:rPr>
                <w:rFonts w:ascii="仿宋_GB2312" w:eastAsia="仿宋_GB2312" w:hAnsi="仿宋_GB2312" w:cs="仿宋_GB2312"/>
                <w:kern w:val="0"/>
                <w:sz w:val="22"/>
                <w:szCs w:val="22"/>
              </w:rPr>
            </w:pPr>
            <w:r w:rsidRPr="0087388F">
              <w:rPr>
                <w:rFonts w:ascii="仿宋_GB2312" w:eastAsia="仿宋_GB2312" w:hAnsi="仿宋_GB2312" w:cs="仿宋_GB2312" w:hint="eastAsia"/>
                <w:kern w:val="0"/>
                <w:sz w:val="22"/>
                <w:szCs w:val="22"/>
              </w:rPr>
              <w:t>（ 2021 年度）</w:t>
            </w:r>
          </w:p>
        </w:tc>
      </w:tr>
      <w:tr w:rsidR="00F45AC5" w:rsidRPr="0087388F" w:rsidTr="00C26CC5">
        <w:trPr>
          <w:trHeight w:hRule="exact" w:val="397"/>
          <w:jc w:val="center"/>
        </w:trPr>
        <w:tc>
          <w:tcPr>
            <w:tcW w:w="1570"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项目名称</w:t>
            </w:r>
          </w:p>
        </w:tc>
        <w:tc>
          <w:tcPr>
            <w:tcW w:w="8448" w:type="dxa"/>
            <w:gridSpan w:val="11"/>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保密</w:t>
            </w:r>
            <w:r w:rsidRPr="0087388F">
              <w:rPr>
                <w:rFonts w:ascii="仿宋_GB2312" w:eastAsia="仿宋_GB2312" w:hAnsi="宋体" w:cs="宋体" w:hint="eastAsia"/>
                <w:kern w:val="0"/>
                <w:sz w:val="18"/>
                <w:szCs w:val="18"/>
              </w:rPr>
              <w:t>要害部门及机要室建设</w:t>
            </w:r>
          </w:p>
        </w:tc>
      </w:tr>
      <w:tr w:rsidR="00F45AC5" w:rsidRPr="0087388F" w:rsidTr="00C26CC5">
        <w:trPr>
          <w:trHeight w:hRule="exact" w:val="371"/>
          <w:jc w:val="center"/>
        </w:trPr>
        <w:tc>
          <w:tcPr>
            <w:tcW w:w="1570"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主管部门</w:t>
            </w:r>
          </w:p>
        </w:tc>
        <w:tc>
          <w:tcPr>
            <w:tcW w:w="4141" w:type="dxa"/>
            <w:gridSpan w:val="4"/>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新疆维吾尔自治区工业和信息化厅</w:t>
            </w:r>
          </w:p>
        </w:tc>
        <w:tc>
          <w:tcPr>
            <w:tcW w:w="1237"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实施单位</w:t>
            </w:r>
          </w:p>
        </w:tc>
        <w:tc>
          <w:tcPr>
            <w:tcW w:w="3070" w:type="dxa"/>
            <w:gridSpan w:val="6"/>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新疆维吾尔自治区卫星应用中心</w:t>
            </w:r>
          </w:p>
        </w:tc>
      </w:tr>
      <w:tr w:rsidR="00F45AC5" w:rsidRPr="0087388F" w:rsidTr="00C26CC5">
        <w:trPr>
          <w:trHeight w:hRule="exact" w:val="384"/>
          <w:jc w:val="center"/>
        </w:trPr>
        <w:tc>
          <w:tcPr>
            <w:tcW w:w="1570" w:type="dxa"/>
            <w:gridSpan w:val="2"/>
            <w:vMerge w:val="restart"/>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项目资金</w:t>
            </w:r>
            <w:r w:rsidRPr="0087388F">
              <w:rPr>
                <w:rFonts w:ascii="仿宋_GB2312" w:eastAsia="仿宋_GB2312" w:hAnsi="仿宋_GB2312" w:cs="仿宋_GB2312" w:hint="eastAsia"/>
                <w:kern w:val="0"/>
                <w:sz w:val="18"/>
                <w:szCs w:val="18"/>
              </w:rPr>
              <w:br/>
              <w:t>（万元）</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p>
        </w:tc>
        <w:tc>
          <w:tcPr>
            <w:tcW w:w="1135"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年初预算数</w:t>
            </w:r>
          </w:p>
        </w:tc>
        <w:tc>
          <w:tcPr>
            <w:tcW w:w="1162"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全年预算数</w:t>
            </w:r>
          </w:p>
        </w:tc>
        <w:tc>
          <w:tcPr>
            <w:tcW w:w="1237"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全年执行数</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分值</w:t>
            </w:r>
          </w:p>
        </w:tc>
        <w:tc>
          <w:tcPr>
            <w:tcW w:w="925" w:type="dxa"/>
            <w:gridSpan w:val="3"/>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执行率</w:t>
            </w:r>
          </w:p>
        </w:tc>
        <w:tc>
          <w:tcPr>
            <w:tcW w:w="1436"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得分</w:t>
            </w:r>
          </w:p>
        </w:tc>
      </w:tr>
      <w:tr w:rsidR="00F45AC5" w:rsidRPr="0087388F" w:rsidTr="00C26CC5">
        <w:trPr>
          <w:trHeight w:hRule="exact" w:val="371"/>
          <w:jc w:val="center"/>
        </w:trPr>
        <w:tc>
          <w:tcPr>
            <w:tcW w:w="1570" w:type="dxa"/>
            <w:gridSpan w:val="2"/>
            <w:vMerge/>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年度资金总额</w:t>
            </w:r>
          </w:p>
        </w:tc>
        <w:tc>
          <w:tcPr>
            <w:tcW w:w="1135"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16.60万</w:t>
            </w:r>
          </w:p>
        </w:tc>
        <w:tc>
          <w:tcPr>
            <w:tcW w:w="1162"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16.60万</w:t>
            </w:r>
          </w:p>
        </w:tc>
        <w:tc>
          <w:tcPr>
            <w:tcW w:w="1237"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16.6</w:t>
            </w:r>
            <w:r w:rsidR="005A235B">
              <w:rPr>
                <w:rFonts w:ascii="仿宋_GB2312" w:eastAsia="仿宋_GB2312" w:hAnsi="仿宋_GB2312" w:cs="仿宋_GB2312" w:hint="eastAsia"/>
                <w:kern w:val="0"/>
                <w:sz w:val="18"/>
                <w:szCs w:val="18"/>
              </w:rPr>
              <w:t>0</w:t>
            </w:r>
            <w:r w:rsidRPr="0087388F">
              <w:rPr>
                <w:rFonts w:ascii="仿宋_GB2312" w:eastAsia="仿宋_GB2312" w:hAnsi="仿宋_GB2312" w:cs="仿宋_GB2312" w:hint="eastAsia"/>
                <w:kern w:val="0"/>
                <w:sz w:val="18"/>
                <w:szCs w:val="18"/>
              </w:rPr>
              <w:t>万</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10</w:t>
            </w:r>
          </w:p>
        </w:tc>
        <w:tc>
          <w:tcPr>
            <w:tcW w:w="925" w:type="dxa"/>
            <w:gridSpan w:val="3"/>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100%</w:t>
            </w:r>
          </w:p>
        </w:tc>
        <w:tc>
          <w:tcPr>
            <w:tcW w:w="1436"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10</w:t>
            </w:r>
          </w:p>
        </w:tc>
      </w:tr>
      <w:tr w:rsidR="00F45AC5" w:rsidRPr="0087388F" w:rsidTr="00C26CC5">
        <w:trPr>
          <w:trHeight w:hRule="exact" w:val="397"/>
          <w:jc w:val="center"/>
        </w:trPr>
        <w:tc>
          <w:tcPr>
            <w:tcW w:w="1570" w:type="dxa"/>
            <w:gridSpan w:val="2"/>
            <w:vMerge/>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其中：当年财政拨款</w:t>
            </w:r>
          </w:p>
        </w:tc>
        <w:tc>
          <w:tcPr>
            <w:tcW w:w="1135"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p>
        </w:tc>
        <w:tc>
          <w:tcPr>
            <w:tcW w:w="1162"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w:t>
            </w:r>
          </w:p>
        </w:tc>
        <w:tc>
          <w:tcPr>
            <w:tcW w:w="925" w:type="dxa"/>
            <w:gridSpan w:val="3"/>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p>
        </w:tc>
        <w:tc>
          <w:tcPr>
            <w:tcW w:w="1436"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w:t>
            </w:r>
          </w:p>
        </w:tc>
      </w:tr>
      <w:tr w:rsidR="00F45AC5" w:rsidRPr="0087388F" w:rsidTr="00C26CC5">
        <w:trPr>
          <w:trHeight w:hRule="exact" w:val="384"/>
          <w:jc w:val="center"/>
        </w:trPr>
        <w:tc>
          <w:tcPr>
            <w:tcW w:w="1570" w:type="dxa"/>
            <w:gridSpan w:val="2"/>
            <w:vMerge/>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 xml:space="preserve">      上年结转资金</w:t>
            </w:r>
          </w:p>
        </w:tc>
        <w:tc>
          <w:tcPr>
            <w:tcW w:w="1135"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p>
        </w:tc>
        <w:tc>
          <w:tcPr>
            <w:tcW w:w="1162"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p>
        </w:tc>
        <w:tc>
          <w:tcPr>
            <w:tcW w:w="1237"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w:t>
            </w:r>
          </w:p>
        </w:tc>
        <w:tc>
          <w:tcPr>
            <w:tcW w:w="925" w:type="dxa"/>
            <w:gridSpan w:val="3"/>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p>
        </w:tc>
        <w:tc>
          <w:tcPr>
            <w:tcW w:w="1436"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w:t>
            </w:r>
          </w:p>
        </w:tc>
      </w:tr>
      <w:tr w:rsidR="00F45AC5" w:rsidRPr="0087388F" w:rsidTr="00C26CC5">
        <w:trPr>
          <w:trHeight w:hRule="exact" w:val="410"/>
          <w:jc w:val="center"/>
        </w:trPr>
        <w:tc>
          <w:tcPr>
            <w:tcW w:w="1570" w:type="dxa"/>
            <w:gridSpan w:val="2"/>
            <w:vMerge/>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 xml:space="preserve">  其他资金</w:t>
            </w:r>
          </w:p>
        </w:tc>
        <w:tc>
          <w:tcPr>
            <w:tcW w:w="1135"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16.60万</w:t>
            </w:r>
          </w:p>
        </w:tc>
        <w:tc>
          <w:tcPr>
            <w:tcW w:w="1162"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16.60万</w:t>
            </w:r>
          </w:p>
        </w:tc>
        <w:tc>
          <w:tcPr>
            <w:tcW w:w="1237"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16.60万</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w:t>
            </w:r>
          </w:p>
        </w:tc>
        <w:tc>
          <w:tcPr>
            <w:tcW w:w="925" w:type="dxa"/>
            <w:gridSpan w:val="3"/>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p>
        </w:tc>
        <w:tc>
          <w:tcPr>
            <w:tcW w:w="1436"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w:t>
            </w:r>
          </w:p>
        </w:tc>
      </w:tr>
      <w:tr w:rsidR="00F45AC5" w:rsidRPr="0087388F" w:rsidTr="00C26CC5">
        <w:trPr>
          <w:trHeight w:hRule="exact" w:val="371"/>
          <w:jc w:val="center"/>
        </w:trPr>
        <w:tc>
          <w:tcPr>
            <w:tcW w:w="589" w:type="dxa"/>
            <w:vMerge w:val="restart"/>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年度总体目标</w:t>
            </w:r>
          </w:p>
        </w:tc>
        <w:tc>
          <w:tcPr>
            <w:tcW w:w="5122" w:type="dxa"/>
            <w:gridSpan w:val="5"/>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预期目标</w:t>
            </w:r>
          </w:p>
        </w:tc>
        <w:tc>
          <w:tcPr>
            <w:tcW w:w="4307" w:type="dxa"/>
            <w:gridSpan w:val="7"/>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实际完成情况</w:t>
            </w:r>
          </w:p>
        </w:tc>
      </w:tr>
      <w:tr w:rsidR="00F45AC5" w:rsidRPr="0087388F" w:rsidTr="00C26CC5">
        <w:trPr>
          <w:trHeight w:hRule="exact" w:val="1669"/>
          <w:jc w:val="center"/>
        </w:trPr>
        <w:tc>
          <w:tcPr>
            <w:tcW w:w="589" w:type="dxa"/>
            <w:vMerge/>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p>
        </w:tc>
        <w:tc>
          <w:tcPr>
            <w:tcW w:w="5122" w:type="dxa"/>
            <w:gridSpan w:val="5"/>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ind w:firstLineChars="200" w:firstLine="360"/>
              <w:jc w:val="left"/>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根据《保密法》《保密条例》建设保密要害部门及机要保密室。</w:t>
            </w:r>
          </w:p>
        </w:tc>
        <w:tc>
          <w:tcPr>
            <w:tcW w:w="4307" w:type="dxa"/>
            <w:gridSpan w:val="7"/>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ind w:firstLineChars="200" w:firstLine="360"/>
              <w:jc w:val="left"/>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本年度完成了保密要害部门和机要保密室的改造，具体包括以下情况：1.保密要害部门及机要保密室安装监控设备；2.保密要害部门及机要保密室安装报警设备；保密要害部门安装门禁系统；4.保密要害部门安装防盗窗、防盗门、墙体钢结构防护网、墙体加固；财务室、值班室安装防盗窗、墙体加固等。</w:t>
            </w:r>
          </w:p>
        </w:tc>
      </w:tr>
      <w:tr w:rsidR="00F45AC5" w:rsidRPr="0087388F" w:rsidTr="00C26CC5">
        <w:trPr>
          <w:trHeight w:hRule="exact" w:val="622"/>
          <w:jc w:val="center"/>
        </w:trPr>
        <w:tc>
          <w:tcPr>
            <w:tcW w:w="589" w:type="dxa"/>
            <w:vMerge w:val="restart"/>
            <w:tcBorders>
              <w:top w:val="single" w:sz="4" w:space="0" w:color="auto"/>
              <w:left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绩</w:t>
            </w:r>
            <w:r w:rsidRPr="0087388F">
              <w:rPr>
                <w:rFonts w:ascii="仿宋_GB2312" w:eastAsia="仿宋_GB2312" w:hAnsi="仿宋_GB2312" w:cs="仿宋_GB2312" w:hint="eastAsia"/>
                <w:kern w:val="0"/>
                <w:sz w:val="18"/>
                <w:szCs w:val="18"/>
              </w:rPr>
              <w:br/>
              <w:t>效</w:t>
            </w:r>
            <w:r w:rsidRPr="0087388F">
              <w:rPr>
                <w:rFonts w:ascii="仿宋_GB2312" w:eastAsia="仿宋_GB2312" w:hAnsi="仿宋_GB2312" w:cs="仿宋_GB2312" w:hint="eastAsia"/>
                <w:kern w:val="0"/>
                <w:sz w:val="18"/>
                <w:szCs w:val="18"/>
              </w:rPr>
              <w:br/>
              <w:t>指</w:t>
            </w:r>
            <w:r w:rsidRPr="0087388F">
              <w:rPr>
                <w:rFonts w:ascii="仿宋_GB2312" w:eastAsia="仿宋_GB2312" w:hAnsi="仿宋_GB2312" w:cs="仿宋_GB2312" w:hint="eastAsia"/>
                <w:kern w:val="0"/>
                <w:sz w:val="18"/>
                <w:szCs w:val="18"/>
              </w:rPr>
              <w:br/>
              <w:t>标</w:t>
            </w:r>
          </w:p>
        </w:tc>
        <w:tc>
          <w:tcPr>
            <w:tcW w:w="981"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一级指标</w:t>
            </w:r>
          </w:p>
        </w:tc>
        <w:tc>
          <w:tcPr>
            <w:tcW w:w="1013"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二级指标</w:t>
            </w:r>
          </w:p>
        </w:tc>
        <w:tc>
          <w:tcPr>
            <w:tcW w:w="1966"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三级指标</w:t>
            </w:r>
          </w:p>
        </w:tc>
        <w:tc>
          <w:tcPr>
            <w:tcW w:w="1162"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年度</w:t>
            </w:r>
          </w:p>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指标值</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实际</w:t>
            </w:r>
          </w:p>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完成值</w:t>
            </w:r>
          </w:p>
        </w:tc>
        <w:tc>
          <w:tcPr>
            <w:tcW w:w="621"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分值</w:t>
            </w:r>
          </w:p>
        </w:tc>
        <w:tc>
          <w:tcPr>
            <w:tcW w:w="621"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得分</w:t>
            </w:r>
          </w:p>
        </w:tc>
        <w:tc>
          <w:tcPr>
            <w:tcW w:w="1635"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偏差原因分析及改进措施</w:t>
            </w:r>
          </w:p>
        </w:tc>
      </w:tr>
      <w:tr w:rsidR="00F45AC5" w:rsidRPr="0087388F" w:rsidTr="00C26CC5">
        <w:trPr>
          <w:trHeight w:hRule="exact" w:val="503"/>
          <w:jc w:val="center"/>
        </w:trPr>
        <w:tc>
          <w:tcPr>
            <w:tcW w:w="589" w:type="dxa"/>
            <w:vMerge/>
            <w:tcBorders>
              <w:left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p>
        </w:tc>
        <w:tc>
          <w:tcPr>
            <w:tcW w:w="981" w:type="dxa"/>
            <w:vMerge w:val="restart"/>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产出指标</w:t>
            </w:r>
          </w:p>
        </w:tc>
        <w:tc>
          <w:tcPr>
            <w:tcW w:w="1013" w:type="dxa"/>
            <w:vMerge w:val="restart"/>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数量指标</w:t>
            </w:r>
          </w:p>
        </w:tc>
        <w:tc>
          <w:tcPr>
            <w:tcW w:w="1966"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left"/>
              <w:textAlignment w:val="center"/>
              <w:rPr>
                <w:rFonts w:ascii="仿宋_GB2312" w:eastAsia="仿宋_GB2312" w:hAnsi="仿宋_GB2312" w:cs="仿宋_GB2312"/>
                <w:color w:val="000000"/>
                <w:kern w:val="0"/>
                <w:sz w:val="18"/>
                <w:szCs w:val="18"/>
              </w:rPr>
            </w:pPr>
            <w:r w:rsidRPr="0087388F">
              <w:rPr>
                <w:rFonts w:ascii="仿宋_GB2312" w:eastAsia="仿宋_GB2312" w:hAnsi="仿宋_GB2312" w:cs="仿宋_GB2312" w:hint="eastAsia"/>
                <w:color w:val="000000"/>
                <w:kern w:val="0"/>
                <w:sz w:val="18"/>
                <w:szCs w:val="18"/>
              </w:rPr>
              <w:t>保密要害部门</w:t>
            </w:r>
          </w:p>
        </w:tc>
        <w:tc>
          <w:tcPr>
            <w:tcW w:w="1162"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1间</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1间</w:t>
            </w:r>
          </w:p>
        </w:tc>
        <w:tc>
          <w:tcPr>
            <w:tcW w:w="621"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10</w:t>
            </w:r>
          </w:p>
        </w:tc>
        <w:tc>
          <w:tcPr>
            <w:tcW w:w="621"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10</w:t>
            </w:r>
          </w:p>
        </w:tc>
        <w:tc>
          <w:tcPr>
            <w:tcW w:w="1635"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left"/>
              <w:rPr>
                <w:rFonts w:ascii="仿宋_GB2312" w:eastAsia="仿宋_GB2312" w:hAnsi="仿宋_GB2312" w:cs="仿宋_GB2312"/>
                <w:kern w:val="0"/>
                <w:sz w:val="18"/>
                <w:szCs w:val="18"/>
              </w:rPr>
            </w:pPr>
          </w:p>
        </w:tc>
      </w:tr>
      <w:tr w:rsidR="00F45AC5" w:rsidRPr="0087388F" w:rsidTr="00C26CC5">
        <w:trPr>
          <w:trHeight w:hRule="exact" w:val="566"/>
          <w:jc w:val="center"/>
        </w:trPr>
        <w:tc>
          <w:tcPr>
            <w:tcW w:w="589" w:type="dxa"/>
            <w:vMerge/>
            <w:tcBorders>
              <w:left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p>
        </w:tc>
        <w:tc>
          <w:tcPr>
            <w:tcW w:w="981" w:type="dxa"/>
            <w:vMerge/>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p>
        </w:tc>
        <w:tc>
          <w:tcPr>
            <w:tcW w:w="1013" w:type="dxa"/>
            <w:vMerge/>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p>
        </w:tc>
        <w:tc>
          <w:tcPr>
            <w:tcW w:w="1966"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left"/>
              <w:textAlignment w:val="center"/>
              <w:rPr>
                <w:rFonts w:ascii="仿宋_GB2312" w:eastAsia="仿宋_GB2312" w:hAnsi="仿宋_GB2312" w:cs="仿宋_GB2312"/>
                <w:color w:val="000000"/>
                <w:kern w:val="0"/>
                <w:sz w:val="18"/>
                <w:szCs w:val="18"/>
              </w:rPr>
            </w:pPr>
            <w:r w:rsidRPr="0087388F">
              <w:rPr>
                <w:rFonts w:ascii="仿宋_GB2312" w:eastAsia="仿宋_GB2312" w:hAnsi="仿宋_GB2312" w:cs="仿宋_GB2312" w:hint="eastAsia"/>
                <w:color w:val="000000"/>
                <w:kern w:val="0"/>
                <w:sz w:val="18"/>
                <w:szCs w:val="18"/>
              </w:rPr>
              <w:t>机要保密室</w:t>
            </w:r>
          </w:p>
        </w:tc>
        <w:tc>
          <w:tcPr>
            <w:tcW w:w="1162"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1间</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1间</w:t>
            </w:r>
          </w:p>
        </w:tc>
        <w:tc>
          <w:tcPr>
            <w:tcW w:w="621"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10</w:t>
            </w:r>
          </w:p>
        </w:tc>
        <w:tc>
          <w:tcPr>
            <w:tcW w:w="621"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10</w:t>
            </w:r>
          </w:p>
        </w:tc>
        <w:tc>
          <w:tcPr>
            <w:tcW w:w="1635"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p>
        </w:tc>
      </w:tr>
      <w:tr w:rsidR="00F45AC5" w:rsidRPr="0087388F" w:rsidTr="00C26CC5">
        <w:trPr>
          <w:trHeight w:hRule="exact" w:val="543"/>
          <w:jc w:val="center"/>
        </w:trPr>
        <w:tc>
          <w:tcPr>
            <w:tcW w:w="589" w:type="dxa"/>
            <w:vMerge/>
            <w:tcBorders>
              <w:left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p>
        </w:tc>
        <w:tc>
          <w:tcPr>
            <w:tcW w:w="981" w:type="dxa"/>
            <w:vMerge/>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p>
        </w:tc>
        <w:tc>
          <w:tcPr>
            <w:tcW w:w="1013"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质量指标</w:t>
            </w:r>
          </w:p>
        </w:tc>
        <w:tc>
          <w:tcPr>
            <w:tcW w:w="1966"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left"/>
              <w:rPr>
                <w:rFonts w:ascii="仿宋_GB2312" w:eastAsia="仿宋_GB2312" w:hAnsi="仿宋_GB2312" w:cs="仿宋_GB2312"/>
                <w:color w:val="000000"/>
                <w:kern w:val="0"/>
                <w:sz w:val="18"/>
                <w:szCs w:val="18"/>
              </w:rPr>
            </w:pPr>
            <w:r w:rsidRPr="0087388F">
              <w:rPr>
                <w:rFonts w:ascii="仿宋_GB2312" w:eastAsia="仿宋_GB2312" w:hAnsi="仿宋_GB2312" w:cs="仿宋_GB2312" w:hint="eastAsia"/>
                <w:color w:val="000000"/>
                <w:kern w:val="0"/>
                <w:sz w:val="18"/>
                <w:szCs w:val="18"/>
              </w:rPr>
              <w:t>工程验收合格率</w:t>
            </w:r>
          </w:p>
        </w:tc>
        <w:tc>
          <w:tcPr>
            <w:tcW w:w="1162"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宋体" w:hAnsi="宋体" w:cs="宋体" w:hint="eastAsia"/>
                <w:kern w:val="0"/>
                <w:sz w:val="18"/>
                <w:szCs w:val="18"/>
              </w:rPr>
              <w:t>100</w:t>
            </w:r>
            <w:r w:rsidRPr="0087388F">
              <w:rPr>
                <w:rFonts w:ascii="仿宋_GB2312" w:eastAsia="仿宋_GB2312" w:hAnsi="仿宋_GB2312" w:cs="仿宋_GB2312" w:hint="eastAsia"/>
                <w:kern w:val="0"/>
                <w:sz w:val="18"/>
                <w:szCs w:val="18"/>
              </w:rPr>
              <w:t>%</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宋体" w:hAnsi="宋体" w:cs="宋体" w:hint="eastAsia"/>
                <w:kern w:val="0"/>
                <w:sz w:val="18"/>
                <w:szCs w:val="18"/>
              </w:rPr>
              <w:t>100</w:t>
            </w:r>
            <w:r w:rsidRPr="0087388F">
              <w:rPr>
                <w:rFonts w:ascii="仿宋_GB2312" w:eastAsia="仿宋_GB2312" w:hAnsi="仿宋_GB2312" w:cs="仿宋_GB2312" w:hint="eastAsia"/>
                <w:kern w:val="0"/>
                <w:sz w:val="18"/>
                <w:szCs w:val="18"/>
              </w:rPr>
              <w:t>%</w:t>
            </w:r>
          </w:p>
        </w:tc>
        <w:tc>
          <w:tcPr>
            <w:tcW w:w="621"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10</w:t>
            </w:r>
          </w:p>
        </w:tc>
        <w:tc>
          <w:tcPr>
            <w:tcW w:w="621"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10</w:t>
            </w:r>
          </w:p>
        </w:tc>
        <w:tc>
          <w:tcPr>
            <w:tcW w:w="1635"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p>
        </w:tc>
      </w:tr>
      <w:tr w:rsidR="00F45AC5" w:rsidRPr="0087388F" w:rsidTr="00C26CC5">
        <w:trPr>
          <w:trHeight w:hRule="exact" w:val="503"/>
          <w:jc w:val="center"/>
        </w:trPr>
        <w:tc>
          <w:tcPr>
            <w:tcW w:w="589" w:type="dxa"/>
            <w:vMerge/>
            <w:tcBorders>
              <w:left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p>
        </w:tc>
        <w:tc>
          <w:tcPr>
            <w:tcW w:w="981" w:type="dxa"/>
            <w:vMerge/>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p>
        </w:tc>
        <w:tc>
          <w:tcPr>
            <w:tcW w:w="1013"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时效指标</w:t>
            </w:r>
          </w:p>
        </w:tc>
        <w:tc>
          <w:tcPr>
            <w:tcW w:w="1966"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left"/>
              <w:textAlignment w:val="center"/>
              <w:rPr>
                <w:rFonts w:ascii="仿宋_GB2312" w:eastAsia="仿宋_GB2312" w:hAnsi="仿宋_GB2312" w:cs="仿宋_GB2312"/>
                <w:color w:val="000000"/>
                <w:kern w:val="0"/>
                <w:sz w:val="18"/>
                <w:szCs w:val="18"/>
              </w:rPr>
            </w:pPr>
            <w:r w:rsidRPr="0087388F">
              <w:rPr>
                <w:rFonts w:ascii="仿宋_GB2312" w:eastAsia="仿宋_GB2312" w:hAnsi="仿宋_GB2312" w:cs="仿宋_GB2312" w:hint="eastAsia"/>
                <w:color w:val="000000"/>
                <w:kern w:val="0"/>
                <w:sz w:val="18"/>
                <w:szCs w:val="18"/>
              </w:rPr>
              <w:t>项目资金执行完成时间</w:t>
            </w:r>
          </w:p>
        </w:tc>
        <w:tc>
          <w:tcPr>
            <w:tcW w:w="1162"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2021年12月31日</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spacing w:val="-11"/>
                <w:kern w:val="0"/>
                <w:sz w:val="18"/>
                <w:szCs w:val="18"/>
              </w:rPr>
            </w:pPr>
            <w:r w:rsidRPr="0087388F">
              <w:rPr>
                <w:rFonts w:ascii="仿宋_GB2312" w:eastAsia="仿宋_GB2312" w:hAnsi="仿宋_GB2312" w:cs="仿宋_GB2312" w:hint="eastAsia"/>
                <w:spacing w:val="-11"/>
                <w:kern w:val="0"/>
                <w:sz w:val="18"/>
                <w:szCs w:val="18"/>
              </w:rPr>
              <w:t>2021年12月31日</w:t>
            </w:r>
          </w:p>
        </w:tc>
        <w:tc>
          <w:tcPr>
            <w:tcW w:w="621"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10</w:t>
            </w:r>
          </w:p>
        </w:tc>
        <w:tc>
          <w:tcPr>
            <w:tcW w:w="621"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10</w:t>
            </w:r>
          </w:p>
        </w:tc>
        <w:tc>
          <w:tcPr>
            <w:tcW w:w="1635"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p>
        </w:tc>
      </w:tr>
      <w:tr w:rsidR="00F45AC5" w:rsidRPr="0087388F" w:rsidTr="00C26CC5">
        <w:trPr>
          <w:trHeight w:hRule="exact" w:val="490"/>
          <w:jc w:val="center"/>
        </w:trPr>
        <w:tc>
          <w:tcPr>
            <w:tcW w:w="589" w:type="dxa"/>
            <w:vMerge/>
            <w:tcBorders>
              <w:left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p>
        </w:tc>
        <w:tc>
          <w:tcPr>
            <w:tcW w:w="981" w:type="dxa"/>
            <w:vMerge/>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p>
        </w:tc>
        <w:tc>
          <w:tcPr>
            <w:tcW w:w="1013"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成本指标</w:t>
            </w:r>
          </w:p>
        </w:tc>
        <w:tc>
          <w:tcPr>
            <w:tcW w:w="1966"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left"/>
              <w:textAlignment w:val="center"/>
              <w:rPr>
                <w:rFonts w:ascii="仿宋_GB2312" w:eastAsia="仿宋_GB2312" w:hAnsi="仿宋_GB2312" w:cs="仿宋_GB2312"/>
                <w:color w:val="000000"/>
                <w:kern w:val="0"/>
                <w:sz w:val="18"/>
                <w:szCs w:val="18"/>
              </w:rPr>
            </w:pPr>
            <w:r w:rsidRPr="0087388F">
              <w:rPr>
                <w:rFonts w:ascii="仿宋_GB2312" w:eastAsia="仿宋_GB2312" w:hAnsi="仿宋_GB2312" w:cs="仿宋_GB2312" w:hint="eastAsia"/>
                <w:color w:val="000000"/>
                <w:kern w:val="0"/>
                <w:sz w:val="18"/>
                <w:szCs w:val="18"/>
              </w:rPr>
              <w:t>项目总成本</w:t>
            </w:r>
          </w:p>
        </w:tc>
        <w:tc>
          <w:tcPr>
            <w:tcW w:w="1162"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16.60万元</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16.60万元</w:t>
            </w:r>
          </w:p>
        </w:tc>
        <w:tc>
          <w:tcPr>
            <w:tcW w:w="621"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10</w:t>
            </w:r>
          </w:p>
        </w:tc>
        <w:tc>
          <w:tcPr>
            <w:tcW w:w="621"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10</w:t>
            </w:r>
          </w:p>
        </w:tc>
        <w:tc>
          <w:tcPr>
            <w:tcW w:w="1635"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p>
        </w:tc>
      </w:tr>
      <w:tr w:rsidR="00F45AC5" w:rsidRPr="0087388F" w:rsidTr="00C26CC5">
        <w:trPr>
          <w:trHeight w:hRule="exact" w:val="527"/>
          <w:jc w:val="center"/>
        </w:trPr>
        <w:tc>
          <w:tcPr>
            <w:tcW w:w="589" w:type="dxa"/>
            <w:vMerge/>
            <w:tcBorders>
              <w:left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p>
        </w:tc>
        <w:tc>
          <w:tcPr>
            <w:tcW w:w="981" w:type="dxa"/>
            <w:vMerge w:val="restart"/>
            <w:tcBorders>
              <w:top w:val="single" w:sz="4" w:space="0" w:color="auto"/>
              <w:left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效益指标</w:t>
            </w:r>
          </w:p>
        </w:tc>
        <w:tc>
          <w:tcPr>
            <w:tcW w:w="1013"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社会效益指标</w:t>
            </w:r>
          </w:p>
        </w:tc>
        <w:tc>
          <w:tcPr>
            <w:tcW w:w="1966"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left"/>
              <w:rPr>
                <w:rFonts w:ascii="仿宋_GB2312" w:eastAsia="仿宋_GB2312" w:hAnsi="仿宋_GB2312" w:cs="仿宋_GB2312"/>
                <w:color w:val="000000"/>
                <w:kern w:val="0"/>
                <w:sz w:val="18"/>
                <w:szCs w:val="18"/>
              </w:rPr>
            </w:pPr>
            <w:r w:rsidRPr="0087388F">
              <w:rPr>
                <w:rFonts w:ascii="仿宋_GB2312" w:eastAsia="仿宋_GB2312" w:hAnsi="仿宋_GB2312" w:cs="仿宋_GB2312" w:hint="eastAsia"/>
                <w:color w:val="000000"/>
                <w:kern w:val="0"/>
                <w:sz w:val="18"/>
                <w:szCs w:val="18"/>
              </w:rPr>
              <w:t>确保不发生安全泄密事故</w:t>
            </w:r>
          </w:p>
        </w:tc>
        <w:tc>
          <w:tcPr>
            <w:tcW w:w="1162"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无安全泄密事故</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无安全泄密事故</w:t>
            </w:r>
          </w:p>
        </w:tc>
        <w:tc>
          <w:tcPr>
            <w:tcW w:w="621"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15</w:t>
            </w:r>
          </w:p>
        </w:tc>
        <w:tc>
          <w:tcPr>
            <w:tcW w:w="621"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15</w:t>
            </w:r>
          </w:p>
        </w:tc>
        <w:tc>
          <w:tcPr>
            <w:tcW w:w="1635"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p>
        </w:tc>
      </w:tr>
      <w:tr w:rsidR="00F45AC5" w:rsidRPr="0087388F" w:rsidTr="00C26CC5">
        <w:trPr>
          <w:trHeight w:hRule="exact" w:val="909"/>
          <w:jc w:val="center"/>
        </w:trPr>
        <w:tc>
          <w:tcPr>
            <w:tcW w:w="589" w:type="dxa"/>
            <w:vMerge/>
            <w:tcBorders>
              <w:left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p>
        </w:tc>
        <w:tc>
          <w:tcPr>
            <w:tcW w:w="981" w:type="dxa"/>
            <w:vMerge/>
            <w:tcBorders>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p>
        </w:tc>
        <w:tc>
          <w:tcPr>
            <w:tcW w:w="1013"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可持续影响指标</w:t>
            </w:r>
          </w:p>
        </w:tc>
        <w:tc>
          <w:tcPr>
            <w:tcW w:w="1966"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left"/>
              <w:rPr>
                <w:rFonts w:ascii="仿宋_GB2312" w:eastAsia="仿宋_GB2312" w:hAnsi="仿宋_GB2312" w:cs="仿宋_GB2312"/>
                <w:color w:val="000000"/>
                <w:kern w:val="0"/>
                <w:sz w:val="18"/>
                <w:szCs w:val="18"/>
              </w:rPr>
            </w:pPr>
            <w:r w:rsidRPr="0087388F">
              <w:rPr>
                <w:rFonts w:ascii="仿宋_GB2312" w:eastAsia="仿宋_GB2312" w:hAnsi="仿宋_GB2312" w:cs="仿宋_GB2312" w:hint="eastAsia"/>
                <w:color w:val="000000"/>
                <w:kern w:val="0"/>
                <w:sz w:val="18"/>
                <w:szCs w:val="18"/>
              </w:rPr>
              <w:t>提升保密科技水平</w:t>
            </w:r>
          </w:p>
        </w:tc>
        <w:tc>
          <w:tcPr>
            <w:tcW w:w="1162"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长期有效</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长期有效</w:t>
            </w:r>
          </w:p>
        </w:tc>
        <w:tc>
          <w:tcPr>
            <w:tcW w:w="621"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15</w:t>
            </w:r>
          </w:p>
        </w:tc>
        <w:tc>
          <w:tcPr>
            <w:tcW w:w="621"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15</w:t>
            </w:r>
          </w:p>
        </w:tc>
        <w:tc>
          <w:tcPr>
            <w:tcW w:w="1635"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p>
        </w:tc>
      </w:tr>
      <w:tr w:rsidR="00F45AC5" w:rsidRPr="0087388F" w:rsidTr="00C26CC5">
        <w:trPr>
          <w:trHeight w:hRule="exact" w:val="584"/>
          <w:jc w:val="center"/>
        </w:trPr>
        <w:tc>
          <w:tcPr>
            <w:tcW w:w="589" w:type="dxa"/>
            <w:vMerge/>
            <w:tcBorders>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p>
        </w:tc>
        <w:tc>
          <w:tcPr>
            <w:tcW w:w="981"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满意度指标</w:t>
            </w:r>
          </w:p>
        </w:tc>
        <w:tc>
          <w:tcPr>
            <w:tcW w:w="1013"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满意度指标</w:t>
            </w:r>
          </w:p>
        </w:tc>
        <w:tc>
          <w:tcPr>
            <w:tcW w:w="1966"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left"/>
              <w:rPr>
                <w:rFonts w:ascii="仿宋_GB2312" w:eastAsia="仿宋_GB2312" w:hAnsi="仿宋_GB2312" w:cs="仿宋_GB2312"/>
                <w:color w:val="000000"/>
                <w:kern w:val="0"/>
                <w:sz w:val="18"/>
                <w:szCs w:val="18"/>
              </w:rPr>
            </w:pPr>
            <w:r w:rsidRPr="0087388F">
              <w:rPr>
                <w:rFonts w:ascii="仿宋_GB2312" w:eastAsia="仿宋_GB2312" w:hAnsi="仿宋_GB2312" w:cs="仿宋_GB2312" w:hint="eastAsia"/>
                <w:color w:val="000000"/>
                <w:kern w:val="0"/>
                <w:sz w:val="18"/>
                <w:szCs w:val="18"/>
              </w:rPr>
              <w:t>相关部门满意度</w:t>
            </w:r>
          </w:p>
        </w:tc>
        <w:tc>
          <w:tcPr>
            <w:tcW w:w="1162"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宋体" w:hAnsi="宋体" w:cs="宋体" w:hint="eastAsia"/>
                <w:kern w:val="0"/>
                <w:sz w:val="18"/>
                <w:szCs w:val="18"/>
              </w:rPr>
              <w:t>100</w:t>
            </w:r>
            <w:r w:rsidRPr="0087388F">
              <w:rPr>
                <w:rFonts w:ascii="仿宋_GB2312" w:eastAsia="仿宋_GB2312" w:hAnsi="仿宋_GB2312" w:cs="仿宋_GB2312" w:hint="eastAsia"/>
                <w:kern w:val="0"/>
                <w:sz w:val="18"/>
                <w:szCs w:val="18"/>
              </w:rPr>
              <w:t>%</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宋体" w:hAnsi="宋体" w:cs="宋体" w:hint="eastAsia"/>
                <w:kern w:val="0"/>
                <w:sz w:val="18"/>
                <w:szCs w:val="18"/>
              </w:rPr>
              <w:t>100</w:t>
            </w:r>
            <w:r w:rsidRPr="0087388F">
              <w:rPr>
                <w:rFonts w:ascii="仿宋_GB2312" w:eastAsia="仿宋_GB2312" w:hAnsi="仿宋_GB2312" w:cs="仿宋_GB2312" w:hint="eastAsia"/>
                <w:kern w:val="0"/>
                <w:sz w:val="18"/>
                <w:szCs w:val="18"/>
              </w:rPr>
              <w:t>%</w:t>
            </w:r>
          </w:p>
        </w:tc>
        <w:tc>
          <w:tcPr>
            <w:tcW w:w="621"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10</w:t>
            </w:r>
          </w:p>
        </w:tc>
        <w:tc>
          <w:tcPr>
            <w:tcW w:w="621"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r w:rsidRPr="0087388F">
              <w:rPr>
                <w:rFonts w:ascii="仿宋_GB2312" w:eastAsia="仿宋_GB2312" w:hAnsi="仿宋_GB2312" w:cs="仿宋_GB2312" w:hint="eastAsia"/>
                <w:kern w:val="0"/>
                <w:sz w:val="18"/>
                <w:szCs w:val="18"/>
              </w:rPr>
              <w:t>10</w:t>
            </w:r>
          </w:p>
        </w:tc>
        <w:tc>
          <w:tcPr>
            <w:tcW w:w="1635"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p>
        </w:tc>
      </w:tr>
      <w:tr w:rsidR="00F45AC5" w:rsidRPr="0087388F" w:rsidTr="00C26CC5">
        <w:trPr>
          <w:trHeight w:hRule="exact" w:val="519"/>
          <w:jc w:val="center"/>
        </w:trPr>
        <w:tc>
          <w:tcPr>
            <w:tcW w:w="7141" w:type="dxa"/>
            <w:gridSpan w:val="8"/>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color w:val="000000"/>
                <w:kern w:val="0"/>
                <w:sz w:val="18"/>
                <w:szCs w:val="18"/>
              </w:rPr>
            </w:pPr>
            <w:r w:rsidRPr="0087388F">
              <w:rPr>
                <w:rFonts w:ascii="仿宋_GB2312" w:eastAsia="仿宋_GB2312" w:hAnsi="仿宋_GB2312" w:cs="仿宋_GB2312" w:hint="eastAsia"/>
                <w:color w:val="000000"/>
                <w:kern w:val="0"/>
                <w:sz w:val="18"/>
                <w:szCs w:val="18"/>
              </w:rPr>
              <w:t>总分</w:t>
            </w:r>
          </w:p>
        </w:tc>
        <w:tc>
          <w:tcPr>
            <w:tcW w:w="621"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color w:val="000000"/>
                <w:kern w:val="0"/>
                <w:sz w:val="18"/>
                <w:szCs w:val="18"/>
              </w:rPr>
            </w:pPr>
            <w:r w:rsidRPr="0087388F">
              <w:rPr>
                <w:rFonts w:ascii="仿宋_GB2312" w:eastAsia="仿宋_GB2312" w:hAnsi="仿宋_GB2312" w:cs="仿宋_GB2312" w:hint="eastAsia"/>
                <w:color w:val="000000"/>
                <w:kern w:val="0"/>
                <w:sz w:val="18"/>
                <w:szCs w:val="18"/>
              </w:rPr>
              <w:t>100</w:t>
            </w:r>
          </w:p>
        </w:tc>
        <w:tc>
          <w:tcPr>
            <w:tcW w:w="621" w:type="dxa"/>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color w:val="000000"/>
                <w:kern w:val="0"/>
                <w:sz w:val="18"/>
                <w:szCs w:val="18"/>
              </w:rPr>
            </w:pPr>
            <w:r w:rsidRPr="0087388F">
              <w:rPr>
                <w:rFonts w:ascii="仿宋_GB2312" w:eastAsia="仿宋_GB2312" w:hAnsi="仿宋_GB2312" w:cs="仿宋_GB2312" w:hint="eastAsia"/>
                <w:kern w:val="0"/>
                <w:sz w:val="18"/>
                <w:szCs w:val="18"/>
              </w:rPr>
              <w:t>100</w:t>
            </w:r>
          </w:p>
        </w:tc>
        <w:tc>
          <w:tcPr>
            <w:tcW w:w="1635" w:type="dxa"/>
            <w:gridSpan w:val="2"/>
            <w:tcBorders>
              <w:top w:val="single" w:sz="4" w:space="0" w:color="auto"/>
              <w:left w:val="single" w:sz="4" w:space="0" w:color="auto"/>
              <w:bottom w:val="single" w:sz="4" w:space="0" w:color="auto"/>
              <w:right w:val="single" w:sz="4" w:space="0" w:color="auto"/>
            </w:tcBorders>
            <w:vAlign w:val="center"/>
          </w:tcPr>
          <w:p w:rsidR="00F45AC5" w:rsidRPr="0087388F" w:rsidRDefault="00F45AC5" w:rsidP="00C26CC5">
            <w:pPr>
              <w:widowControl/>
              <w:snapToGrid w:val="0"/>
              <w:jc w:val="center"/>
              <w:rPr>
                <w:rFonts w:ascii="仿宋_GB2312" w:eastAsia="仿宋_GB2312" w:hAnsi="仿宋_GB2312" w:cs="仿宋_GB2312"/>
                <w:kern w:val="0"/>
                <w:sz w:val="18"/>
                <w:szCs w:val="18"/>
              </w:rPr>
            </w:pPr>
          </w:p>
        </w:tc>
      </w:tr>
      <w:bookmarkEnd w:id="0"/>
      <w:bookmarkEnd w:id="1"/>
    </w:tbl>
    <w:p w:rsidR="00F45AC5" w:rsidRPr="0087388F" w:rsidRDefault="00F45AC5" w:rsidP="00F45AC5">
      <w:pPr>
        <w:ind w:firstLineChars="200" w:firstLine="640"/>
        <w:jc w:val="center"/>
        <w:outlineLvl w:val="0"/>
        <w:rPr>
          <w:rFonts w:ascii="黑体" w:eastAsia="黑体" w:hAnsi="黑体"/>
          <w:sz w:val="32"/>
          <w:szCs w:val="32"/>
        </w:rPr>
      </w:pPr>
    </w:p>
    <w:sectPr w:rsidR="00F45AC5" w:rsidRPr="0087388F" w:rsidSect="00623490">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F25" w:rsidRDefault="00420F25">
      <w:r>
        <w:separator/>
      </w:r>
    </w:p>
  </w:endnote>
  <w:endnote w:type="continuationSeparator" w:id="0">
    <w:p w:rsidR="00420F25" w:rsidRDefault="00420F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423" w:rsidRDefault="00D049C1">
    <w:pPr>
      <w:pStyle w:val="a7"/>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7728;mso-wrap-style:none;mso-position-horizontal:center;mso-position-horizontal-relative:margin" filled="f" stroked="f">
          <v:fill o:detectmouseclick="t"/>
          <v:textbox style="mso-fit-shape-to-text:t" inset="0,0,0,0">
            <w:txbxContent>
              <w:p w:rsidR="00F72423" w:rsidRDefault="00D049C1">
                <w:pPr>
                  <w:pStyle w:val="a7"/>
                </w:pPr>
                <w:fldSimple w:instr=" PAGE  \* MERGEFORMAT ">
                  <w:r w:rsidR="005A235B">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F25" w:rsidRDefault="00420F25">
      <w:r>
        <w:separator/>
      </w:r>
    </w:p>
  </w:footnote>
  <w:footnote w:type="continuationSeparator" w:id="0">
    <w:p w:rsidR="00420F25" w:rsidRDefault="00420F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0B0592"/>
    <w:multiLevelType w:val="singleLevel"/>
    <w:tmpl w:val="B40B0592"/>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6EF8"/>
    <w:rsid w:val="000070C2"/>
    <w:rsid w:val="000C39CB"/>
    <w:rsid w:val="000C5049"/>
    <w:rsid w:val="000C53D6"/>
    <w:rsid w:val="000E72C0"/>
    <w:rsid w:val="00100040"/>
    <w:rsid w:val="001024FF"/>
    <w:rsid w:val="00113A41"/>
    <w:rsid w:val="00133F8C"/>
    <w:rsid w:val="001430ED"/>
    <w:rsid w:val="00171680"/>
    <w:rsid w:val="00181CD9"/>
    <w:rsid w:val="001848B5"/>
    <w:rsid w:val="001D6917"/>
    <w:rsid w:val="001F58EB"/>
    <w:rsid w:val="00213192"/>
    <w:rsid w:val="00220C56"/>
    <w:rsid w:val="00284D93"/>
    <w:rsid w:val="002B1CF1"/>
    <w:rsid w:val="002B664C"/>
    <w:rsid w:val="002D4FAB"/>
    <w:rsid w:val="003051D1"/>
    <w:rsid w:val="00315FF1"/>
    <w:rsid w:val="00342875"/>
    <w:rsid w:val="003A4C6E"/>
    <w:rsid w:val="00420F25"/>
    <w:rsid w:val="00471194"/>
    <w:rsid w:val="004B052E"/>
    <w:rsid w:val="004D1F4E"/>
    <w:rsid w:val="004E52D3"/>
    <w:rsid w:val="005167D1"/>
    <w:rsid w:val="005242FC"/>
    <w:rsid w:val="005274A8"/>
    <w:rsid w:val="00545E42"/>
    <w:rsid w:val="00574FFC"/>
    <w:rsid w:val="005A235B"/>
    <w:rsid w:val="005A49D1"/>
    <w:rsid w:val="0061792F"/>
    <w:rsid w:val="00623490"/>
    <w:rsid w:val="00641CCA"/>
    <w:rsid w:val="0067142F"/>
    <w:rsid w:val="00675812"/>
    <w:rsid w:val="006E0E48"/>
    <w:rsid w:val="006F58B8"/>
    <w:rsid w:val="00720496"/>
    <w:rsid w:val="00721657"/>
    <w:rsid w:val="00732F12"/>
    <w:rsid w:val="00763E84"/>
    <w:rsid w:val="00766EF8"/>
    <w:rsid w:val="0078369F"/>
    <w:rsid w:val="007970FE"/>
    <w:rsid w:val="007B5990"/>
    <w:rsid w:val="007B63F6"/>
    <w:rsid w:val="007C234F"/>
    <w:rsid w:val="007C2A5A"/>
    <w:rsid w:val="007F5243"/>
    <w:rsid w:val="00811671"/>
    <w:rsid w:val="0087388F"/>
    <w:rsid w:val="00896032"/>
    <w:rsid w:val="008A4F98"/>
    <w:rsid w:val="008C0611"/>
    <w:rsid w:val="008F7C53"/>
    <w:rsid w:val="0092085C"/>
    <w:rsid w:val="00923550"/>
    <w:rsid w:val="00937C80"/>
    <w:rsid w:val="00980C06"/>
    <w:rsid w:val="009852AB"/>
    <w:rsid w:val="00A00B29"/>
    <w:rsid w:val="00A02EA5"/>
    <w:rsid w:val="00A546BF"/>
    <w:rsid w:val="00A76AA7"/>
    <w:rsid w:val="00A87773"/>
    <w:rsid w:val="00A970EF"/>
    <w:rsid w:val="00A97DBF"/>
    <w:rsid w:val="00AB36F5"/>
    <w:rsid w:val="00AD2A69"/>
    <w:rsid w:val="00AD432C"/>
    <w:rsid w:val="00B31E8C"/>
    <w:rsid w:val="00BA65FB"/>
    <w:rsid w:val="00BC77E7"/>
    <w:rsid w:val="00BD0972"/>
    <w:rsid w:val="00BF71FF"/>
    <w:rsid w:val="00C04C77"/>
    <w:rsid w:val="00C7087A"/>
    <w:rsid w:val="00C9256C"/>
    <w:rsid w:val="00CC7BA5"/>
    <w:rsid w:val="00CD2AD0"/>
    <w:rsid w:val="00D049C1"/>
    <w:rsid w:val="00D24FFD"/>
    <w:rsid w:val="00D61CC2"/>
    <w:rsid w:val="00D74A75"/>
    <w:rsid w:val="00DE4D74"/>
    <w:rsid w:val="00DF0C87"/>
    <w:rsid w:val="00E02CC6"/>
    <w:rsid w:val="00E14775"/>
    <w:rsid w:val="00E249D1"/>
    <w:rsid w:val="00E3605E"/>
    <w:rsid w:val="00E8241D"/>
    <w:rsid w:val="00EA0343"/>
    <w:rsid w:val="00EA3F4C"/>
    <w:rsid w:val="00EB6BB6"/>
    <w:rsid w:val="00ED251D"/>
    <w:rsid w:val="00ED70FC"/>
    <w:rsid w:val="00EF07D3"/>
    <w:rsid w:val="00EF3D54"/>
    <w:rsid w:val="00F029D4"/>
    <w:rsid w:val="00F45AC5"/>
    <w:rsid w:val="00F53167"/>
    <w:rsid w:val="00F56EBE"/>
    <w:rsid w:val="00F571D2"/>
    <w:rsid w:val="00F63286"/>
    <w:rsid w:val="00F72423"/>
    <w:rsid w:val="00F75EFF"/>
    <w:rsid w:val="02170F41"/>
    <w:rsid w:val="06792773"/>
    <w:rsid w:val="090407C6"/>
    <w:rsid w:val="0C1265A8"/>
    <w:rsid w:val="0C7227A7"/>
    <w:rsid w:val="0F4D5E04"/>
    <w:rsid w:val="0F875FB1"/>
    <w:rsid w:val="1AA670AB"/>
    <w:rsid w:val="1CE9574E"/>
    <w:rsid w:val="1DAF458D"/>
    <w:rsid w:val="1F245158"/>
    <w:rsid w:val="1FEF139C"/>
    <w:rsid w:val="202C46E6"/>
    <w:rsid w:val="20650D40"/>
    <w:rsid w:val="22252A2E"/>
    <w:rsid w:val="24626AAD"/>
    <w:rsid w:val="27BF522B"/>
    <w:rsid w:val="27CF2642"/>
    <w:rsid w:val="297302B3"/>
    <w:rsid w:val="2A053397"/>
    <w:rsid w:val="2BDF3A72"/>
    <w:rsid w:val="2CAC6D08"/>
    <w:rsid w:val="2D1136DF"/>
    <w:rsid w:val="2DAD436A"/>
    <w:rsid w:val="2FD27414"/>
    <w:rsid w:val="31C63837"/>
    <w:rsid w:val="35012773"/>
    <w:rsid w:val="3D5275AC"/>
    <w:rsid w:val="3E481A3B"/>
    <w:rsid w:val="3F781DDE"/>
    <w:rsid w:val="40801308"/>
    <w:rsid w:val="40AB4EC8"/>
    <w:rsid w:val="41A66F5E"/>
    <w:rsid w:val="435842A8"/>
    <w:rsid w:val="446525D7"/>
    <w:rsid w:val="45CA019C"/>
    <w:rsid w:val="46901EEE"/>
    <w:rsid w:val="469C74D2"/>
    <w:rsid w:val="497F06A6"/>
    <w:rsid w:val="4B6F4091"/>
    <w:rsid w:val="4CEC0820"/>
    <w:rsid w:val="50DB5F45"/>
    <w:rsid w:val="53305408"/>
    <w:rsid w:val="5DA91533"/>
    <w:rsid w:val="61A46A97"/>
    <w:rsid w:val="67160C67"/>
    <w:rsid w:val="67867053"/>
    <w:rsid w:val="68A14C7D"/>
    <w:rsid w:val="69AD798C"/>
    <w:rsid w:val="6B68175F"/>
    <w:rsid w:val="6B97459D"/>
    <w:rsid w:val="6C68025A"/>
    <w:rsid w:val="6EDE7786"/>
    <w:rsid w:val="71E55F85"/>
    <w:rsid w:val="73FB6630"/>
    <w:rsid w:val="77ED6F44"/>
    <w:rsid w:val="782F098B"/>
    <w:rsid w:val="784A1E22"/>
    <w:rsid w:val="79C06EF1"/>
    <w:rsid w:val="7A1C0131"/>
    <w:rsid w:val="7B2108F9"/>
    <w:rsid w:val="7E350E00"/>
    <w:rsid w:val="7F976CA5"/>
    <w:rsid w:val="7FF215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34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23490"/>
    <w:rPr>
      <w:rFonts w:ascii="Times New Roman" w:eastAsia="宋体" w:hAnsi="Times New Roman" w:cs="Times New Roman"/>
      <w:b/>
      <w:bCs/>
    </w:rPr>
  </w:style>
  <w:style w:type="paragraph" w:styleId="a4">
    <w:name w:val="header"/>
    <w:basedOn w:val="a"/>
    <w:rsid w:val="0062349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toc 2"/>
    <w:basedOn w:val="a"/>
    <w:next w:val="a"/>
    <w:rsid w:val="00623490"/>
    <w:pPr>
      <w:ind w:leftChars="200" w:left="420"/>
    </w:pPr>
  </w:style>
  <w:style w:type="paragraph" w:styleId="a5">
    <w:name w:val="annotation text"/>
    <w:basedOn w:val="a"/>
    <w:rsid w:val="00623490"/>
    <w:pPr>
      <w:jc w:val="left"/>
    </w:pPr>
  </w:style>
  <w:style w:type="paragraph" w:styleId="3">
    <w:name w:val="toc 3"/>
    <w:basedOn w:val="a"/>
    <w:next w:val="a"/>
    <w:rsid w:val="00623490"/>
    <w:pPr>
      <w:ind w:leftChars="400" w:left="840"/>
    </w:pPr>
  </w:style>
  <w:style w:type="paragraph" w:styleId="1">
    <w:name w:val="toc 1"/>
    <w:basedOn w:val="a"/>
    <w:next w:val="a"/>
    <w:rsid w:val="00623490"/>
  </w:style>
  <w:style w:type="paragraph" w:styleId="20">
    <w:name w:val="Body Text First Indent 2"/>
    <w:basedOn w:val="a6"/>
    <w:rsid w:val="00623490"/>
    <w:pPr>
      <w:ind w:firstLineChars="200" w:firstLine="420"/>
      <w:jc w:val="both"/>
    </w:pPr>
    <w:rPr>
      <w:color w:val="000000"/>
    </w:rPr>
  </w:style>
  <w:style w:type="paragraph" w:styleId="a6">
    <w:name w:val="Body Text Indent"/>
    <w:basedOn w:val="a"/>
    <w:rsid w:val="00623490"/>
    <w:pPr>
      <w:spacing w:line="360" w:lineRule="auto"/>
      <w:ind w:firstLine="540"/>
      <w:jc w:val="left"/>
    </w:pPr>
    <w:rPr>
      <w:rFonts w:ascii="仿宋_GB2312" w:eastAsia="仿宋_GB2312"/>
      <w:sz w:val="32"/>
      <w:szCs w:val="32"/>
    </w:rPr>
  </w:style>
  <w:style w:type="paragraph" w:styleId="a7">
    <w:name w:val="footer"/>
    <w:basedOn w:val="a"/>
    <w:rsid w:val="00623490"/>
    <w:pPr>
      <w:tabs>
        <w:tab w:val="center" w:pos="4153"/>
        <w:tab w:val="right" w:pos="8306"/>
      </w:tabs>
      <w:snapToGrid w:val="0"/>
      <w:jc w:val="left"/>
    </w:pPr>
    <w:rPr>
      <w:sz w:val="18"/>
    </w:rPr>
  </w:style>
  <w:style w:type="paragraph" w:customStyle="1" w:styleId="WPSOffice3">
    <w:name w:val="WPSOffice手动目录 3"/>
    <w:rsid w:val="00623490"/>
    <w:pPr>
      <w:ind w:leftChars="400" w:left="400"/>
    </w:pPr>
  </w:style>
  <w:style w:type="paragraph" w:customStyle="1" w:styleId="WPSOffice2">
    <w:name w:val="WPSOffice手动目录 2"/>
    <w:rsid w:val="00623490"/>
    <w:pPr>
      <w:ind w:leftChars="200" w:left="200"/>
    </w:pPr>
  </w:style>
  <w:style w:type="paragraph" w:customStyle="1" w:styleId="WPSOffice1">
    <w:name w:val="WPSOffice手动目录 1"/>
    <w:rsid w:val="00623490"/>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0994152-B2DE-46A5-B85A-1E2BC0EB9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Links>
    <vt:vector size="168" baseType="variant">
      <vt:variant>
        <vt:i4>1179699</vt:i4>
      </vt:variant>
      <vt:variant>
        <vt:i4>83</vt:i4>
      </vt:variant>
      <vt:variant>
        <vt:i4>0</vt:i4>
      </vt:variant>
      <vt:variant>
        <vt:i4>5</vt:i4>
      </vt:variant>
      <vt:variant>
        <vt:lpwstr/>
      </vt:variant>
      <vt:variant>
        <vt:lpwstr>_Toc7643</vt:lpwstr>
      </vt:variant>
      <vt:variant>
        <vt:i4>1966131</vt:i4>
      </vt:variant>
      <vt:variant>
        <vt:i4>80</vt:i4>
      </vt:variant>
      <vt:variant>
        <vt:i4>0</vt:i4>
      </vt:variant>
      <vt:variant>
        <vt:i4>5</vt:i4>
      </vt:variant>
      <vt:variant>
        <vt:lpwstr/>
      </vt:variant>
      <vt:variant>
        <vt:lpwstr>_Toc29106</vt:lpwstr>
      </vt:variant>
      <vt:variant>
        <vt:i4>1769520</vt:i4>
      </vt:variant>
      <vt:variant>
        <vt:i4>77</vt:i4>
      </vt:variant>
      <vt:variant>
        <vt:i4>0</vt:i4>
      </vt:variant>
      <vt:variant>
        <vt:i4>5</vt:i4>
      </vt:variant>
      <vt:variant>
        <vt:lpwstr/>
      </vt:variant>
      <vt:variant>
        <vt:lpwstr>_Toc8884</vt:lpwstr>
      </vt:variant>
      <vt:variant>
        <vt:i4>1376313</vt:i4>
      </vt:variant>
      <vt:variant>
        <vt:i4>74</vt:i4>
      </vt:variant>
      <vt:variant>
        <vt:i4>0</vt:i4>
      </vt:variant>
      <vt:variant>
        <vt:i4>5</vt:i4>
      </vt:variant>
      <vt:variant>
        <vt:lpwstr/>
      </vt:variant>
      <vt:variant>
        <vt:lpwstr>_Toc14869</vt:lpwstr>
      </vt:variant>
      <vt:variant>
        <vt:i4>1507381</vt:i4>
      </vt:variant>
      <vt:variant>
        <vt:i4>71</vt:i4>
      </vt:variant>
      <vt:variant>
        <vt:i4>0</vt:i4>
      </vt:variant>
      <vt:variant>
        <vt:i4>5</vt:i4>
      </vt:variant>
      <vt:variant>
        <vt:lpwstr/>
      </vt:variant>
      <vt:variant>
        <vt:lpwstr>_Toc28786</vt:lpwstr>
      </vt:variant>
      <vt:variant>
        <vt:i4>1441847</vt:i4>
      </vt:variant>
      <vt:variant>
        <vt:i4>68</vt:i4>
      </vt:variant>
      <vt:variant>
        <vt:i4>0</vt:i4>
      </vt:variant>
      <vt:variant>
        <vt:i4>5</vt:i4>
      </vt:variant>
      <vt:variant>
        <vt:lpwstr/>
      </vt:variant>
      <vt:variant>
        <vt:lpwstr>_Toc32434</vt:lpwstr>
      </vt:variant>
      <vt:variant>
        <vt:i4>1048631</vt:i4>
      </vt:variant>
      <vt:variant>
        <vt:i4>65</vt:i4>
      </vt:variant>
      <vt:variant>
        <vt:i4>0</vt:i4>
      </vt:variant>
      <vt:variant>
        <vt:i4>5</vt:i4>
      </vt:variant>
      <vt:variant>
        <vt:lpwstr/>
      </vt:variant>
      <vt:variant>
        <vt:lpwstr>_Toc24532</vt:lpwstr>
      </vt:variant>
      <vt:variant>
        <vt:i4>1376314</vt:i4>
      </vt:variant>
      <vt:variant>
        <vt:i4>62</vt:i4>
      </vt:variant>
      <vt:variant>
        <vt:i4>0</vt:i4>
      </vt:variant>
      <vt:variant>
        <vt:i4>5</vt:i4>
      </vt:variant>
      <vt:variant>
        <vt:lpwstr/>
      </vt:variant>
      <vt:variant>
        <vt:lpwstr>_Toc2183</vt:lpwstr>
      </vt:variant>
      <vt:variant>
        <vt:i4>1900597</vt:i4>
      </vt:variant>
      <vt:variant>
        <vt:i4>59</vt:i4>
      </vt:variant>
      <vt:variant>
        <vt:i4>0</vt:i4>
      </vt:variant>
      <vt:variant>
        <vt:i4>5</vt:i4>
      </vt:variant>
      <vt:variant>
        <vt:lpwstr/>
      </vt:variant>
      <vt:variant>
        <vt:lpwstr>_Toc22784</vt:lpwstr>
      </vt:variant>
      <vt:variant>
        <vt:i4>1376310</vt:i4>
      </vt:variant>
      <vt:variant>
        <vt:i4>56</vt:i4>
      </vt:variant>
      <vt:variant>
        <vt:i4>0</vt:i4>
      </vt:variant>
      <vt:variant>
        <vt:i4>5</vt:i4>
      </vt:variant>
      <vt:variant>
        <vt:lpwstr/>
      </vt:variant>
      <vt:variant>
        <vt:lpwstr>_Toc3250</vt:lpwstr>
      </vt:variant>
      <vt:variant>
        <vt:i4>1966131</vt:i4>
      </vt:variant>
      <vt:variant>
        <vt:i4>53</vt:i4>
      </vt:variant>
      <vt:variant>
        <vt:i4>0</vt:i4>
      </vt:variant>
      <vt:variant>
        <vt:i4>5</vt:i4>
      </vt:variant>
      <vt:variant>
        <vt:lpwstr/>
      </vt:variant>
      <vt:variant>
        <vt:lpwstr>_Toc11283</vt:lpwstr>
      </vt:variant>
      <vt:variant>
        <vt:i4>1376305</vt:i4>
      </vt:variant>
      <vt:variant>
        <vt:i4>50</vt:i4>
      </vt:variant>
      <vt:variant>
        <vt:i4>0</vt:i4>
      </vt:variant>
      <vt:variant>
        <vt:i4>5</vt:i4>
      </vt:variant>
      <vt:variant>
        <vt:lpwstr/>
      </vt:variant>
      <vt:variant>
        <vt:lpwstr>_Toc8391</vt:lpwstr>
      </vt:variant>
      <vt:variant>
        <vt:i4>2424834</vt:i4>
      </vt:variant>
      <vt:variant>
        <vt:i4>47</vt:i4>
      </vt:variant>
      <vt:variant>
        <vt:i4>0</vt:i4>
      </vt:variant>
      <vt:variant>
        <vt:i4>5</vt:i4>
      </vt:variant>
      <vt:variant>
        <vt:lpwstr/>
      </vt:variant>
      <vt:variant>
        <vt:lpwstr>_Toc227</vt:lpwstr>
      </vt:variant>
      <vt:variant>
        <vt:i4>1179700</vt:i4>
      </vt:variant>
      <vt:variant>
        <vt:i4>44</vt:i4>
      </vt:variant>
      <vt:variant>
        <vt:i4>0</vt:i4>
      </vt:variant>
      <vt:variant>
        <vt:i4>5</vt:i4>
      </vt:variant>
      <vt:variant>
        <vt:lpwstr/>
      </vt:variant>
      <vt:variant>
        <vt:lpwstr>_Toc14519</vt:lpwstr>
      </vt:variant>
      <vt:variant>
        <vt:i4>1048626</vt:i4>
      </vt:variant>
      <vt:variant>
        <vt:i4>41</vt:i4>
      </vt:variant>
      <vt:variant>
        <vt:i4>0</vt:i4>
      </vt:variant>
      <vt:variant>
        <vt:i4>5</vt:i4>
      </vt:variant>
      <vt:variant>
        <vt:lpwstr/>
      </vt:variant>
      <vt:variant>
        <vt:lpwstr>_Toc1235</vt:lpwstr>
      </vt:variant>
      <vt:variant>
        <vt:i4>2031668</vt:i4>
      </vt:variant>
      <vt:variant>
        <vt:i4>38</vt:i4>
      </vt:variant>
      <vt:variant>
        <vt:i4>0</vt:i4>
      </vt:variant>
      <vt:variant>
        <vt:i4>5</vt:i4>
      </vt:variant>
      <vt:variant>
        <vt:lpwstr/>
      </vt:variant>
      <vt:variant>
        <vt:lpwstr>_Toc5810</vt:lpwstr>
      </vt:variant>
      <vt:variant>
        <vt:i4>2031668</vt:i4>
      </vt:variant>
      <vt:variant>
        <vt:i4>35</vt:i4>
      </vt:variant>
      <vt:variant>
        <vt:i4>0</vt:i4>
      </vt:variant>
      <vt:variant>
        <vt:i4>5</vt:i4>
      </vt:variant>
      <vt:variant>
        <vt:lpwstr/>
      </vt:variant>
      <vt:variant>
        <vt:lpwstr>_Toc5810</vt:lpwstr>
      </vt:variant>
      <vt:variant>
        <vt:i4>1507383</vt:i4>
      </vt:variant>
      <vt:variant>
        <vt:i4>32</vt:i4>
      </vt:variant>
      <vt:variant>
        <vt:i4>0</vt:i4>
      </vt:variant>
      <vt:variant>
        <vt:i4>5</vt:i4>
      </vt:variant>
      <vt:variant>
        <vt:lpwstr/>
      </vt:variant>
      <vt:variant>
        <vt:lpwstr>_Toc21518</vt:lpwstr>
      </vt:variant>
      <vt:variant>
        <vt:i4>1048635</vt:i4>
      </vt:variant>
      <vt:variant>
        <vt:i4>29</vt:i4>
      </vt:variant>
      <vt:variant>
        <vt:i4>0</vt:i4>
      </vt:variant>
      <vt:variant>
        <vt:i4>5</vt:i4>
      </vt:variant>
      <vt:variant>
        <vt:lpwstr/>
      </vt:variant>
      <vt:variant>
        <vt:lpwstr>_Toc30870</vt:lpwstr>
      </vt:variant>
      <vt:variant>
        <vt:i4>1114161</vt:i4>
      </vt:variant>
      <vt:variant>
        <vt:i4>26</vt:i4>
      </vt:variant>
      <vt:variant>
        <vt:i4>0</vt:i4>
      </vt:variant>
      <vt:variant>
        <vt:i4>5</vt:i4>
      </vt:variant>
      <vt:variant>
        <vt:lpwstr/>
      </vt:variant>
      <vt:variant>
        <vt:lpwstr>_Toc20360</vt:lpwstr>
      </vt:variant>
      <vt:variant>
        <vt:i4>1507383</vt:i4>
      </vt:variant>
      <vt:variant>
        <vt:i4>23</vt:i4>
      </vt:variant>
      <vt:variant>
        <vt:i4>0</vt:i4>
      </vt:variant>
      <vt:variant>
        <vt:i4>5</vt:i4>
      </vt:variant>
      <vt:variant>
        <vt:lpwstr/>
      </vt:variant>
      <vt:variant>
        <vt:lpwstr>_Toc26564</vt:lpwstr>
      </vt:variant>
      <vt:variant>
        <vt:i4>1310771</vt:i4>
      </vt:variant>
      <vt:variant>
        <vt:i4>20</vt:i4>
      </vt:variant>
      <vt:variant>
        <vt:i4>0</vt:i4>
      </vt:variant>
      <vt:variant>
        <vt:i4>5</vt:i4>
      </vt:variant>
      <vt:variant>
        <vt:lpwstr/>
      </vt:variant>
      <vt:variant>
        <vt:lpwstr>_Toc13201</vt:lpwstr>
      </vt:variant>
      <vt:variant>
        <vt:i4>1114160</vt:i4>
      </vt:variant>
      <vt:variant>
        <vt:i4>17</vt:i4>
      </vt:variant>
      <vt:variant>
        <vt:i4>0</vt:i4>
      </vt:variant>
      <vt:variant>
        <vt:i4>5</vt:i4>
      </vt:variant>
      <vt:variant>
        <vt:lpwstr/>
      </vt:variant>
      <vt:variant>
        <vt:lpwstr>_Toc12142</vt:lpwstr>
      </vt:variant>
      <vt:variant>
        <vt:i4>1245233</vt:i4>
      </vt:variant>
      <vt:variant>
        <vt:i4>14</vt:i4>
      </vt:variant>
      <vt:variant>
        <vt:i4>0</vt:i4>
      </vt:variant>
      <vt:variant>
        <vt:i4>5</vt:i4>
      </vt:variant>
      <vt:variant>
        <vt:lpwstr/>
      </vt:variant>
      <vt:variant>
        <vt:lpwstr>_Toc25314</vt:lpwstr>
      </vt:variant>
      <vt:variant>
        <vt:i4>1638449</vt:i4>
      </vt:variant>
      <vt:variant>
        <vt:i4>11</vt:i4>
      </vt:variant>
      <vt:variant>
        <vt:i4>0</vt:i4>
      </vt:variant>
      <vt:variant>
        <vt:i4>5</vt:i4>
      </vt:variant>
      <vt:variant>
        <vt:lpwstr/>
      </vt:variant>
      <vt:variant>
        <vt:lpwstr>_Toc29374</vt:lpwstr>
      </vt:variant>
      <vt:variant>
        <vt:i4>1507383</vt:i4>
      </vt:variant>
      <vt:variant>
        <vt:i4>8</vt:i4>
      </vt:variant>
      <vt:variant>
        <vt:i4>0</vt:i4>
      </vt:variant>
      <vt:variant>
        <vt:i4>5</vt:i4>
      </vt:variant>
      <vt:variant>
        <vt:lpwstr/>
      </vt:variant>
      <vt:variant>
        <vt:lpwstr>_Toc2151</vt:lpwstr>
      </vt:variant>
      <vt:variant>
        <vt:i4>1114166</vt:i4>
      </vt:variant>
      <vt:variant>
        <vt:i4>5</vt:i4>
      </vt:variant>
      <vt:variant>
        <vt:i4>0</vt:i4>
      </vt:variant>
      <vt:variant>
        <vt:i4>5</vt:i4>
      </vt:variant>
      <vt:variant>
        <vt:lpwstr/>
      </vt:variant>
      <vt:variant>
        <vt:lpwstr>_Toc30567</vt:lpwstr>
      </vt:variant>
      <vt:variant>
        <vt:i4>1310768</vt:i4>
      </vt:variant>
      <vt:variant>
        <vt:i4>2</vt:i4>
      </vt:variant>
      <vt:variant>
        <vt:i4>0</vt:i4>
      </vt:variant>
      <vt:variant>
        <vt:i4>5</vt:i4>
      </vt:variant>
      <vt:variant>
        <vt:lpwstr/>
      </vt:variant>
      <vt:variant>
        <vt:lpwstr>_Toc32314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GXR</dc:creator>
  <cp:lastModifiedBy>Administrator</cp:lastModifiedBy>
  <cp:revision>4</cp:revision>
  <cp:lastPrinted>2021-08-09T03:16:00Z</cp:lastPrinted>
  <dcterms:created xsi:type="dcterms:W3CDTF">2022-08-20T14:14:00Z</dcterms:created>
  <dcterms:modified xsi:type="dcterms:W3CDTF">2022-08-29T01:14:00Z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8EE15A1E72D749B1AEF8A045AA059D3E</vt:lpwstr>
  </property>
</Properties>
</file>