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81F94">
      <w:pPr>
        <w:jc w:val="center"/>
        <w:rPr>
          <w:rFonts w:hint="eastAsia" w:ascii="黑体" w:hAnsi="ArialUnicodeMS" w:eastAsia="黑体"/>
          <w:color w:val="000000"/>
          <w:sz w:val="44"/>
          <w:szCs w:val="44"/>
          <w:highlight w:val="none"/>
        </w:rPr>
      </w:pPr>
    </w:p>
    <w:p w14:paraId="7D2B7857">
      <w:pPr>
        <w:jc w:val="center"/>
        <w:rPr>
          <w:rFonts w:hint="eastAsia" w:ascii="黑体" w:hAnsi="ArialUnicodeMS" w:eastAsia="黑体"/>
          <w:color w:val="000000"/>
          <w:sz w:val="44"/>
          <w:szCs w:val="44"/>
          <w:highlight w:val="none"/>
        </w:rPr>
      </w:pPr>
    </w:p>
    <w:p w14:paraId="5E1EBABB">
      <w:pPr>
        <w:jc w:val="center"/>
        <w:rPr>
          <w:rFonts w:hint="eastAsia" w:ascii="黑体" w:hAnsi="ArialUnicodeMS" w:eastAsia="黑体"/>
          <w:color w:val="000000"/>
          <w:sz w:val="44"/>
          <w:szCs w:val="44"/>
          <w:highlight w:val="none"/>
        </w:rPr>
      </w:pPr>
    </w:p>
    <w:p w14:paraId="1F419709">
      <w:pPr>
        <w:jc w:val="center"/>
        <w:rPr>
          <w:rFonts w:hint="eastAsia" w:ascii="黑体" w:hAnsi="ArialUnicodeMS" w:eastAsia="黑体"/>
          <w:color w:val="000000"/>
          <w:sz w:val="44"/>
          <w:szCs w:val="44"/>
          <w:highlight w:val="none"/>
        </w:rPr>
      </w:pPr>
    </w:p>
    <w:p w14:paraId="42CEE735">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2026年克孜勒苏柯尔克孜自治州无线电管理中心</w:t>
      </w:r>
    </w:p>
    <w:p w14:paraId="6D2F817F">
      <w:pPr>
        <w:jc w:val="center"/>
        <w:rPr>
          <w:rFonts w:hint="eastAsia" w:ascii="黑体" w:hAnsi="ArialUnicodeMS" w:eastAsia="黑体"/>
          <w:color w:val="000000"/>
          <w:sz w:val="44"/>
          <w:szCs w:val="44"/>
          <w:highlight w:val="none"/>
        </w:rPr>
      </w:pPr>
    </w:p>
    <w:p w14:paraId="1A9DCCED">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单位预算公开</w:t>
      </w:r>
    </w:p>
    <w:p w14:paraId="3DBD712E">
      <w:pPr>
        <w:jc w:val="center"/>
        <w:rPr>
          <w:rFonts w:hint="default" w:ascii="黑体" w:eastAsia="黑体"/>
          <w:color w:val="000000"/>
          <w:sz w:val="36"/>
          <w:szCs w:val="36"/>
          <w:highlight w:val="none"/>
        </w:rPr>
      </w:pPr>
      <w:r>
        <w:rPr>
          <w:rFonts w:hint="eastAsia" w:ascii="ArialUnicodeMS" w:hAnsi="ArialUnicodeMS"/>
          <w:color w:val="000000"/>
          <w:sz w:val="44"/>
          <w:szCs w:val="44"/>
          <w:highlight w:val="none"/>
        </w:rPr>
        <w:br w:type="page"/>
      </w:r>
      <w:r>
        <w:rPr>
          <w:rFonts w:hint="eastAsia" w:ascii="黑体" w:eastAsia="黑体"/>
          <w:color w:val="000000"/>
          <w:sz w:val="36"/>
          <w:szCs w:val="36"/>
          <w:highlight w:val="none"/>
        </w:rPr>
        <w:t>目 录</w:t>
      </w:r>
    </w:p>
    <w:p w14:paraId="38E51411">
      <w:pPr>
        <w:spacing w:line="560" w:lineRule="exact"/>
        <w:jc w:val="center"/>
        <w:rPr>
          <w:rFonts w:hint="default" w:ascii="黑体" w:eastAsia="黑体"/>
          <w:color w:val="000000"/>
          <w:sz w:val="36"/>
          <w:szCs w:val="36"/>
          <w:highlight w:val="none"/>
        </w:rPr>
      </w:pPr>
    </w:p>
    <w:p w14:paraId="56ACA6DE">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第一部分  2026年单位概况</w:t>
      </w:r>
    </w:p>
    <w:p w14:paraId="22D2D36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主要职能</w:t>
      </w:r>
    </w:p>
    <w:p w14:paraId="7134AE20">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机构设置</w:t>
      </w:r>
    </w:p>
    <w:p w14:paraId="2D67A35B">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第二部分 2026年单位预算公开表</w:t>
      </w:r>
    </w:p>
    <w:p w14:paraId="2E45226C">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单位收支总体情况表</w:t>
      </w:r>
    </w:p>
    <w:p w14:paraId="17839713">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单位收入总体情况表</w:t>
      </w:r>
    </w:p>
    <w:p w14:paraId="46561443">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单位支出总体情况表</w:t>
      </w:r>
    </w:p>
    <w:p w14:paraId="37D1483C">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财政拨款收支预算总体情况表</w:t>
      </w:r>
    </w:p>
    <w:p w14:paraId="2DCE3A7B">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一般公共预算支出情况表</w:t>
      </w:r>
    </w:p>
    <w:p w14:paraId="7699D78E">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一般公共预算基本支出情况表</w:t>
      </w:r>
    </w:p>
    <w:p w14:paraId="1547FA8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一般公共预算项目支出情况表</w:t>
      </w:r>
    </w:p>
    <w:p w14:paraId="5AE9F00B">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政府性基金预算支出情况表</w:t>
      </w:r>
    </w:p>
    <w:p w14:paraId="2C1C0FE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国有资本经营预算支出情况表</w:t>
      </w:r>
    </w:p>
    <w:p w14:paraId="6BAA1B04">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财政拨款“三公”经费支出情况表</w:t>
      </w:r>
    </w:p>
    <w:p w14:paraId="3CAA2ED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十一、财政拨款委托业务费支出情况表</w:t>
      </w:r>
    </w:p>
    <w:p w14:paraId="3EB40CAF">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十二、上年结转结余情况表</w:t>
      </w:r>
    </w:p>
    <w:p w14:paraId="62202C0F">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第三部分 2026年单位预算情况说明</w:t>
      </w:r>
    </w:p>
    <w:p w14:paraId="25F38756">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关于克孜勒苏柯尔克孜自治州无线电管理中心2026年收支预算情况的总体说明</w:t>
      </w:r>
    </w:p>
    <w:p w14:paraId="50A99933">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关于克孜勒苏柯尔克孜自治州无线电管理中心2026年收入预算情况说明</w:t>
      </w:r>
    </w:p>
    <w:p w14:paraId="4ECDF565">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关于克孜勒苏柯尔克孜自治州无线电管理中心2026年支出预算情况说明</w:t>
      </w:r>
    </w:p>
    <w:p w14:paraId="12656637">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关于克孜勒苏柯尔克孜自治州无线电管理中心2026年财政拨款收支预算情况的总体说明</w:t>
      </w:r>
    </w:p>
    <w:p w14:paraId="29B7EC71">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关于克孜勒苏柯尔克孜自治州无线电管理中心2026年一般公共预算当年拨款情况说明</w:t>
      </w:r>
    </w:p>
    <w:p w14:paraId="7E76A9D9">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关于克孜勒苏柯尔克孜自治州无线电管理中心2026年一般公共预算基本支出情况说明</w:t>
      </w:r>
    </w:p>
    <w:p w14:paraId="328D7B7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关于克孜勒苏柯尔克孜自治州无线电管理中心2026年一般公共预算项目支出情况说明</w:t>
      </w:r>
    </w:p>
    <w:p w14:paraId="499DB07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关于克孜勒苏柯尔克孜自治州无线电管理中心2026年政府性基金预算拨款情况说明</w:t>
      </w:r>
    </w:p>
    <w:p w14:paraId="5F739BF9">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关于克孜勒苏柯尔克孜自治州无线电管理中心2026年国有资本经营预算拨款情况说明</w:t>
      </w:r>
    </w:p>
    <w:p w14:paraId="40DB9224">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关于克孜勒苏柯尔克孜自治州无线电管理中心2026年财政拨款“三公”经费预算情况说明</w:t>
      </w:r>
    </w:p>
    <w:p w14:paraId="4B4FFCD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 关于克孜勒苏柯尔克孜自治州无线电管理中心2026年财政拨款委托业务费支出情况说明</w:t>
      </w:r>
    </w:p>
    <w:p w14:paraId="51A5786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 关于克孜勒苏柯尔克孜自治州无线电管理中心2026年上年结转结余预算情况说明</w:t>
      </w:r>
    </w:p>
    <w:p w14:paraId="7F47E005">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十三、 其他重要事项的情况说明</w:t>
      </w:r>
    </w:p>
    <w:p w14:paraId="64E5A3B9">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第四部分 名词解释</w:t>
      </w:r>
    </w:p>
    <w:p w14:paraId="78B77E31">
      <w:pPr>
        <w:jc w:val="left"/>
        <w:rPr>
          <w:rFonts w:hint="default" w:ascii="宋体" w:hAnsi="宋体"/>
          <w:color w:val="000000"/>
          <w:sz w:val="18"/>
          <w:szCs w:val="18"/>
          <w:highlight w:val="none"/>
        </w:rPr>
      </w:pPr>
    </w:p>
    <w:p w14:paraId="6ABDB798">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第一部分  2026年单位概况</w:t>
      </w:r>
    </w:p>
    <w:p w14:paraId="7CB52DE2">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主要职能</w:t>
      </w:r>
    </w:p>
    <w:p w14:paraId="08965313">
      <w:pPr>
        <w:pStyle w:val="11"/>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根据自治区工业和信息化厅授权，协调处理辖区内无线电管理相关事宜。</w:t>
      </w:r>
    </w:p>
    <w:p w14:paraId="6F4D7E5C">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机构设置</w:t>
      </w:r>
    </w:p>
    <w:p w14:paraId="4010ED7E">
      <w:pPr>
        <w:pStyle w:val="11"/>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克孜勒苏柯尔克孜自治州无线电管理中心无下属预算单位。</w:t>
      </w:r>
    </w:p>
    <w:p w14:paraId="30F29384">
      <w:pPr>
        <w:pStyle w:val="2"/>
        <w:spacing w:before="156" w:beforeLines="50" w:after="156" w:afterLines="50" w:line="400" w:lineRule="exact"/>
        <w:jc w:val="center"/>
        <w:rPr>
          <w:rFonts w:hint="default" w:ascii="黑体" w:eastAsia="黑体"/>
          <w:sz w:val="30"/>
          <w:szCs w:val="30"/>
          <w:highlight w:val="none"/>
        </w:rPr>
      </w:pPr>
      <w:r>
        <w:rPr>
          <w:rFonts w:hint="eastAsia" w:ascii="仿宋" w:hAnsi="仿宋" w:eastAsia="仿宋"/>
          <w:color w:val="000000"/>
          <w:sz w:val="28"/>
          <w:szCs w:val="28"/>
          <w:highlight w:val="none"/>
        </w:rPr>
        <w:br w:type="page"/>
      </w:r>
      <w:r>
        <w:rPr>
          <w:rFonts w:hint="eastAsia" w:ascii="黑体" w:eastAsia="黑体"/>
          <w:sz w:val="30"/>
          <w:szCs w:val="30"/>
          <w:highlight w:val="none"/>
        </w:rPr>
        <w:t>第二部分 2026年单位预算公开表</w:t>
      </w:r>
    </w:p>
    <w:p w14:paraId="67D3D141">
      <w:pPr>
        <w:jc w:val="left"/>
        <w:rPr>
          <w:rFonts w:hint="default" w:ascii="宋体" w:hAnsi="宋体"/>
          <w:color w:val="000000"/>
          <w:sz w:val="18"/>
          <w:szCs w:val="18"/>
          <w:highlight w:val="none"/>
        </w:rPr>
      </w:pPr>
      <w:r>
        <w:rPr>
          <w:rFonts w:hint="eastAsia" w:ascii="宋体" w:hAnsi="宋体"/>
          <w:color w:val="000000"/>
          <w:sz w:val="18"/>
          <w:szCs w:val="18"/>
          <w:highlight w:val="none"/>
        </w:rPr>
        <w:t>表1</w:t>
      </w:r>
    </w:p>
    <w:p w14:paraId="66DB93AB">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单位收支总体情况表</w:t>
      </w:r>
    </w:p>
    <w:tbl>
      <w:tblPr>
        <w:tblStyle w:val="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600"/>
        <w:gridCol w:w="1150"/>
        <w:gridCol w:w="3600"/>
        <w:gridCol w:w="1150"/>
      </w:tblGrid>
      <w:tr w14:paraId="2093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350" w:type="dxa"/>
            <w:gridSpan w:val="3"/>
            <w:tcBorders>
              <w:top w:val="nil"/>
              <w:left w:val="nil"/>
              <w:bottom w:val="single" w:color="auto" w:sz="4" w:space="0"/>
              <w:right w:val="nil"/>
            </w:tcBorders>
            <w:shd w:val="clear" w:color="auto" w:fill="auto"/>
          </w:tcPr>
          <w:p w14:paraId="6346EE2C">
            <w:pPr>
              <w:jc w:val="left"/>
              <w:rPr>
                <w:rFonts w:hint="default" w:ascii="宋体" w:hAnsi="宋体"/>
                <w:color w:val="000000"/>
                <w:sz w:val="18"/>
                <w:szCs w:val="18"/>
                <w:highlight w:val="none"/>
              </w:rPr>
            </w:pPr>
            <w:r>
              <w:rPr>
                <w:rFonts w:hint="eastAsia"/>
                <w:color w:val="000000"/>
                <w:sz w:val="18"/>
                <w:szCs w:val="18"/>
                <w:highlight w:val="none"/>
              </w:rPr>
              <w:t>编制单位：克孜勒苏柯尔克孜自治州无线电管理中心</w:t>
            </w:r>
          </w:p>
        </w:tc>
        <w:tc>
          <w:tcPr>
            <w:tcW w:w="1150" w:type="dxa"/>
            <w:tcBorders>
              <w:top w:val="nil"/>
              <w:left w:val="nil"/>
              <w:bottom w:val="single" w:color="auto" w:sz="4" w:space="0"/>
              <w:right w:val="nil"/>
            </w:tcBorders>
            <w:shd w:val="clear" w:color="auto" w:fill="auto"/>
          </w:tcPr>
          <w:p w14:paraId="6B06AC4B">
            <w:pPr>
              <w:jc w:val="right"/>
              <w:rPr>
                <w:rFonts w:hint="default" w:ascii="宋体" w:hAnsi="宋体"/>
                <w:color w:val="000000"/>
                <w:sz w:val="18"/>
                <w:szCs w:val="18"/>
                <w:highlight w:val="none"/>
              </w:rPr>
            </w:pPr>
            <w:r>
              <w:rPr>
                <w:rFonts w:hint="eastAsia"/>
                <w:color w:val="000000"/>
                <w:sz w:val="18"/>
                <w:szCs w:val="18"/>
                <w:highlight w:val="none"/>
              </w:rPr>
              <w:t>单位：万元</w:t>
            </w:r>
          </w:p>
        </w:tc>
      </w:tr>
      <w:tr w14:paraId="2597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20D9DA39">
            <w:pPr>
              <w:jc w:val="center"/>
              <w:rPr>
                <w:rFonts w:hint="eastAsia" w:ascii="宋体" w:hAnsi="宋体"/>
                <w:b/>
                <w:color w:val="000000"/>
                <w:sz w:val="18"/>
                <w:szCs w:val="18"/>
                <w:highlight w:val="none"/>
              </w:rPr>
            </w:pPr>
            <w:r>
              <w:rPr>
                <w:rFonts w:hint="eastAsia" w:ascii="宋体" w:hAnsi="宋体"/>
                <w:b/>
                <w:color w:val="000000"/>
                <w:sz w:val="18"/>
                <w:szCs w:val="18"/>
                <w:highlight w:val="none"/>
              </w:rPr>
              <w:t>收入</w:t>
            </w:r>
          </w:p>
        </w:tc>
        <w:tc>
          <w:tcPr>
            <w:tcW w:w="4750" w:type="dxa"/>
            <w:gridSpan w:val="2"/>
            <w:tcBorders>
              <w:top w:val="single" w:color="auto" w:sz="4" w:space="0"/>
              <w:left w:val="single" w:color="auto" w:sz="4" w:space="0"/>
              <w:right w:val="single" w:color="auto" w:sz="4" w:space="0"/>
            </w:tcBorders>
            <w:shd w:val="clear" w:color="auto" w:fill="auto"/>
          </w:tcPr>
          <w:p w14:paraId="5F58121F">
            <w:pPr>
              <w:jc w:val="center"/>
              <w:rPr>
                <w:rFonts w:hint="eastAsia" w:ascii="宋体" w:hAnsi="宋体"/>
                <w:b/>
                <w:color w:val="000000"/>
                <w:sz w:val="18"/>
                <w:szCs w:val="18"/>
                <w:highlight w:val="none"/>
              </w:rPr>
            </w:pPr>
            <w:r>
              <w:rPr>
                <w:rFonts w:hint="eastAsia" w:ascii="宋体" w:hAnsi="宋体"/>
                <w:b/>
                <w:color w:val="000000"/>
                <w:sz w:val="18"/>
                <w:szCs w:val="18"/>
                <w:highlight w:val="none"/>
              </w:rPr>
              <w:t>支出</w:t>
            </w:r>
          </w:p>
        </w:tc>
      </w:tr>
      <w:tr w14:paraId="446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68400ED8">
            <w:pPr>
              <w:jc w:val="center"/>
              <w:rPr>
                <w:rFonts w:hint="default" w:ascii="宋体" w:hAnsi="宋体"/>
                <w:b/>
                <w:color w:val="000000"/>
                <w:sz w:val="18"/>
                <w:szCs w:val="18"/>
                <w:highlight w:val="none"/>
              </w:rPr>
            </w:pPr>
            <w:r>
              <w:rPr>
                <w:rFonts w:hint="eastAsia" w:ascii="宋体" w:hAnsi="宋体"/>
                <w:b/>
                <w:color w:val="000000"/>
                <w:sz w:val="18"/>
                <w:szCs w:val="18"/>
                <w:highlight w:val="none"/>
              </w:rPr>
              <w:t>项目</w:t>
            </w:r>
          </w:p>
        </w:tc>
        <w:tc>
          <w:tcPr>
            <w:tcW w:w="1150" w:type="dxa"/>
            <w:tcBorders>
              <w:top w:val="single" w:color="auto" w:sz="4" w:space="0"/>
              <w:left w:val="single" w:color="auto" w:sz="4" w:space="0"/>
              <w:right w:val="single" w:color="auto" w:sz="4" w:space="0"/>
            </w:tcBorders>
            <w:shd w:val="clear" w:color="auto" w:fill="auto"/>
          </w:tcPr>
          <w:p w14:paraId="6CF71F8C">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c>
          <w:tcPr>
            <w:tcW w:w="3600" w:type="dxa"/>
            <w:tcBorders>
              <w:top w:val="single" w:color="auto" w:sz="4" w:space="0"/>
              <w:left w:val="single" w:color="auto" w:sz="4" w:space="0"/>
              <w:right w:val="single" w:color="auto" w:sz="4" w:space="0"/>
            </w:tcBorders>
            <w:shd w:val="clear" w:color="auto" w:fill="auto"/>
          </w:tcPr>
          <w:p w14:paraId="173D25DE">
            <w:pPr>
              <w:jc w:val="center"/>
              <w:rPr>
                <w:rFonts w:hint="default" w:ascii="宋体" w:hAnsi="宋体"/>
                <w:b/>
                <w:color w:val="000000"/>
                <w:sz w:val="18"/>
                <w:szCs w:val="18"/>
                <w:highlight w:val="none"/>
              </w:rPr>
            </w:pPr>
            <w:r>
              <w:rPr>
                <w:rFonts w:hint="eastAsia" w:ascii="宋体" w:hAnsi="宋体"/>
                <w:b/>
                <w:color w:val="000000"/>
                <w:sz w:val="18"/>
                <w:szCs w:val="18"/>
                <w:highlight w:val="none"/>
              </w:rPr>
              <w:t>科目名称</w:t>
            </w:r>
          </w:p>
        </w:tc>
        <w:tc>
          <w:tcPr>
            <w:tcW w:w="1150" w:type="dxa"/>
            <w:tcBorders>
              <w:top w:val="single" w:color="auto" w:sz="4" w:space="0"/>
              <w:left w:val="single" w:color="auto" w:sz="4" w:space="0"/>
              <w:right w:val="single" w:color="auto" w:sz="4" w:space="0"/>
            </w:tcBorders>
            <w:shd w:val="clear" w:color="auto" w:fill="auto"/>
          </w:tcPr>
          <w:p w14:paraId="06B261D8">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r>
      <w:tr w14:paraId="1DD8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FA48AE2">
            <w:pPr>
              <w:rPr>
                <w:rFonts w:hint="default" w:ascii="宋体" w:hAnsi="宋体" w:cs="宋体"/>
                <w:color w:val="000000"/>
                <w:sz w:val="18"/>
                <w:szCs w:val="18"/>
                <w:highlight w:val="none"/>
              </w:rPr>
            </w:pPr>
            <w:r>
              <w:rPr>
                <w:rFonts w:hint="eastAsia" w:ascii="宋体" w:hAnsi="宋体"/>
                <w:b/>
                <w:color w:val="000000"/>
                <w:sz w:val="18"/>
                <w:szCs w:val="18"/>
                <w:highlight w:val="none"/>
              </w:rPr>
              <w:t>一、本年收入</w:t>
            </w:r>
          </w:p>
        </w:tc>
        <w:tc>
          <w:tcPr>
            <w:tcW w:w="1150" w:type="dxa"/>
            <w:shd w:val="clear" w:color="auto" w:fill="auto"/>
          </w:tcPr>
          <w:p w14:paraId="2556AD30">
            <w:pPr>
              <w:jc w:val="right"/>
              <w:rPr>
                <w:rFonts w:hint="default" w:ascii="宋体" w:hAnsi="宋体"/>
                <w:color w:val="000000"/>
                <w:sz w:val="18"/>
                <w:szCs w:val="18"/>
                <w:highlight w:val="none"/>
              </w:rPr>
            </w:pPr>
            <w:r>
              <w:rPr>
                <w:rFonts w:hint="eastAsia" w:ascii="宋体" w:hAnsi="宋体"/>
                <w:b/>
                <w:color w:val="000000"/>
                <w:sz w:val="18"/>
                <w:szCs w:val="18"/>
                <w:highlight w:val="none"/>
              </w:rPr>
              <w:t>191.61</w:t>
            </w:r>
          </w:p>
        </w:tc>
        <w:tc>
          <w:tcPr>
            <w:tcW w:w="3600" w:type="dxa"/>
            <w:shd w:val="clear" w:color="auto" w:fill="auto"/>
            <w:vAlign w:val="center"/>
          </w:tcPr>
          <w:p w14:paraId="42D00C75">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50" w:type="dxa"/>
            <w:shd w:val="clear" w:color="auto" w:fill="auto"/>
          </w:tcPr>
          <w:p w14:paraId="5089BDD7">
            <w:pPr>
              <w:jc w:val="right"/>
              <w:rPr>
                <w:rFonts w:hint="default" w:ascii="宋体" w:hAnsi="宋体"/>
                <w:color w:val="000000"/>
                <w:sz w:val="18"/>
                <w:szCs w:val="18"/>
                <w:highlight w:val="none"/>
              </w:rPr>
            </w:pPr>
          </w:p>
        </w:tc>
      </w:tr>
      <w:tr w14:paraId="67F8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7CBE447">
            <w:pPr>
              <w:rPr>
                <w:rFonts w:hint="default" w:ascii="宋体" w:hAnsi="宋体" w:cs="宋体"/>
                <w:color w:val="000000"/>
                <w:sz w:val="18"/>
                <w:szCs w:val="18"/>
                <w:highlight w:val="none"/>
              </w:rPr>
            </w:pPr>
            <w:r>
              <w:rPr>
                <w:rFonts w:hint="eastAsia" w:ascii="宋体" w:hAnsi="宋体"/>
                <w:b/>
                <w:color w:val="000000"/>
                <w:sz w:val="18"/>
                <w:szCs w:val="18"/>
                <w:highlight w:val="none"/>
              </w:rPr>
              <w:t>1.一般公共预算拨款</w:t>
            </w:r>
          </w:p>
        </w:tc>
        <w:tc>
          <w:tcPr>
            <w:tcW w:w="1150" w:type="dxa"/>
            <w:shd w:val="clear" w:color="auto" w:fill="auto"/>
          </w:tcPr>
          <w:p w14:paraId="5800AC58">
            <w:pPr>
              <w:jc w:val="right"/>
              <w:rPr>
                <w:rFonts w:hint="default" w:ascii="宋体" w:hAnsi="宋体"/>
                <w:color w:val="000000"/>
                <w:sz w:val="18"/>
                <w:szCs w:val="18"/>
                <w:highlight w:val="none"/>
              </w:rPr>
            </w:pPr>
            <w:r>
              <w:rPr>
                <w:rFonts w:hint="eastAsia" w:ascii="宋体" w:hAnsi="宋体"/>
                <w:b/>
                <w:color w:val="000000"/>
                <w:sz w:val="18"/>
                <w:szCs w:val="18"/>
                <w:highlight w:val="none"/>
              </w:rPr>
              <w:t>191.61</w:t>
            </w:r>
          </w:p>
        </w:tc>
        <w:tc>
          <w:tcPr>
            <w:tcW w:w="3600" w:type="dxa"/>
            <w:shd w:val="clear" w:color="auto" w:fill="auto"/>
            <w:vAlign w:val="center"/>
          </w:tcPr>
          <w:p w14:paraId="44127FFD">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50" w:type="dxa"/>
            <w:shd w:val="clear" w:color="auto" w:fill="auto"/>
          </w:tcPr>
          <w:p w14:paraId="60AE3BDC">
            <w:pPr>
              <w:jc w:val="right"/>
              <w:rPr>
                <w:rFonts w:hint="default" w:ascii="宋体" w:hAnsi="宋体"/>
                <w:color w:val="000000"/>
                <w:sz w:val="18"/>
                <w:szCs w:val="18"/>
                <w:highlight w:val="none"/>
              </w:rPr>
            </w:pPr>
          </w:p>
        </w:tc>
      </w:tr>
      <w:tr w14:paraId="03D7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F870681">
            <w:pPr>
              <w:rPr>
                <w:rFonts w:hint="default" w:ascii="宋体" w:hAnsi="宋体" w:cs="宋体"/>
                <w:color w:val="000000"/>
                <w:sz w:val="18"/>
                <w:szCs w:val="18"/>
                <w:highlight w:val="none"/>
              </w:rPr>
            </w:pPr>
            <w:r>
              <w:rPr>
                <w:rFonts w:hint="eastAsia" w:ascii="宋体" w:hAnsi="宋体"/>
                <w:color w:val="000000"/>
                <w:sz w:val="18"/>
                <w:szCs w:val="18"/>
                <w:highlight w:val="none"/>
              </w:rPr>
              <w:t>其中：一般财力</w:t>
            </w:r>
          </w:p>
        </w:tc>
        <w:tc>
          <w:tcPr>
            <w:tcW w:w="1150" w:type="dxa"/>
            <w:shd w:val="clear" w:color="auto" w:fill="auto"/>
          </w:tcPr>
          <w:p w14:paraId="4813D970">
            <w:pPr>
              <w:jc w:val="right"/>
              <w:rPr>
                <w:rFonts w:hint="default" w:ascii="宋体" w:hAnsi="宋体"/>
                <w:color w:val="000000"/>
                <w:sz w:val="18"/>
                <w:szCs w:val="18"/>
                <w:highlight w:val="none"/>
              </w:rPr>
            </w:pPr>
            <w:r>
              <w:rPr>
                <w:rFonts w:hint="eastAsia" w:ascii="宋体" w:hAnsi="宋体"/>
                <w:color w:val="000000"/>
                <w:sz w:val="18"/>
                <w:szCs w:val="18"/>
                <w:highlight w:val="none"/>
              </w:rPr>
              <w:t>157.71</w:t>
            </w:r>
          </w:p>
        </w:tc>
        <w:tc>
          <w:tcPr>
            <w:tcW w:w="3600" w:type="dxa"/>
            <w:shd w:val="clear" w:color="auto" w:fill="auto"/>
            <w:vAlign w:val="center"/>
          </w:tcPr>
          <w:p w14:paraId="726FCFA8">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50" w:type="dxa"/>
            <w:shd w:val="clear" w:color="auto" w:fill="auto"/>
            <w:vAlign w:val="center"/>
          </w:tcPr>
          <w:p w14:paraId="702BABFD">
            <w:pPr>
              <w:jc w:val="right"/>
              <w:rPr>
                <w:rFonts w:hint="default" w:ascii="宋体" w:hAnsi="宋体"/>
                <w:color w:val="000000"/>
                <w:sz w:val="18"/>
                <w:szCs w:val="18"/>
                <w:highlight w:val="none"/>
              </w:rPr>
            </w:pPr>
          </w:p>
        </w:tc>
      </w:tr>
      <w:tr w14:paraId="007E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7504A16">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上级一般公共预算安排转移支付</w:t>
            </w:r>
          </w:p>
        </w:tc>
        <w:tc>
          <w:tcPr>
            <w:tcW w:w="1150" w:type="dxa"/>
            <w:shd w:val="clear" w:color="auto" w:fill="auto"/>
          </w:tcPr>
          <w:p w14:paraId="21184B9F">
            <w:pPr>
              <w:jc w:val="right"/>
              <w:rPr>
                <w:rFonts w:hint="default" w:ascii="宋体" w:hAnsi="宋体"/>
                <w:color w:val="000000"/>
                <w:sz w:val="18"/>
                <w:szCs w:val="18"/>
                <w:highlight w:val="none"/>
              </w:rPr>
            </w:pPr>
            <w:r>
              <w:rPr>
                <w:rFonts w:hint="eastAsia" w:ascii="宋体" w:hAnsi="宋体"/>
                <w:color w:val="000000"/>
                <w:sz w:val="18"/>
                <w:szCs w:val="18"/>
                <w:highlight w:val="none"/>
              </w:rPr>
              <w:t>33.90</w:t>
            </w:r>
          </w:p>
        </w:tc>
        <w:tc>
          <w:tcPr>
            <w:tcW w:w="3600" w:type="dxa"/>
            <w:shd w:val="clear" w:color="auto" w:fill="auto"/>
            <w:vAlign w:val="center"/>
          </w:tcPr>
          <w:p w14:paraId="543265B5">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50" w:type="dxa"/>
            <w:shd w:val="clear" w:color="auto" w:fill="auto"/>
            <w:vAlign w:val="center"/>
          </w:tcPr>
          <w:p w14:paraId="335BF81E">
            <w:pPr>
              <w:jc w:val="right"/>
              <w:rPr>
                <w:rFonts w:hint="default" w:ascii="宋体" w:hAnsi="宋体"/>
                <w:color w:val="000000"/>
                <w:sz w:val="18"/>
                <w:szCs w:val="18"/>
                <w:highlight w:val="none"/>
              </w:rPr>
            </w:pPr>
          </w:p>
        </w:tc>
      </w:tr>
      <w:tr w14:paraId="2D4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49630AA">
            <w:pPr>
              <w:rPr>
                <w:rFonts w:hint="default" w:ascii="宋体" w:hAnsi="宋体" w:cs="宋体"/>
                <w:color w:val="000000"/>
                <w:sz w:val="18"/>
                <w:szCs w:val="18"/>
                <w:highlight w:val="none"/>
              </w:rPr>
            </w:pPr>
            <w:r>
              <w:rPr>
                <w:rFonts w:hint="eastAsia" w:ascii="宋体" w:hAnsi="宋体"/>
                <w:b/>
                <w:color w:val="000000"/>
                <w:sz w:val="18"/>
                <w:szCs w:val="18"/>
                <w:highlight w:val="none"/>
              </w:rPr>
              <w:t>2.政府性基金预算拨款</w:t>
            </w:r>
          </w:p>
        </w:tc>
        <w:tc>
          <w:tcPr>
            <w:tcW w:w="1150" w:type="dxa"/>
            <w:shd w:val="clear" w:color="auto" w:fill="auto"/>
          </w:tcPr>
          <w:p w14:paraId="72F5CB75">
            <w:pPr>
              <w:jc w:val="right"/>
              <w:rPr>
                <w:rFonts w:hint="default" w:ascii="宋体" w:hAnsi="宋体"/>
                <w:color w:val="000000"/>
                <w:sz w:val="18"/>
                <w:szCs w:val="18"/>
                <w:highlight w:val="none"/>
              </w:rPr>
            </w:pPr>
          </w:p>
        </w:tc>
        <w:tc>
          <w:tcPr>
            <w:tcW w:w="3600" w:type="dxa"/>
            <w:shd w:val="clear" w:color="auto" w:fill="auto"/>
            <w:vAlign w:val="center"/>
          </w:tcPr>
          <w:p w14:paraId="61DFD403">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50" w:type="dxa"/>
            <w:shd w:val="clear" w:color="auto" w:fill="auto"/>
            <w:vAlign w:val="center"/>
          </w:tcPr>
          <w:p w14:paraId="2B489C47">
            <w:pPr>
              <w:jc w:val="right"/>
              <w:rPr>
                <w:rFonts w:hint="default" w:ascii="宋体" w:hAnsi="宋体"/>
                <w:color w:val="000000"/>
                <w:sz w:val="18"/>
                <w:szCs w:val="18"/>
                <w:highlight w:val="none"/>
              </w:rPr>
            </w:pPr>
          </w:p>
        </w:tc>
      </w:tr>
      <w:tr w14:paraId="55F0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2B50531">
            <w:pPr>
              <w:rPr>
                <w:rFonts w:hint="default" w:ascii="宋体" w:hAnsi="宋体" w:cs="宋体"/>
                <w:color w:val="000000"/>
                <w:sz w:val="18"/>
                <w:szCs w:val="18"/>
                <w:highlight w:val="none"/>
              </w:rPr>
            </w:pPr>
            <w:r>
              <w:rPr>
                <w:rFonts w:hint="eastAsia" w:ascii="宋体" w:hAnsi="宋体" w:cs="宋体"/>
                <w:color w:val="000000"/>
                <w:sz w:val="18"/>
                <w:szCs w:val="18"/>
                <w:highlight w:val="none"/>
              </w:rPr>
              <w:t>其中：政府性基金收入</w:t>
            </w:r>
          </w:p>
        </w:tc>
        <w:tc>
          <w:tcPr>
            <w:tcW w:w="1150" w:type="dxa"/>
            <w:shd w:val="clear" w:color="auto" w:fill="auto"/>
          </w:tcPr>
          <w:p w14:paraId="2C2A5BC2">
            <w:pPr>
              <w:jc w:val="right"/>
              <w:rPr>
                <w:rFonts w:hint="default" w:ascii="宋体" w:hAnsi="宋体"/>
                <w:color w:val="000000"/>
                <w:sz w:val="18"/>
                <w:szCs w:val="18"/>
                <w:highlight w:val="none"/>
              </w:rPr>
            </w:pPr>
          </w:p>
        </w:tc>
        <w:tc>
          <w:tcPr>
            <w:tcW w:w="3600" w:type="dxa"/>
            <w:shd w:val="clear" w:color="auto" w:fill="auto"/>
            <w:vAlign w:val="center"/>
          </w:tcPr>
          <w:p w14:paraId="7639C262">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50" w:type="dxa"/>
            <w:shd w:val="clear" w:color="auto" w:fill="auto"/>
            <w:vAlign w:val="center"/>
          </w:tcPr>
          <w:p w14:paraId="58E8AFB5">
            <w:pPr>
              <w:jc w:val="right"/>
              <w:rPr>
                <w:rFonts w:hint="default" w:ascii="宋体" w:hAnsi="宋体"/>
                <w:color w:val="000000"/>
                <w:sz w:val="18"/>
                <w:szCs w:val="18"/>
                <w:highlight w:val="none"/>
              </w:rPr>
            </w:pPr>
          </w:p>
        </w:tc>
      </w:tr>
      <w:tr w14:paraId="5560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21C886E7">
            <w:pP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上级政府性基金安排转移支付</w:t>
            </w:r>
          </w:p>
        </w:tc>
        <w:tc>
          <w:tcPr>
            <w:tcW w:w="1150" w:type="dxa"/>
            <w:shd w:val="clear" w:color="auto" w:fill="auto"/>
          </w:tcPr>
          <w:p w14:paraId="4D7E6165">
            <w:pPr>
              <w:jc w:val="right"/>
              <w:rPr>
                <w:rFonts w:hint="default" w:ascii="宋体" w:hAnsi="宋体"/>
                <w:color w:val="000000"/>
                <w:sz w:val="18"/>
                <w:szCs w:val="18"/>
                <w:highlight w:val="none"/>
              </w:rPr>
            </w:pPr>
          </w:p>
        </w:tc>
        <w:tc>
          <w:tcPr>
            <w:tcW w:w="3600" w:type="dxa"/>
            <w:shd w:val="clear" w:color="auto" w:fill="auto"/>
            <w:vAlign w:val="center"/>
          </w:tcPr>
          <w:p w14:paraId="585606D1">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50" w:type="dxa"/>
            <w:shd w:val="clear" w:color="auto" w:fill="auto"/>
            <w:vAlign w:val="center"/>
          </w:tcPr>
          <w:p w14:paraId="5D9EFE22">
            <w:pPr>
              <w:jc w:val="right"/>
              <w:rPr>
                <w:rFonts w:hint="default" w:ascii="宋体" w:hAnsi="宋体"/>
                <w:color w:val="000000"/>
                <w:sz w:val="18"/>
                <w:szCs w:val="18"/>
                <w:highlight w:val="none"/>
              </w:rPr>
            </w:pPr>
          </w:p>
        </w:tc>
      </w:tr>
      <w:tr w14:paraId="3F65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DC605D6">
            <w:pPr>
              <w:rPr>
                <w:rFonts w:hint="default" w:ascii="宋体" w:hAnsi="宋体" w:cs="宋体"/>
                <w:color w:val="000000"/>
                <w:sz w:val="18"/>
                <w:szCs w:val="18"/>
                <w:highlight w:val="none"/>
              </w:rPr>
            </w:pPr>
            <w:r>
              <w:rPr>
                <w:rFonts w:hint="eastAsia" w:ascii="宋体" w:hAnsi="宋体"/>
                <w:b/>
                <w:color w:val="000000"/>
                <w:sz w:val="18"/>
                <w:szCs w:val="18"/>
                <w:highlight w:val="none"/>
              </w:rPr>
              <w:t>3.国有资本经营预算拨款</w:t>
            </w:r>
          </w:p>
        </w:tc>
        <w:tc>
          <w:tcPr>
            <w:tcW w:w="1150" w:type="dxa"/>
            <w:shd w:val="clear" w:color="auto" w:fill="auto"/>
          </w:tcPr>
          <w:p w14:paraId="5078F41F">
            <w:pPr>
              <w:jc w:val="right"/>
              <w:rPr>
                <w:rFonts w:hint="default" w:ascii="宋体" w:hAnsi="宋体"/>
                <w:color w:val="000000"/>
                <w:sz w:val="18"/>
                <w:szCs w:val="18"/>
                <w:highlight w:val="none"/>
              </w:rPr>
            </w:pPr>
          </w:p>
        </w:tc>
        <w:tc>
          <w:tcPr>
            <w:tcW w:w="3600" w:type="dxa"/>
            <w:shd w:val="clear" w:color="auto" w:fill="auto"/>
            <w:vAlign w:val="center"/>
          </w:tcPr>
          <w:p w14:paraId="4722B341">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50" w:type="dxa"/>
            <w:shd w:val="clear" w:color="auto" w:fill="auto"/>
            <w:vAlign w:val="center"/>
          </w:tcPr>
          <w:p w14:paraId="3FFBCB8C">
            <w:pPr>
              <w:jc w:val="right"/>
              <w:rPr>
                <w:rFonts w:hint="default" w:ascii="宋体" w:hAnsi="宋体"/>
                <w:color w:val="000000"/>
                <w:sz w:val="18"/>
                <w:szCs w:val="18"/>
                <w:highlight w:val="none"/>
              </w:rPr>
            </w:pPr>
            <w:r>
              <w:rPr>
                <w:rFonts w:hint="eastAsia" w:ascii="宋体" w:hAnsi="宋体"/>
                <w:color w:val="000000"/>
                <w:sz w:val="18"/>
                <w:szCs w:val="18"/>
                <w:highlight w:val="none"/>
              </w:rPr>
              <w:t>26.89</w:t>
            </w:r>
          </w:p>
        </w:tc>
      </w:tr>
      <w:tr w14:paraId="743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062CE4E">
            <w:pPr>
              <w:rPr>
                <w:rFonts w:hint="default" w:ascii="宋体" w:hAnsi="宋体" w:cs="宋体"/>
                <w:color w:val="000000"/>
                <w:sz w:val="18"/>
                <w:szCs w:val="18"/>
                <w:highlight w:val="none"/>
              </w:rPr>
            </w:pPr>
            <w:r>
              <w:rPr>
                <w:rFonts w:hint="eastAsia" w:ascii="宋体" w:hAnsi="宋体"/>
                <w:color w:val="000000"/>
                <w:sz w:val="18"/>
                <w:szCs w:val="18"/>
                <w:highlight w:val="none"/>
              </w:rPr>
              <w:t>其中：国有资本经营收入</w:t>
            </w:r>
          </w:p>
        </w:tc>
        <w:tc>
          <w:tcPr>
            <w:tcW w:w="1150" w:type="dxa"/>
            <w:shd w:val="clear" w:color="auto" w:fill="auto"/>
          </w:tcPr>
          <w:p w14:paraId="5F1F7241">
            <w:pPr>
              <w:jc w:val="right"/>
              <w:rPr>
                <w:rFonts w:hint="default" w:ascii="宋体" w:hAnsi="宋体"/>
                <w:color w:val="000000"/>
                <w:sz w:val="18"/>
                <w:szCs w:val="18"/>
                <w:highlight w:val="none"/>
              </w:rPr>
            </w:pPr>
          </w:p>
        </w:tc>
        <w:tc>
          <w:tcPr>
            <w:tcW w:w="3600" w:type="dxa"/>
            <w:shd w:val="clear" w:color="auto" w:fill="auto"/>
            <w:vAlign w:val="center"/>
          </w:tcPr>
          <w:p w14:paraId="6C163693">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50" w:type="dxa"/>
            <w:shd w:val="clear" w:color="auto" w:fill="auto"/>
            <w:vAlign w:val="center"/>
          </w:tcPr>
          <w:p w14:paraId="584A0106">
            <w:pPr>
              <w:jc w:val="right"/>
              <w:rPr>
                <w:rFonts w:hint="default" w:ascii="宋体" w:hAnsi="宋体"/>
                <w:color w:val="000000"/>
                <w:sz w:val="18"/>
                <w:szCs w:val="18"/>
                <w:highlight w:val="none"/>
              </w:rPr>
            </w:pPr>
          </w:p>
        </w:tc>
      </w:tr>
      <w:tr w14:paraId="71D1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241AD2F">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上级国有资本经营预算安排转移支付</w:t>
            </w:r>
          </w:p>
        </w:tc>
        <w:tc>
          <w:tcPr>
            <w:tcW w:w="1150" w:type="dxa"/>
            <w:shd w:val="clear" w:color="auto" w:fill="auto"/>
          </w:tcPr>
          <w:p w14:paraId="237EFAAB">
            <w:pPr>
              <w:jc w:val="right"/>
              <w:rPr>
                <w:rFonts w:hint="default" w:ascii="宋体" w:hAnsi="宋体"/>
                <w:color w:val="000000"/>
                <w:sz w:val="18"/>
                <w:szCs w:val="18"/>
                <w:highlight w:val="none"/>
              </w:rPr>
            </w:pPr>
          </w:p>
        </w:tc>
        <w:tc>
          <w:tcPr>
            <w:tcW w:w="3600" w:type="dxa"/>
            <w:shd w:val="clear" w:color="auto" w:fill="auto"/>
            <w:vAlign w:val="center"/>
          </w:tcPr>
          <w:p w14:paraId="5E4F36C0">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50" w:type="dxa"/>
            <w:shd w:val="clear" w:color="auto" w:fill="auto"/>
            <w:vAlign w:val="center"/>
          </w:tcPr>
          <w:p w14:paraId="70BC53D8">
            <w:pPr>
              <w:jc w:val="right"/>
              <w:rPr>
                <w:rFonts w:hint="default" w:ascii="宋体" w:hAnsi="宋体"/>
                <w:color w:val="000000"/>
                <w:sz w:val="18"/>
                <w:szCs w:val="18"/>
                <w:highlight w:val="none"/>
              </w:rPr>
            </w:pPr>
            <w:r>
              <w:rPr>
                <w:rFonts w:hint="eastAsia" w:ascii="宋体" w:hAnsi="宋体"/>
                <w:color w:val="000000"/>
                <w:sz w:val="18"/>
                <w:szCs w:val="18"/>
                <w:highlight w:val="none"/>
              </w:rPr>
              <w:t>9.45</w:t>
            </w:r>
          </w:p>
        </w:tc>
      </w:tr>
      <w:tr w14:paraId="22FF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672817E7">
            <w:pPr>
              <w:rPr>
                <w:rFonts w:hint="default" w:ascii="宋体" w:hAnsi="宋体" w:cs="宋体"/>
                <w:color w:val="000000"/>
                <w:sz w:val="18"/>
                <w:szCs w:val="18"/>
                <w:highlight w:val="none"/>
              </w:rPr>
            </w:pPr>
            <w:r>
              <w:rPr>
                <w:rFonts w:hint="eastAsia" w:ascii="宋体" w:hAnsi="宋体"/>
                <w:b/>
                <w:color w:val="000000"/>
                <w:sz w:val="18"/>
                <w:szCs w:val="18"/>
                <w:highlight w:val="none"/>
              </w:rPr>
              <w:t>4.财政专户核拨</w:t>
            </w:r>
          </w:p>
        </w:tc>
        <w:tc>
          <w:tcPr>
            <w:tcW w:w="1150" w:type="dxa"/>
            <w:shd w:val="clear" w:color="auto" w:fill="auto"/>
          </w:tcPr>
          <w:p w14:paraId="018820E4">
            <w:pPr>
              <w:jc w:val="right"/>
              <w:rPr>
                <w:rFonts w:hint="default" w:ascii="宋体" w:hAnsi="宋体"/>
                <w:color w:val="000000"/>
                <w:sz w:val="18"/>
                <w:szCs w:val="18"/>
                <w:highlight w:val="none"/>
              </w:rPr>
            </w:pPr>
          </w:p>
        </w:tc>
        <w:tc>
          <w:tcPr>
            <w:tcW w:w="3600" w:type="dxa"/>
            <w:shd w:val="clear" w:color="auto" w:fill="auto"/>
            <w:vAlign w:val="center"/>
          </w:tcPr>
          <w:p w14:paraId="173F459D">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50" w:type="dxa"/>
            <w:shd w:val="clear" w:color="auto" w:fill="auto"/>
            <w:vAlign w:val="center"/>
          </w:tcPr>
          <w:p w14:paraId="4D09A9C9">
            <w:pPr>
              <w:jc w:val="right"/>
              <w:rPr>
                <w:rFonts w:hint="default" w:ascii="宋体" w:hAnsi="宋体"/>
                <w:color w:val="000000"/>
                <w:sz w:val="18"/>
                <w:szCs w:val="18"/>
                <w:highlight w:val="none"/>
              </w:rPr>
            </w:pPr>
          </w:p>
        </w:tc>
      </w:tr>
      <w:tr w14:paraId="120E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D8D0CD2">
            <w:pPr>
              <w:rPr>
                <w:rFonts w:hint="default" w:ascii="宋体" w:hAnsi="宋体" w:cs="宋体"/>
                <w:color w:val="000000"/>
                <w:sz w:val="18"/>
                <w:szCs w:val="18"/>
                <w:highlight w:val="none"/>
              </w:rPr>
            </w:pPr>
            <w:r>
              <w:rPr>
                <w:rFonts w:hint="eastAsia" w:ascii="宋体" w:hAnsi="宋体"/>
                <w:b/>
                <w:color w:val="000000"/>
                <w:sz w:val="18"/>
                <w:szCs w:val="18"/>
                <w:highlight w:val="none"/>
              </w:rPr>
              <w:t>5.单位资金</w:t>
            </w:r>
          </w:p>
        </w:tc>
        <w:tc>
          <w:tcPr>
            <w:tcW w:w="1150" w:type="dxa"/>
            <w:shd w:val="clear" w:color="auto" w:fill="auto"/>
          </w:tcPr>
          <w:p w14:paraId="64CC15F2">
            <w:pPr>
              <w:jc w:val="right"/>
              <w:rPr>
                <w:rFonts w:hint="default" w:ascii="宋体" w:hAnsi="宋体"/>
                <w:color w:val="000000"/>
                <w:sz w:val="18"/>
                <w:szCs w:val="18"/>
                <w:highlight w:val="none"/>
              </w:rPr>
            </w:pPr>
          </w:p>
        </w:tc>
        <w:tc>
          <w:tcPr>
            <w:tcW w:w="3600" w:type="dxa"/>
            <w:shd w:val="clear" w:color="auto" w:fill="auto"/>
            <w:vAlign w:val="center"/>
          </w:tcPr>
          <w:p w14:paraId="594395CA">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50" w:type="dxa"/>
            <w:shd w:val="clear" w:color="auto" w:fill="auto"/>
            <w:vAlign w:val="center"/>
          </w:tcPr>
          <w:p w14:paraId="3643AE1C">
            <w:pPr>
              <w:jc w:val="right"/>
              <w:rPr>
                <w:rFonts w:hint="default" w:ascii="宋体" w:hAnsi="宋体"/>
                <w:color w:val="000000"/>
                <w:sz w:val="18"/>
                <w:szCs w:val="18"/>
                <w:highlight w:val="none"/>
              </w:rPr>
            </w:pPr>
          </w:p>
        </w:tc>
      </w:tr>
      <w:tr w14:paraId="48F3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85058A9">
            <w:pPr>
              <w:rPr>
                <w:rFonts w:hint="default" w:ascii="宋体" w:hAnsi="宋体" w:cs="宋体"/>
                <w:color w:val="000000"/>
                <w:sz w:val="18"/>
                <w:szCs w:val="18"/>
                <w:highlight w:val="none"/>
              </w:rPr>
            </w:pPr>
            <w:r>
              <w:rPr>
                <w:rFonts w:hint="eastAsia" w:ascii="宋体" w:hAnsi="宋体"/>
                <w:color w:val="000000"/>
                <w:sz w:val="18"/>
                <w:szCs w:val="18"/>
                <w:highlight w:val="none"/>
              </w:rPr>
              <w:t>其中：事业收入</w:t>
            </w:r>
          </w:p>
        </w:tc>
        <w:tc>
          <w:tcPr>
            <w:tcW w:w="1150" w:type="dxa"/>
            <w:shd w:val="clear" w:color="auto" w:fill="auto"/>
          </w:tcPr>
          <w:p w14:paraId="0DFE80B5">
            <w:pPr>
              <w:jc w:val="right"/>
              <w:rPr>
                <w:rFonts w:hint="default" w:ascii="宋体" w:hAnsi="宋体"/>
                <w:color w:val="000000"/>
                <w:sz w:val="18"/>
                <w:szCs w:val="18"/>
                <w:highlight w:val="none"/>
              </w:rPr>
            </w:pPr>
          </w:p>
        </w:tc>
        <w:tc>
          <w:tcPr>
            <w:tcW w:w="3600" w:type="dxa"/>
            <w:shd w:val="clear" w:color="auto" w:fill="auto"/>
            <w:vAlign w:val="center"/>
          </w:tcPr>
          <w:p w14:paraId="36C667F1">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50" w:type="dxa"/>
            <w:shd w:val="clear" w:color="auto" w:fill="auto"/>
            <w:vAlign w:val="center"/>
          </w:tcPr>
          <w:p w14:paraId="0D002849">
            <w:pPr>
              <w:jc w:val="right"/>
              <w:rPr>
                <w:rFonts w:hint="default" w:ascii="宋体" w:hAnsi="宋体"/>
                <w:color w:val="000000"/>
                <w:sz w:val="18"/>
                <w:szCs w:val="18"/>
                <w:highlight w:val="none"/>
              </w:rPr>
            </w:pPr>
          </w:p>
        </w:tc>
      </w:tr>
      <w:tr w14:paraId="065F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2365621">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上级补助收入</w:t>
            </w:r>
          </w:p>
        </w:tc>
        <w:tc>
          <w:tcPr>
            <w:tcW w:w="1150" w:type="dxa"/>
            <w:shd w:val="clear" w:color="auto" w:fill="auto"/>
          </w:tcPr>
          <w:p w14:paraId="67A75400">
            <w:pPr>
              <w:jc w:val="right"/>
              <w:rPr>
                <w:rFonts w:hint="default" w:ascii="宋体" w:hAnsi="宋体"/>
                <w:color w:val="000000"/>
                <w:sz w:val="18"/>
                <w:szCs w:val="18"/>
                <w:highlight w:val="none"/>
              </w:rPr>
            </w:pPr>
          </w:p>
        </w:tc>
        <w:tc>
          <w:tcPr>
            <w:tcW w:w="3600" w:type="dxa"/>
            <w:shd w:val="clear" w:color="auto" w:fill="auto"/>
            <w:vAlign w:val="center"/>
          </w:tcPr>
          <w:p w14:paraId="2E464F8D">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50" w:type="dxa"/>
            <w:shd w:val="clear" w:color="auto" w:fill="auto"/>
            <w:vAlign w:val="center"/>
          </w:tcPr>
          <w:p w14:paraId="6497EF7B">
            <w:pPr>
              <w:jc w:val="right"/>
              <w:rPr>
                <w:rFonts w:hint="default" w:ascii="宋体" w:hAnsi="宋体"/>
                <w:color w:val="000000"/>
                <w:sz w:val="18"/>
                <w:szCs w:val="18"/>
                <w:highlight w:val="none"/>
              </w:rPr>
            </w:pPr>
          </w:p>
        </w:tc>
      </w:tr>
      <w:tr w14:paraId="6D3C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A66E940">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附属单位上缴收入</w:t>
            </w:r>
          </w:p>
        </w:tc>
        <w:tc>
          <w:tcPr>
            <w:tcW w:w="1150" w:type="dxa"/>
            <w:shd w:val="clear" w:color="auto" w:fill="auto"/>
          </w:tcPr>
          <w:p w14:paraId="59324BCD">
            <w:pPr>
              <w:jc w:val="right"/>
              <w:rPr>
                <w:rFonts w:hint="default" w:ascii="宋体" w:hAnsi="宋体"/>
                <w:color w:val="000000"/>
                <w:sz w:val="18"/>
                <w:szCs w:val="18"/>
                <w:highlight w:val="none"/>
              </w:rPr>
            </w:pPr>
          </w:p>
        </w:tc>
        <w:tc>
          <w:tcPr>
            <w:tcW w:w="3600" w:type="dxa"/>
            <w:shd w:val="clear" w:color="auto" w:fill="auto"/>
            <w:vAlign w:val="center"/>
          </w:tcPr>
          <w:p w14:paraId="0760B706">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50" w:type="dxa"/>
            <w:shd w:val="clear" w:color="auto" w:fill="auto"/>
            <w:vAlign w:val="center"/>
          </w:tcPr>
          <w:p w14:paraId="67FD0FC7">
            <w:pPr>
              <w:jc w:val="right"/>
              <w:rPr>
                <w:rFonts w:hint="default" w:ascii="宋体" w:hAnsi="宋体"/>
                <w:color w:val="000000"/>
                <w:sz w:val="18"/>
                <w:szCs w:val="18"/>
                <w:highlight w:val="none"/>
              </w:rPr>
            </w:pPr>
            <w:r>
              <w:rPr>
                <w:rFonts w:hint="eastAsia" w:ascii="宋体" w:hAnsi="宋体"/>
                <w:color w:val="000000"/>
                <w:sz w:val="18"/>
                <w:szCs w:val="18"/>
                <w:highlight w:val="none"/>
              </w:rPr>
              <w:t>158.80</w:t>
            </w:r>
          </w:p>
        </w:tc>
      </w:tr>
      <w:tr w14:paraId="5919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137D353">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事业单位经营收入</w:t>
            </w:r>
          </w:p>
        </w:tc>
        <w:tc>
          <w:tcPr>
            <w:tcW w:w="1150" w:type="dxa"/>
            <w:shd w:val="clear" w:color="auto" w:fill="auto"/>
          </w:tcPr>
          <w:p w14:paraId="06055D61">
            <w:pPr>
              <w:jc w:val="right"/>
              <w:rPr>
                <w:rFonts w:hint="default" w:ascii="宋体" w:hAnsi="宋体"/>
                <w:color w:val="000000"/>
                <w:sz w:val="18"/>
                <w:szCs w:val="18"/>
                <w:highlight w:val="none"/>
              </w:rPr>
            </w:pPr>
          </w:p>
        </w:tc>
        <w:tc>
          <w:tcPr>
            <w:tcW w:w="3600" w:type="dxa"/>
            <w:shd w:val="clear" w:color="auto" w:fill="auto"/>
            <w:vAlign w:val="center"/>
          </w:tcPr>
          <w:p w14:paraId="0A640F5D">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50" w:type="dxa"/>
            <w:shd w:val="clear" w:color="auto" w:fill="auto"/>
            <w:vAlign w:val="center"/>
          </w:tcPr>
          <w:p w14:paraId="2A2E4C46">
            <w:pPr>
              <w:jc w:val="right"/>
              <w:rPr>
                <w:rFonts w:hint="default" w:ascii="宋体" w:hAnsi="宋体"/>
                <w:color w:val="000000"/>
                <w:sz w:val="18"/>
                <w:szCs w:val="18"/>
                <w:highlight w:val="none"/>
              </w:rPr>
            </w:pPr>
          </w:p>
        </w:tc>
      </w:tr>
      <w:tr w14:paraId="46BD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CDE79BB">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其他收入</w:t>
            </w:r>
          </w:p>
        </w:tc>
        <w:tc>
          <w:tcPr>
            <w:tcW w:w="1150" w:type="dxa"/>
            <w:shd w:val="clear" w:color="auto" w:fill="auto"/>
          </w:tcPr>
          <w:p w14:paraId="55A24CB9">
            <w:pPr>
              <w:jc w:val="right"/>
              <w:rPr>
                <w:rFonts w:hint="default" w:ascii="宋体" w:hAnsi="宋体"/>
                <w:color w:val="000000"/>
                <w:sz w:val="18"/>
                <w:szCs w:val="18"/>
                <w:highlight w:val="none"/>
              </w:rPr>
            </w:pPr>
          </w:p>
        </w:tc>
        <w:tc>
          <w:tcPr>
            <w:tcW w:w="3600" w:type="dxa"/>
            <w:shd w:val="clear" w:color="auto" w:fill="auto"/>
            <w:vAlign w:val="center"/>
          </w:tcPr>
          <w:p w14:paraId="276C0D5F">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50" w:type="dxa"/>
            <w:shd w:val="clear" w:color="auto" w:fill="auto"/>
            <w:vAlign w:val="center"/>
          </w:tcPr>
          <w:p w14:paraId="4AD04745">
            <w:pPr>
              <w:jc w:val="right"/>
              <w:rPr>
                <w:rFonts w:hint="default" w:ascii="宋体" w:hAnsi="宋体"/>
                <w:color w:val="000000"/>
                <w:sz w:val="18"/>
                <w:szCs w:val="18"/>
                <w:highlight w:val="none"/>
              </w:rPr>
            </w:pPr>
          </w:p>
        </w:tc>
      </w:tr>
      <w:tr w14:paraId="626F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0A9CF11">
            <w:pPr>
              <w:rPr>
                <w:rFonts w:hint="default" w:ascii="宋体" w:hAnsi="宋体" w:cs="宋体"/>
                <w:color w:val="000000"/>
                <w:sz w:val="18"/>
                <w:szCs w:val="18"/>
                <w:highlight w:val="none"/>
              </w:rPr>
            </w:pPr>
            <w:r>
              <w:rPr>
                <w:rFonts w:hint="eastAsia" w:ascii="宋体" w:hAnsi="宋体"/>
                <w:b/>
                <w:color w:val="000000"/>
                <w:sz w:val="18"/>
                <w:szCs w:val="18"/>
                <w:highlight w:val="none"/>
              </w:rPr>
              <w:t>二、上年结转结余</w:t>
            </w:r>
          </w:p>
        </w:tc>
        <w:tc>
          <w:tcPr>
            <w:tcW w:w="1150" w:type="dxa"/>
            <w:shd w:val="clear" w:color="auto" w:fill="auto"/>
          </w:tcPr>
          <w:p w14:paraId="6F044CA7">
            <w:pPr>
              <w:jc w:val="right"/>
              <w:rPr>
                <w:rFonts w:hint="default" w:ascii="宋体" w:hAnsi="宋体"/>
                <w:color w:val="000000"/>
                <w:sz w:val="18"/>
                <w:szCs w:val="18"/>
                <w:highlight w:val="none"/>
              </w:rPr>
            </w:pPr>
            <w:r>
              <w:rPr>
                <w:rFonts w:hint="eastAsia" w:ascii="宋体" w:hAnsi="宋体"/>
                <w:b/>
                <w:color w:val="000000"/>
                <w:sz w:val="18"/>
                <w:szCs w:val="18"/>
                <w:highlight w:val="none"/>
              </w:rPr>
              <w:t>13.38</w:t>
            </w:r>
          </w:p>
        </w:tc>
        <w:tc>
          <w:tcPr>
            <w:tcW w:w="3600" w:type="dxa"/>
            <w:shd w:val="clear" w:color="auto" w:fill="auto"/>
            <w:vAlign w:val="center"/>
          </w:tcPr>
          <w:p w14:paraId="77B5E5CE">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50" w:type="dxa"/>
            <w:shd w:val="clear" w:color="auto" w:fill="auto"/>
            <w:vAlign w:val="center"/>
          </w:tcPr>
          <w:p w14:paraId="1478330A">
            <w:pPr>
              <w:jc w:val="right"/>
              <w:rPr>
                <w:rFonts w:hint="default" w:ascii="宋体" w:hAnsi="宋体"/>
                <w:color w:val="000000"/>
                <w:sz w:val="18"/>
                <w:szCs w:val="18"/>
                <w:highlight w:val="none"/>
              </w:rPr>
            </w:pPr>
          </w:p>
        </w:tc>
      </w:tr>
      <w:tr w14:paraId="30F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798C6C2">
            <w:pPr>
              <w:rPr>
                <w:rFonts w:hint="default" w:ascii="宋体" w:hAnsi="宋体" w:cs="宋体"/>
                <w:color w:val="000000"/>
                <w:sz w:val="18"/>
                <w:szCs w:val="18"/>
                <w:highlight w:val="none"/>
              </w:rPr>
            </w:pPr>
            <w:r>
              <w:rPr>
                <w:rFonts w:hint="eastAsia" w:ascii="宋体" w:hAnsi="宋体"/>
                <w:b/>
                <w:color w:val="000000"/>
                <w:sz w:val="18"/>
                <w:szCs w:val="18"/>
                <w:highlight w:val="none"/>
              </w:rPr>
              <w:t>1.财政拨款结转</w:t>
            </w:r>
          </w:p>
        </w:tc>
        <w:tc>
          <w:tcPr>
            <w:tcW w:w="1150" w:type="dxa"/>
            <w:shd w:val="clear" w:color="auto" w:fill="auto"/>
          </w:tcPr>
          <w:p w14:paraId="48FA55FF">
            <w:pPr>
              <w:jc w:val="right"/>
              <w:rPr>
                <w:rFonts w:hint="default" w:ascii="宋体" w:hAnsi="宋体"/>
                <w:color w:val="000000"/>
                <w:sz w:val="18"/>
                <w:szCs w:val="18"/>
                <w:highlight w:val="none"/>
              </w:rPr>
            </w:pPr>
            <w:r>
              <w:rPr>
                <w:rFonts w:hint="eastAsia" w:ascii="宋体" w:hAnsi="宋体"/>
                <w:b/>
                <w:color w:val="000000"/>
                <w:sz w:val="18"/>
                <w:szCs w:val="18"/>
                <w:highlight w:val="none"/>
              </w:rPr>
              <w:t>13.38</w:t>
            </w:r>
          </w:p>
        </w:tc>
        <w:tc>
          <w:tcPr>
            <w:tcW w:w="3600" w:type="dxa"/>
            <w:shd w:val="clear" w:color="auto" w:fill="auto"/>
            <w:vAlign w:val="center"/>
          </w:tcPr>
          <w:p w14:paraId="1648B770">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50" w:type="dxa"/>
            <w:shd w:val="clear" w:color="auto" w:fill="auto"/>
            <w:vAlign w:val="center"/>
          </w:tcPr>
          <w:p w14:paraId="448F4C59">
            <w:pPr>
              <w:jc w:val="right"/>
              <w:rPr>
                <w:rFonts w:hint="default" w:ascii="宋体" w:hAnsi="宋体"/>
                <w:color w:val="000000"/>
                <w:sz w:val="18"/>
                <w:szCs w:val="18"/>
                <w:highlight w:val="none"/>
              </w:rPr>
            </w:pPr>
          </w:p>
        </w:tc>
      </w:tr>
      <w:tr w14:paraId="3B1D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A012343">
            <w:pPr>
              <w:rPr>
                <w:rFonts w:hint="default" w:ascii="宋体" w:hAnsi="宋体" w:cs="宋体"/>
                <w:color w:val="000000"/>
                <w:sz w:val="18"/>
                <w:szCs w:val="18"/>
                <w:highlight w:val="none"/>
              </w:rPr>
            </w:pPr>
            <w:r>
              <w:rPr>
                <w:rFonts w:hint="eastAsia" w:ascii="宋体" w:hAnsi="宋体"/>
                <w:color w:val="000000"/>
                <w:sz w:val="18"/>
                <w:szCs w:val="18"/>
                <w:highlight w:val="none"/>
              </w:rPr>
              <w:t>其中：一般公共预算拨款</w:t>
            </w:r>
          </w:p>
        </w:tc>
        <w:tc>
          <w:tcPr>
            <w:tcW w:w="1150" w:type="dxa"/>
            <w:shd w:val="clear" w:color="auto" w:fill="auto"/>
          </w:tcPr>
          <w:p w14:paraId="2D696FDD">
            <w:pPr>
              <w:jc w:val="right"/>
              <w:rPr>
                <w:rFonts w:hint="default" w:ascii="宋体" w:hAnsi="宋体"/>
                <w:color w:val="000000"/>
                <w:sz w:val="18"/>
                <w:szCs w:val="18"/>
                <w:highlight w:val="none"/>
              </w:rPr>
            </w:pPr>
            <w:r>
              <w:rPr>
                <w:rFonts w:hint="eastAsia" w:ascii="宋体" w:hAnsi="宋体"/>
                <w:color w:val="000000"/>
                <w:sz w:val="18"/>
                <w:szCs w:val="18"/>
                <w:highlight w:val="none"/>
              </w:rPr>
              <w:t>13.38</w:t>
            </w:r>
          </w:p>
        </w:tc>
        <w:tc>
          <w:tcPr>
            <w:tcW w:w="3600" w:type="dxa"/>
            <w:shd w:val="clear" w:color="auto" w:fill="auto"/>
            <w:vAlign w:val="center"/>
          </w:tcPr>
          <w:p w14:paraId="7F573E5E">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50" w:type="dxa"/>
            <w:shd w:val="clear" w:color="auto" w:fill="auto"/>
            <w:vAlign w:val="center"/>
          </w:tcPr>
          <w:p w14:paraId="5A04272F">
            <w:pPr>
              <w:jc w:val="right"/>
              <w:rPr>
                <w:rFonts w:hint="default" w:ascii="宋体" w:hAnsi="宋体"/>
                <w:color w:val="000000"/>
                <w:sz w:val="18"/>
                <w:szCs w:val="18"/>
                <w:highlight w:val="none"/>
              </w:rPr>
            </w:pPr>
            <w:r>
              <w:rPr>
                <w:rFonts w:hint="eastAsia" w:ascii="宋体" w:hAnsi="宋体"/>
                <w:color w:val="000000"/>
                <w:sz w:val="18"/>
                <w:szCs w:val="18"/>
                <w:highlight w:val="none"/>
              </w:rPr>
              <w:t>9.85</w:t>
            </w:r>
          </w:p>
        </w:tc>
      </w:tr>
      <w:tr w14:paraId="708C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6F69F976">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政府性基金预算拨款</w:t>
            </w:r>
          </w:p>
        </w:tc>
        <w:tc>
          <w:tcPr>
            <w:tcW w:w="1150" w:type="dxa"/>
            <w:shd w:val="clear" w:color="auto" w:fill="auto"/>
          </w:tcPr>
          <w:p w14:paraId="2947843B">
            <w:pPr>
              <w:jc w:val="right"/>
              <w:rPr>
                <w:rFonts w:hint="default" w:ascii="宋体" w:hAnsi="宋体"/>
                <w:color w:val="000000"/>
                <w:sz w:val="18"/>
                <w:szCs w:val="18"/>
                <w:highlight w:val="none"/>
              </w:rPr>
            </w:pPr>
          </w:p>
        </w:tc>
        <w:tc>
          <w:tcPr>
            <w:tcW w:w="3600" w:type="dxa"/>
            <w:shd w:val="clear" w:color="auto" w:fill="auto"/>
            <w:vAlign w:val="center"/>
          </w:tcPr>
          <w:p w14:paraId="656B74D9">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50" w:type="dxa"/>
            <w:shd w:val="clear" w:color="auto" w:fill="auto"/>
            <w:vAlign w:val="center"/>
          </w:tcPr>
          <w:p w14:paraId="629A1898">
            <w:pPr>
              <w:jc w:val="right"/>
              <w:rPr>
                <w:rFonts w:hint="default" w:ascii="宋体" w:hAnsi="宋体"/>
                <w:color w:val="000000"/>
                <w:sz w:val="18"/>
                <w:szCs w:val="18"/>
                <w:highlight w:val="none"/>
              </w:rPr>
            </w:pPr>
          </w:p>
        </w:tc>
      </w:tr>
      <w:tr w14:paraId="49B3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099E745">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国有资本经营预算拨款</w:t>
            </w:r>
          </w:p>
        </w:tc>
        <w:tc>
          <w:tcPr>
            <w:tcW w:w="1150" w:type="dxa"/>
            <w:shd w:val="clear" w:color="auto" w:fill="auto"/>
          </w:tcPr>
          <w:p w14:paraId="1002E84D">
            <w:pPr>
              <w:jc w:val="right"/>
              <w:rPr>
                <w:rFonts w:hint="default" w:ascii="宋体" w:hAnsi="宋体"/>
                <w:color w:val="000000"/>
                <w:sz w:val="18"/>
                <w:szCs w:val="18"/>
                <w:highlight w:val="none"/>
              </w:rPr>
            </w:pPr>
          </w:p>
        </w:tc>
        <w:tc>
          <w:tcPr>
            <w:tcW w:w="3600" w:type="dxa"/>
            <w:shd w:val="clear" w:color="auto" w:fill="auto"/>
            <w:vAlign w:val="center"/>
          </w:tcPr>
          <w:p w14:paraId="1ED26C69">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50" w:type="dxa"/>
            <w:shd w:val="clear" w:color="auto" w:fill="auto"/>
            <w:vAlign w:val="center"/>
          </w:tcPr>
          <w:p w14:paraId="0BA7590E">
            <w:pPr>
              <w:jc w:val="right"/>
              <w:rPr>
                <w:rFonts w:hint="default" w:ascii="宋体" w:hAnsi="宋体"/>
                <w:color w:val="000000"/>
                <w:sz w:val="18"/>
                <w:szCs w:val="18"/>
                <w:highlight w:val="none"/>
              </w:rPr>
            </w:pPr>
          </w:p>
        </w:tc>
      </w:tr>
      <w:tr w14:paraId="23C1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CD8297B">
            <w:pPr>
              <w:rPr>
                <w:rFonts w:hint="default" w:ascii="宋体" w:hAnsi="宋体" w:cs="宋体"/>
                <w:color w:val="000000"/>
                <w:sz w:val="18"/>
                <w:szCs w:val="18"/>
                <w:highlight w:val="none"/>
              </w:rPr>
            </w:pPr>
            <w:r>
              <w:rPr>
                <w:rFonts w:hint="eastAsia" w:ascii="宋体" w:hAnsi="宋体"/>
                <w:b/>
                <w:color w:val="000000"/>
                <w:sz w:val="18"/>
                <w:szCs w:val="18"/>
                <w:highlight w:val="none"/>
              </w:rPr>
              <w:t>2.非财政拨款结转结余</w:t>
            </w:r>
          </w:p>
        </w:tc>
        <w:tc>
          <w:tcPr>
            <w:tcW w:w="1150" w:type="dxa"/>
            <w:shd w:val="clear" w:color="auto" w:fill="auto"/>
          </w:tcPr>
          <w:p w14:paraId="08A91688">
            <w:pPr>
              <w:jc w:val="right"/>
              <w:rPr>
                <w:rFonts w:hint="default" w:ascii="宋体" w:hAnsi="宋体"/>
                <w:color w:val="000000"/>
                <w:sz w:val="18"/>
                <w:szCs w:val="18"/>
                <w:highlight w:val="none"/>
              </w:rPr>
            </w:pPr>
          </w:p>
        </w:tc>
        <w:tc>
          <w:tcPr>
            <w:tcW w:w="3600" w:type="dxa"/>
            <w:shd w:val="clear" w:color="auto" w:fill="auto"/>
            <w:vAlign w:val="center"/>
          </w:tcPr>
          <w:p w14:paraId="6A772BAD">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50" w:type="dxa"/>
            <w:shd w:val="clear" w:color="auto" w:fill="auto"/>
            <w:vAlign w:val="center"/>
          </w:tcPr>
          <w:p w14:paraId="02B325CF">
            <w:pPr>
              <w:jc w:val="right"/>
              <w:rPr>
                <w:rFonts w:hint="default" w:ascii="宋体" w:hAnsi="宋体"/>
                <w:color w:val="000000"/>
                <w:sz w:val="18"/>
                <w:szCs w:val="18"/>
                <w:highlight w:val="none"/>
              </w:rPr>
            </w:pPr>
          </w:p>
        </w:tc>
      </w:tr>
      <w:tr w14:paraId="020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27E2964">
            <w:pPr>
              <w:rPr>
                <w:rFonts w:hint="default" w:ascii="宋体" w:hAnsi="宋体" w:cs="宋体"/>
                <w:color w:val="000000"/>
                <w:sz w:val="18"/>
                <w:szCs w:val="18"/>
                <w:highlight w:val="none"/>
              </w:rPr>
            </w:pPr>
            <w:r>
              <w:rPr>
                <w:rFonts w:hint="eastAsia" w:ascii="宋体" w:hAnsi="宋体"/>
                <w:color w:val="000000"/>
                <w:sz w:val="18"/>
                <w:szCs w:val="18"/>
                <w:highlight w:val="none"/>
              </w:rPr>
              <w:t>其中：财政专户核拨</w:t>
            </w:r>
          </w:p>
        </w:tc>
        <w:tc>
          <w:tcPr>
            <w:tcW w:w="1150" w:type="dxa"/>
            <w:shd w:val="clear" w:color="auto" w:fill="auto"/>
          </w:tcPr>
          <w:p w14:paraId="3761590A">
            <w:pPr>
              <w:jc w:val="right"/>
              <w:rPr>
                <w:rFonts w:hint="default" w:ascii="宋体" w:hAnsi="宋体"/>
                <w:color w:val="000000"/>
                <w:sz w:val="18"/>
                <w:szCs w:val="18"/>
                <w:highlight w:val="none"/>
              </w:rPr>
            </w:pPr>
          </w:p>
        </w:tc>
        <w:tc>
          <w:tcPr>
            <w:tcW w:w="3600" w:type="dxa"/>
            <w:shd w:val="clear" w:color="auto" w:fill="auto"/>
            <w:vAlign w:val="center"/>
          </w:tcPr>
          <w:p w14:paraId="483CB3A4">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50" w:type="dxa"/>
            <w:shd w:val="clear" w:color="auto" w:fill="auto"/>
            <w:vAlign w:val="center"/>
          </w:tcPr>
          <w:p w14:paraId="7B3D8B99">
            <w:pPr>
              <w:jc w:val="right"/>
              <w:rPr>
                <w:rFonts w:hint="default" w:ascii="宋体" w:hAnsi="宋体"/>
                <w:color w:val="000000"/>
                <w:sz w:val="18"/>
                <w:szCs w:val="18"/>
                <w:highlight w:val="none"/>
              </w:rPr>
            </w:pPr>
          </w:p>
        </w:tc>
      </w:tr>
      <w:tr w14:paraId="5A49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6BFABCC3">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单位资金</w:t>
            </w:r>
          </w:p>
        </w:tc>
        <w:tc>
          <w:tcPr>
            <w:tcW w:w="1150" w:type="dxa"/>
            <w:shd w:val="clear" w:color="auto" w:fill="auto"/>
          </w:tcPr>
          <w:p w14:paraId="1DBBBB5C">
            <w:pPr>
              <w:jc w:val="right"/>
              <w:rPr>
                <w:rFonts w:hint="default" w:ascii="宋体" w:hAnsi="宋体"/>
                <w:color w:val="000000"/>
                <w:sz w:val="18"/>
                <w:szCs w:val="18"/>
                <w:highlight w:val="none"/>
              </w:rPr>
            </w:pPr>
          </w:p>
        </w:tc>
        <w:tc>
          <w:tcPr>
            <w:tcW w:w="3600" w:type="dxa"/>
            <w:shd w:val="clear" w:color="auto" w:fill="auto"/>
            <w:vAlign w:val="center"/>
          </w:tcPr>
          <w:p w14:paraId="3A044169">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50" w:type="dxa"/>
            <w:shd w:val="clear" w:color="auto" w:fill="auto"/>
            <w:vAlign w:val="center"/>
          </w:tcPr>
          <w:p w14:paraId="03B989AB">
            <w:pPr>
              <w:jc w:val="right"/>
              <w:rPr>
                <w:rFonts w:hint="default" w:ascii="宋体" w:hAnsi="宋体"/>
                <w:color w:val="000000"/>
                <w:sz w:val="18"/>
                <w:szCs w:val="18"/>
                <w:highlight w:val="none"/>
              </w:rPr>
            </w:pPr>
          </w:p>
        </w:tc>
      </w:tr>
      <w:tr w14:paraId="71A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0206A73F">
            <w:pPr>
              <w:rPr>
                <w:rFonts w:hint="default" w:ascii="宋体" w:hAnsi="宋体"/>
                <w:color w:val="000000"/>
                <w:sz w:val="18"/>
                <w:szCs w:val="18"/>
                <w:highlight w:val="none"/>
              </w:rPr>
            </w:pPr>
          </w:p>
        </w:tc>
        <w:tc>
          <w:tcPr>
            <w:tcW w:w="1150" w:type="dxa"/>
            <w:shd w:val="clear" w:color="auto" w:fill="auto"/>
          </w:tcPr>
          <w:p w14:paraId="17550EA8">
            <w:pPr>
              <w:jc w:val="right"/>
              <w:rPr>
                <w:rFonts w:hint="default" w:ascii="宋体" w:hAnsi="宋体"/>
                <w:color w:val="000000"/>
                <w:sz w:val="18"/>
                <w:szCs w:val="18"/>
                <w:highlight w:val="none"/>
              </w:rPr>
            </w:pPr>
          </w:p>
        </w:tc>
        <w:tc>
          <w:tcPr>
            <w:tcW w:w="3600" w:type="dxa"/>
            <w:shd w:val="clear" w:color="auto" w:fill="auto"/>
            <w:vAlign w:val="center"/>
          </w:tcPr>
          <w:p w14:paraId="4A24C47C">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50" w:type="dxa"/>
            <w:shd w:val="clear" w:color="auto" w:fill="auto"/>
            <w:vAlign w:val="center"/>
          </w:tcPr>
          <w:p w14:paraId="3B78ED7E">
            <w:pPr>
              <w:jc w:val="right"/>
              <w:rPr>
                <w:rFonts w:hint="default" w:ascii="宋体" w:hAnsi="宋体"/>
                <w:color w:val="000000"/>
                <w:sz w:val="18"/>
                <w:szCs w:val="18"/>
                <w:highlight w:val="none"/>
              </w:rPr>
            </w:pPr>
          </w:p>
        </w:tc>
      </w:tr>
      <w:tr w14:paraId="68EC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759CA540">
            <w:pPr>
              <w:rPr>
                <w:rFonts w:hint="default" w:ascii="宋体" w:hAnsi="宋体"/>
                <w:color w:val="000000"/>
                <w:sz w:val="18"/>
                <w:szCs w:val="18"/>
                <w:highlight w:val="none"/>
              </w:rPr>
            </w:pPr>
          </w:p>
        </w:tc>
        <w:tc>
          <w:tcPr>
            <w:tcW w:w="1150" w:type="dxa"/>
            <w:shd w:val="clear" w:color="auto" w:fill="auto"/>
          </w:tcPr>
          <w:p w14:paraId="1EBEECA1">
            <w:pPr>
              <w:jc w:val="right"/>
              <w:rPr>
                <w:rFonts w:hint="default" w:ascii="宋体" w:hAnsi="宋体"/>
                <w:color w:val="000000"/>
                <w:sz w:val="18"/>
                <w:szCs w:val="18"/>
                <w:highlight w:val="none"/>
              </w:rPr>
            </w:pPr>
          </w:p>
        </w:tc>
        <w:tc>
          <w:tcPr>
            <w:tcW w:w="3600" w:type="dxa"/>
            <w:shd w:val="clear" w:color="auto" w:fill="auto"/>
            <w:vAlign w:val="center"/>
          </w:tcPr>
          <w:p w14:paraId="09B48E66">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50" w:type="dxa"/>
            <w:shd w:val="clear" w:color="auto" w:fill="auto"/>
            <w:vAlign w:val="center"/>
          </w:tcPr>
          <w:p w14:paraId="6D7EBE74">
            <w:pPr>
              <w:jc w:val="right"/>
              <w:rPr>
                <w:rFonts w:hint="default" w:ascii="宋体" w:hAnsi="宋体"/>
                <w:color w:val="000000"/>
                <w:sz w:val="18"/>
                <w:szCs w:val="18"/>
                <w:highlight w:val="none"/>
              </w:rPr>
            </w:pPr>
          </w:p>
        </w:tc>
      </w:tr>
      <w:tr w14:paraId="05D0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56184C03">
            <w:pPr>
              <w:rPr>
                <w:rFonts w:hint="default" w:ascii="宋体" w:hAnsi="宋体"/>
                <w:color w:val="000000"/>
                <w:sz w:val="18"/>
                <w:szCs w:val="18"/>
                <w:highlight w:val="none"/>
              </w:rPr>
            </w:pPr>
          </w:p>
        </w:tc>
        <w:tc>
          <w:tcPr>
            <w:tcW w:w="1150" w:type="dxa"/>
            <w:shd w:val="clear" w:color="auto" w:fill="auto"/>
          </w:tcPr>
          <w:p w14:paraId="2C1E5BD0">
            <w:pPr>
              <w:jc w:val="right"/>
              <w:rPr>
                <w:rFonts w:hint="default" w:ascii="宋体" w:hAnsi="宋体"/>
                <w:color w:val="000000"/>
                <w:sz w:val="18"/>
                <w:szCs w:val="18"/>
                <w:highlight w:val="none"/>
              </w:rPr>
            </w:pPr>
          </w:p>
        </w:tc>
        <w:tc>
          <w:tcPr>
            <w:tcW w:w="3600" w:type="dxa"/>
            <w:shd w:val="clear" w:color="auto" w:fill="auto"/>
            <w:vAlign w:val="center"/>
          </w:tcPr>
          <w:p w14:paraId="7A0E3AD4">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50" w:type="dxa"/>
            <w:shd w:val="clear" w:color="auto" w:fill="auto"/>
            <w:vAlign w:val="center"/>
          </w:tcPr>
          <w:p w14:paraId="59B086E0">
            <w:pPr>
              <w:jc w:val="right"/>
              <w:rPr>
                <w:rFonts w:hint="default" w:ascii="宋体" w:hAnsi="宋体"/>
                <w:color w:val="000000"/>
                <w:sz w:val="18"/>
                <w:szCs w:val="18"/>
                <w:highlight w:val="none"/>
              </w:rPr>
            </w:pPr>
          </w:p>
        </w:tc>
      </w:tr>
      <w:tr w14:paraId="28B2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07300EF2">
            <w:pPr>
              <w:rPr>
                <w:rFonts w:hint="default" w:ascii="宋体" w:hAnsi="宋体"/>
                <w:color w:val="000000"/>
                <w:sz w:val="18"/>
                <w:szCs w:val="18"/>
                <w:highlight w:val="none"/>
              </w:rPr>
            </w:pPr>
          </w:p>
        </w:tc>
        <w:tc>
          <w:tcPr>
            <w:tcW w:w="1150" w:type="dxa"/>
            <w:shd w:val="clear" w:color="auto" w:fill="auto"/>
          </w:tcPr>
          <w:p w14:paraId="6ECB4DDE">
            <w:pPr>
              <w:jc w:val="right"/>
              <w:rPr>
                <w:rFonts w:hint="default" w:ascii="宋体" w:hAnsi="宋体"/>
                <w:color w:val="000000"/>
                <w:sz w:val="18"/>
                <w:szCs w:val="18"/>
                <w:highlight w:val="none"/>
              </w:rPr>
            </w:pPr>
          </w:p>
        </w:tc>
        <w:tc>
          <w:tcPr>
            <w:tcW w:w="3600" w:type="dxa"/>
            <w:shd w:val="clear" w:color="auto" w:fill="auto"/>
            <w:vAlign w:val="center"/>
          </w:tcPr>
          <w:p w14:paraId="5A4C0F40">
            <w:pPr>
              <w:rPr>
                <w:rFonts w:hint="default" w:ascii="宋体" w:hAnsi="宋体" w:cs="宋体"/>
                <w:color w:val="000000"/>
                <w:sz w:val="18"/>
                <w:szCs w:val="18"/>
                <w:highlight w:val="none"/>
              </w:rPr>
            </w:pPr>
            <w:r>
              <w:rPr>
                <w:rFonts w:hint="eastAsia" w:ascii="宋体" w:hAnsi="宋体" w:cs="宋体"/>
                <w:color w:val="000000"/>
                <w:sz w:val="18"/>
                <w:szCs w:val="18"/>
                <w:highlight w:val="none"/>
              </w:rPr>
              <w:t>233 债务发行费用支出</w:t>
            </w:r>
          </w:p>
        </w:tc>
        <w:tc>
          <w:tcPr>
            <w:tcW w:w="1150" w:type="dxa"/>
            <w:shd w:val="clear" w:color="auto" w:fill="auto"/>
            <w:vAlign w:val="center"/>
          </w:tcPr>
          <w:p w14:paraId="6582C772">
            <w:pPr>
              <w:jc w:val="right"/>
              <w:rPr>
                <w:rFonts w:hint="default" w:ascii="宋体" w:hAnsi="宋体"/>
                <w:color w:val="000000"/>
                <w:sz w:val="18"/>
                <w:szCs w:val="18"/>
                <w:highlight w:val="none"/>
              </w:rPr>
            </w:pPr>
          </w:p>
        </w:tc>
      </w:tr>
      <w:tr w14:paraId="3E3A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3600" w:type="dxa"/>
            <w:shd w:val="clear" w:color="auto" w:fill="auto"/>
          </w:tcPr>
          <w:p w14:paraId="6E2D64F4">
            <w:pPr>
              <w:rPr>
                <w:rFonts w:hint="default" w:ascii="宋体" w:hAnsi="宋体"/>
                <w:color w:val="000000"/>
                <w:sz w:val="18"/>
                <w:szCs w:val="18"/>
                <w:highlight w:val="none"/>
              </w:rPr>
            </w:pPr>
          </w:p>
        </w:tc>
        <w:tc>
          <w:tcPr>
            <w:tcW w:w="1150" w:type="dxa"/>
            <w:shd w:val="clear" w:color="auto" w:fill="auto"/>
          </w:tcPr>
          <w:p w14:paraId="4567334A">
            <w:pPr>
              <w:jc w:val="right"/>
              <w:rPr>
                <w:rFonts w:hint="default" w:ascii="宋体" w:hAnsi="宋体"/>
                <w:color w:val="000000"/>
                <w:sz w:val="18"/>
                <w:szCs w:val="18"/>
                <w:highlight w:val="none"/>
              </w:rPr>
            </w:pPr>
          </w:p>
        </w:tc>
        <w:tc>
          <w:tcPr>
            <w:tcW w:w="3600" w:type="dxa"/>
            <w:shd w:val="clear" w:color="auto" w:fill="auto"/>
            <w:vAlign w:val="center"/>
          </w:tcPr>
          <w:p w14:paraId="35532E22">
            <w:pPr>
              <w:rPr>
                <w:rFonts w:hint="default" w:ascii="宋体" w:hAnsi="宋体" w:cs="宋体"/>
                <w:color w:val="000000"/>
                <w:sz w:val="18"/>
                <w:szCs w:val="18"/>
                <w:highlight w:val="none"/>
              </w:rPr>
            </w:pPr>
            <w:r>
              <w:rPr>
                <w:rFonts w:hint="eastAsia" w:ascii="宋体" w:hAnsi="宋体" w:cs="宋体"/>
                <w:color w:val="000000"/>
                <w:sz w:val="18"/>
                <w:szCs w:val="18"/>
                <w:highlight w:val="none"/>
              </w:rPr>
              <w:t>234 抗疫特别国债安排的支出</w:t>
            </w:r>
          </w:p>
        </w:tc>
        <w:tc>
          <w:tcPr>
            <w:tcW w:w="1150" w:type="dxa"/>
            <w:shd w:val="clear" w:color="auto" w:fill="auto"/>
            <w:vAlign w:val="center"/>
          </w:tcPr>
          <w:p w14:paraId="0B8E5EEC">
            <w:pPr>
              <w:jc w:val="right"/>
              <w:rPr>
                <w:rFonts w:hint="default" w:ascii="宋体" w:hAnsi="宋体"/>
                <w:color w:val="000000"/>
                <w:sz w:val="18"/>
                <w:szCs w:val="18"/>
                <w:highlight w:val="none"/>
              </w:rPr>
            </w:pPr>
          </w:p>
        </w:tc>
      </w:tr>
      <w:tr w14:paraId="73E1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4B4B5A83">
            <w:pPr>
              <w:jc w:val="center"/>
              <w:rPr>
                <w:rFonts w:hint="default" w:ascii="宋体" w:hAnsi="宋体"/>
                <w:color w:val="000000"/>
                <w:sz w:val="18"/>
                <w:szCs w:val="18"/>
                <w:highlight w:val="none"/>
              </w:rPr>
            </w:pPr>
            <w:r>
              <w:rPr>
                <w:rFonts w:hint="eastAsia" w:ascii="宋体" w:hAnsi="宋体"/>
                <w:b/>
                <w:color w:val="000000"/>
                <w:sz w:val="18"/>
                <w:szCs w:val="18"/>
                <w:highlight w:val="none"/>
              </w:rPr>
              <w:t>收 入 总 计</w:t>
            </w:r>
          </w:p>
        </w:tc>
        <w:tc>
          <w:tcPr>
            <w:tcW w:w="1150" w:type="dxa"/>
            <w:shd w:val="clear" w:color="auto" w:fill="auto"/>
          </w:tcPr>
          <w:p w14:paraId="18D6D822">
            <w:pPr>
              <w:jc w:val="right"/>
              <w:rPr>
                <w:rFonts w:hint="default" w:ascii="宋体" w:hAnsi="宋体"/>
                <w:color w:val="000000"/>
                <w:sz w:val="18"/>
                <w:szCs w:val="18"/>
                <w:highlight w:val="none"/>
              </w:rPr>
            </w:pPr>
            <w:r>
              <w:rPr>
                <w:rFonts w:hint="eastAsia" w:ascii="宋体" w:hAnsi="宋体"/>
                <w:b/>
                <w:color w:val="000000"/>
                <w:sz w:val="18"/>
                <w:szCs w:val="18"/>
                <w:highlight w:val="none"/>
              </w:rPr>
              <w:t>204.99</w:t>
            </w:r>
          </w:p>
        </w:tc>
        <w:tc>
          <w:tcPr>
            <w:tcW w:w="3600" w:type="dxa"/>
            <w:shd w:val="clear" w:color="auto" w:fill="auto"/>
          </w:tcPr>
          <w:p w14:paraId="447563D3">
            <w:pPr>
              <w:jc w:val="center"/>
              <w:rPr>
                <w:rFonts w:hint="default" w:ascii="宋体" w:hAnsi="宋体" w:cs="宋体"/>
                <w:color w:val="000000"/>
                <w:sz w:val="18"/>
                <w:szCs w:val="18"/>
                <w:highlight w:val="none"/>
              </w:rPr>
            </w:pPr>
            <w:r>
              <w:rPr>
                <w:rFonts w:hint="eastAsia" w:ascii="宋体" w:hAnsi="宋体"/>
                <w:b/>
                <w:color w:val="000000"/>
                <w:sz w:val="18"/>
                <w:szCs w:val="18"/>
                <w:highlight w:val="none"/>
              </w:rPr>
              <w:t>支 出 总 计</w:t>
            </w:r>
          </w:p>
        </w:tc>
        <w:tc>
          <w:tcPr>
            <w:tcW w:w="1150" w:type="dxa"/>
            <w:shd w:val="clear" w:color="auto" w:fill="auto"/>
          </w:tcPr>
          <w:p w14:paraId="5C473240">
            <w:pPr>
              <w:jc w:val="right"/>
              <w:rPr>
                <w:rFonts w:hint="default" w:ascii="宋体" w:hAnsi="宋体"/>
                <w:color w:val="000000"/>
                <w:sz w:val="18"/>
                <w:szCs w:val="18"/>
                <w:highlight w:val="none"/>
              </w:rPr>
            </w:pPr>
            <w:r>
              <w:rPr>
                <w:rFonts w:hint="eastAsia" w:ascii="宋体" w:hAnsi="宋体"/>
                <w:b/>
                <w:color w:val="000000"/>
                <w:sz w:val="18"/>
                <w:szCs w:val="18"/>
                <w:highlight w:val="none"/>
              </w:rPr>
              <w:t>204.99</w:t>
            </w:r>
          </w:p>
        </w:tc>
      </w:tr>
    </w:tbl>
    <w:p w14:paraId="38575F48">
      <w:pPr>
        <w:widowControl/>
        <w:jc w:val="left"/>
        <w:rPr>
          <w:rFonts w:hint="default" w:ascii="仿宋" w:eastAsia="仿宋"/>
          <w:b/>
          <w:color w:val="000000"/>
          <w:szCs w:val="21"/>
          <w:highlight w:val="none"/>
        </w:rPr>
        <w:sectPr>
          <w:footerReference r:id="rId3" w:type="default"/>
          <w:pgSz w:w="11906" w:h="16838"/>
          <w:pgMar w:top="1134" w:right="1134" w:bottom="993" w:left="1134" w:header="851" w:footer="992" w:gutter="0"/>
          <w:cols w:space="425" w:num="1"/>
          <w:docGrid w:type="lines" w:linePitch="312" w:charSpace="0"/>
        </w:sectPr>
      </w:pPr>
    </w:p>
    <w:p w14:paraId="49C86B97">
      <w:pPr>
        <w:jc w:val="left"/>
        <w:rPr>
          <w:rFonts w:hint="default" w:ascii="宋体" w:hAnsi="宋体"/>
          <w:color w:val="000000"/>
          <w:sz w:val="18"/>
          <w:szCs w:val="18"/>
          <w:highlight w:val="none"/>
        </w:rPr>
      </w:pPr>
      <w:r>
        <w:rPr>
          <w:rFonts w:hint="eastAsia" w:ascii="宋体" w:hAnsi="宋体"/>
          <w:color w:val="000000"/>
          <w:sz w:val="18"/>
          <w:szCs w:val="18"/>
          <w:highlight w:val="none"/>
        </w:rPr>
        <w:t>表2</w:t>
      </w:r>
    </w:p>
    <w:p w14:paraId="768CC32F">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14:paraId="24C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14:paraId="28C7176A">
            <w:pPr>
              <w:jc w:val="left"/>
              <w:rPr>
                <w:rFonts w:hint="default" w:ascii="宋体" w:hAnsi="宋体"/>
                <w:sz w:val="18"/>
                <w:szCs w:val="18"/>
                <w:highlight w:val="none"/>
              </w:rPr>
            </w:pPr>
            <w:r>
              <w:rPr>
                <w:rFonts w:hint="eastAsia"/>
                <w:color w:val="000000"/>
                <w:sz w:val="18"/>
                <w:szCs w:val="18"/>
                <w:highlight w:val="none"/>
              </w:rPr>
              <w:t>编制单位：克孜勒苏柯尔克孜自治州无线电管理中心</w:t>
            </w:r>
          </w:p>
        </w:tc>
        <w:tc>
          <w:tcPr>
            <w:tcW w:w="1800" w:type="dxa"/>
            <w:gridSpan w:val="2"/>
            <w:tcBorders>
              <w:top w:val="nil"/>
              <w:left w:val="nil"/>
              <w:bottom w:val="single" w:color="auto" w:sz="4" w:space="0"/>
              <w:right w:val="nil"/>
            </w:tcBorders>
            <w:shd w:val="clear" w:color="auto" w:fill="auto"/>
            <w:vAlign w:val="center"/>
          </w:tcPr>
          <w:p w14:paraId="7EAC7D5D">
            <w:pPr>
              <w:jc w:val="right"/>
              <w:rPr>
                <w:rFonts w:hint="eastAsia"/>
                <w:color w:val="000000"/>
                <w:sz w:val="18"/>
                <w:szCs w:val="18"/>
                <w:highlight w:val="none"/>
              </w:rPr>
            </w:pPr>
            <w:r>
              <w:rPr>
                <w:rFonts w:hint="eastAsia"/>
                <w:color w:val="000000"/>
                <w:sz w:val="18"/>
                <w:szCs w:val="18"/>
                <w:highlight w:val="none"/>
              </w:rPr>
              <w:t>单位：万元</w:t>
            </w:r>
          </w:p>
        </w:tc>
      </w:tr>
      <w:tr w14:paraId="6D85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14:paraId="43AD964D">
            <w:pPr>
              <w:jc w:val="center"/>
              <w:rPr>
                <w:rFonts w:hint="default" w:ascii="宋体" w:hAnsi="宋体"/>
                <w:sz w:val="18"/>
                <w:szCs w:val="18"/>
                <w:highlight w:val="none"/>
              </w:rPr>
            </w:pPr>
            <w:r>
              <w:rPr>
                <w:rFonts w:hint="eastAsia" w:ascii="宋体" w:hAnsi="宋体"/>
                <w:sz w:val="18"/>
                <w:szCs w:val="18"/>
                <w:highlight w:val="none"/>
              </w:rPr>
              <w:t>科目代码</w:t>
            </w:r>
          </w:p>
        </w:tc>
        <w:tc>
          <w:tcPr>
            <w:tcW w:w="2500" w:type="dxa"/>
            <w:vMerge w:val="restart"/>
            <w:tcBorders>
              <w:top w:val="single" w:color="auto" w:sz="4" w:space="0"/>
            </w:tcBorders>
            <w:shd w:val="clear" w:color="auto" w:fill="auto"/>
            <w:vAlign w:val="center"/>
          </w:tcPr>
          <w:p w14:paraId="3A676561">
            <w:pPr>
              <w:jc w:val="center"/>
              <w:rPr>
                <w:rFonts w:hint="default" w:ascii="宋体" w:hAnsi="宋体"/>
                <w:sz w:val="18"/>
                <w:szCs w:val="18"/>
                <w:highlight w:val="none"/>
              </w:rPr>
            </w:pPr>
            <w:r>
              <w:rPr>
                <w:rFonts w:hint="eastAsia" w:ascii="宋体" w:hAnsi="宋体"/>
                <w:sz w:val="18"/>
                <w:szCs w:val="18"/>
                <w:highlight w:val="none"/>
              </w:rPr>
              <w:t>科目名称</w:t>
            </w:r>
          </w:p>
        </w:tc>
        <w:tc>
          <w:tcPr>
            <w:tcW w:w="1100" w:type="dxa"/>
            <w:vMerge w:val="restart"/>
            <w:tcBorders>
              <w:top w:val="single" w:color="auto" w:sz="4" w:space="0"/>
            </w:tcBorders>
            <w:shd w:val="clear" w:color="auto" w:fill="auto"/>
            <w:vAlign w:val="center"/>
          </w:tcPr>
          <w:p w14:paraId="68D9B24F">
            <w:pPr>
              <w:jc w:val="center"/>
              <w:rPr>
                <w:rFonts w:hint="default" w:ascii="宋体" w:hAnsi="宋体"/>
                <w:sz w:val="18"/>
                <w:szCs w:val="18"/>
                <w:highlight w:val="none"/>
              </w:rPr>
            </w:pPr>
            <w:r>
              <w:rPr>
                <w:rFonts w:hint="eastAsia" w:ascii="宋体" w:hAnsi="宋体"/>
                <w:sz w:val="18"/>
                <w:szCs w:val="18"/>
                <w:highlight w:val="none"/>
              </w:rPr>
              <w:t>总计</w:t>
            </w:r>
          </w:p>
        </w:tc>
        <w:tc>
          <w:tcPr>
            <w:tcW w:w="6340" w:type="dxa"/>
            <w:gridSpan w:val="7"/>
            <w:tcBorders>
              <w:top w:val="single" w:color="auto" w:sz="4" w:space="0"/>
            </w:tcBorders>
            <w:shd w:val="clear" w:color="auto" w:fill="auto"/>
            <w:vAlign w:val="center"/>
          </w:tcPr>
          <w:p w14:paraId="4091E67D">
            <w:pPr>
              <w:jc w:val="center"/>
              <w:rPr>
                <w:rFonts w:hint="default" w:ascii="宋体" w:hAnsi="宋体"/>
                <w:sz w:val="18"/>
                <w:szCs w:val="18"/>
                <w:highlight w:val="none"/>
              </w:rPr>
            </w:pPr>
            <w:r>
              <w:rPr>
                <w:rFonts w:hint="eastAsia" w:ascii="宋体" w:hAnsi="宋体"/>
                <w:sz w:val="18"/>
                <w:szCs w:val="18"/>
                <w:highlight w:val="none"/>
              </w:rPr>
              <w:t>财政拨款（补助）</w:t>
            </w:r>
          </w:p>
        </w:tc>
        <w:tc>
          <w:tcPr>
            <w:tcW w:w="900" w:type="dxa"/>
            <w:vMerge w:val="restart"/>
            <w:tcBorders>
              <w:top w:val="single" w:color="auto" w:sz="4" w:space="0"/>
            </w:tcBorders>
            <w:shd w:val="clear" w:color="auto" w:fill="auto"/>
            <w:vAlign w:val="center"/>
          </w:tcPr>
          <w:p w14:paraId="5B2DE227">
            <w:pPr>
              <w:jc w:val="center"/>
              <w:rPr>
                <w:rFonts w:hint="eastAsia" w:ascii="宋体" w:hAnsi="宋体"/>
                <w:sz w:val="18"/>
                <w:szCs w:val="18"/>
                <w:highlight w:val="none"/>
              </w:rPr>
            </w:pPr>
            <w:r>
              <w:rPr>
                <w:rFonts w:hint="eastAsia" w:ascii="宋体" w:hAnsi="宋体"/>
                <w:sz w:val="18"/>
                <w:szCs w:val="18"/>
                <w:highlight w:val="none"/>
              </w:rPr>
              <w:t>财政专户（教育收费）</w:t>
            </w:r>
          </w:p>
        </w:tc>
        <w:tc>
          <w:tcPr>
            <w:tcW w:w="900" w:type="dxa"/>
            <w:vMerge w:val="restart"/>
            <w:tcBorders>
              <w:top w:val="single" w:color="auto" w:sz="4" w:space="0"/>
            </w:tcBorders>
            <w:shd w:val="clear" w:color="auto" w:fill="auto"/>
            <w:vAlign w:val="center"/>
          </w:tcPr>
          <w:p w14:paraId="1C76680F">
            <w:pPr>
              <w:jc w:val="center"/>
              <w:rPr>
                <w:rFonts w:hint="eastAsia" w:ascii="宋体" w:hAnsi="宋体"/>
                <w:sz w:val="18"/>
                <w:szCs w:val="18"/>
                <w:highlight w:val="none"/>
              </w:rPr>
            </w:pPr>
            <w:r>
              <w:rPr>
                <w:rFonts w:hint="eastAsia" w:ascii="宋体" w:hAnsi="宋体"/>
                <w:sz w:val="18"/>
                <w:szCs w:val="18"/>
                <w:highlight w:val="none"/>
              </w:rPr>
              <w:t>单位资金</w:t>
            </w:r>
          </w:p>
        </w:tc>
        <w:tc>
          <w:tcPr>
            <w:tcW w:w="900" w:type="dxa"/>
            <w:vMerge w:val="restart"/>
            <w:tcBorders>
              <w:top w:val="single" w:color="auto" w:sz="4" w:space="0"/>
            </w:tcBorders>
            <w:shd w:val="clear" w:color="auto" w:fill="auto"/>
            <w:vAlign w:val="center"/>
          </w:tcPr>
          <w:p w14:paraId="158B5EBF">
            <w:pPr>
              <w:jc w:val="center"/>
              <w:rPr>
                <w:rFonts w:hint="eastAsia" w:ascii="宋体" w:hAnsi="宋体"/>
                <w:sz w:val="18"/>
                <w:szCs w:val="18"/>
                <w:highlight w:val="none"/>
              </w:rPr>
            </w:pPr>
            <w:r>
              <w:rPr>
                <w:rFonts w:hint="eastAsia" w:ascii="宋体" w:hAnsi="宋体"/>
                <w:sz w:val="18"/>
                <w:szCs w:val="18"/>
                <w:highlight w:val="none"/>
              </w:rPr>
              <w:t>财政拨款结转</w:t>
            </w:r>
          </w:p>
        </w:tc>
        <w:tc>
          <w:tcPr>
            <w:tcW w:w="900" w:type="dxa"/>
            <w:vMerge w:val="restart"/>
            <w:tcBorders>
              <w:top w:val="single" w:color="auto" w:sz="4" w:space="0"/>
            </w:tcBorders>
            <w:shd w:val="clear" w:color="auto" w:fill="auto"/>
            <w:vAlign w:val="center"/>
          </w:tcPr>
          <w:p w14:paraId="389E08B1">
            <w:pPr>
              <w:jc w:val="center"/>
              <w:rPr>
                <w:rFonts w:hint="eastAsia" w:ascii="宋体" w:hAnsi="宋体"/>
                <w:sz w:val="18"/>
                <w:szCs w:val="18"/>
                <w:highlight w:val="none"/>
              </w:rPr>
            </w:pPr>
            <w:r>
              <w:rPr>
                <w:rFonts w:hint="eastAsia" w:ascii="宋体" w:hAnsi="宋体"/>
                <w:sz w:val="18"/>
                <w:szCs w:val="18"/>
                <w:highlight w:val="none"/>
              </w:rPr>
              <w:t>非财政拨款结转结余</w:t>
            </w:r>
          </w:p>
        </w:tc>
      </w:tr>
      <w:tr w14:paraId="2725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9" w:type="dxa"/>
            <w:shd w:val="clear" w:color="auto" w:fill="auto"/>
            <w:vAlign w:val="center"/>
          </w:tcPr>
          <w:p w14:paraId="7B5681E2">
            <w:pPr>
              <w:jc w:val="center"/>
              <w:rPr>
                <w:rFonts w:hint="default" w:ascii="宋体" w:hAnsi="宋体"/>
                <w:sz w:val="18"/>
                <w:szCs w:val="18"/>
                <w:highlight w:val="none"/>
              </w:rPr>
            </w:pPr>
            <w:r>
              <w:rPr>
                <w:rFonts w:hint="eastAsia" w:ascii="宋体" w:hAnsi="宋体"/>
                <w:sz w:val="18"/>
                <w:szCs w:val="18"/>
                <w:highlight w:val="none"/>
              </w:rPr>
              <w:t>类</w:t>
            </w:r>
          </w:p>
        </w:tc>
        <w:tc>
          <w:tcPr>
            <w:tcW w:w="268" w:type="dxa"/>
            <w:shd w:val="clear" w:color="auto" w:fill="auto"/>
            <w:vAlign w:val="center"/>
          </w:tcPr>
          <w:p w14:paraId="49450A41">
            <w:pPr>
              <w:jc w:val="center"/>
              <w:rPr>
                <w:rFonts w:hint="default" w:ascii="宋体" w:hAnsi="宋体"/>
                <w:sz w:val="18"/>
                <w:szCs w:val="18"/>
                <w:highlight w:val="none"/>
              </w:rPr>
            </w:pPr>
            <w:r>
              <w:rPr>
                <w:rFonts w:hint="eastAsia" w:ascii="宋体" w:hAnsi="宋体"/>
                <w:sz w:val="18"/>
                <w:szCs w:val="18"/>
                <w:highlight w:val="none"/>
              </w:rPr>
              <w:t>款</w:t>
            </w:r>
          </w:p>
        </w:tc>
        <w:tc>
          <w:tcPr>
            <w:tcW w:w="243" w:type="dxa"/>
            <w:shd w:val="clear" w:color="auto" w:fill="auto"/>
            <w:vAlign w:val="center"/>
          </w:tcPr>
          <w:p w14:paraId="4C0B9E98">
            <w:pPr>
              <w:jc w:val="center"/>
              <w:rPr>
                <w:rFonts w:hint="default" w:ascii="宋体" w:hAnsi="宋体"/>
                <w:sz w:val="18"/>
                <w:szCs w:val="18"/>
                <w:highlight w:val="none"/>
              </w:rPr>
            </w:pPr>
            <w:r>
              <w:rPr>
                <w:rFonts w:hint="eastAsia" w:ascii="宋体" w:hAnsi="宋体"/>
                <w:sz w:val="18"/>
                <w:szCs w:val="18"/>
                <w:highlight w:val="none"/>
              </w:rPr>
              <w:t>项</w:t>
            </w:r>
          </w:p>
        </w:tc>
        <w:tc>
          <w:tcPr>
            <w:tcW w:w="2500" w:type="dxa"/>
            <w:vMerge w:val="continue"/>
            <w:shd w:val="clear" w:color="auto" w:fill="auto"/>
            <w:vAlign w:val="center"/>
          </w:tcPr>
          <w:p w14:paraId="5420E117">
            <w:pPr>
              <w:jc w:val="center"/>
              <w:rPr>
                <w:rFonts w:hint="default" w:ascii="宋体" w:hAnsi="宋体"/>
                <w:sz w:val="18"/>
                <w:szCs w:val="18"/>
                <w:highlight w:val="none"/>
              </w:rPr>
            </w:pPr>
          </w:p>
        </w:tc>
        <w:tc>
          <w:tcPr>
            <w:tcW w:w="1100" w:type="dxa"/>
            <w:vMerge w:val="continue"/>
            <w:shd w:val="clear" w:color="auto" w:fill="auto"/>
            <w:vAlign w:val="center"/>
          </w:tcPr>
          <w:p w14:paraId="606ACFAB">
            <w:pPr>
              <w:jc w:val="center"/>
              <w:rPr>
                <w:rFonts w:hint="default" w:ascii="宋体" w:hAnsi="宋体"/>
                <w:sz w:val="18"/>
                <w:szCs w:val="18"/>
                <w:highlight w:val="none"/>
              </w:rPr>
            </w:pPr>
          </w:p>
        </w:tc>
        <w:tc>
          <w:tcPr>
            <w:tcW w:w="1048" w:type="dxa"/>
            <w:shd w:val="clear" w:color="auto" w:fill="auto"/>
            <w:vAlign w:val="center"/>
          </w:tcPr>
          <w:p w14:paraId="1BBD827A">
            <w:pPr>
              <w:jc w:val="center"/>
              <w:rPr>
                <w:rFonts w:hint="eastAsia" w:ascii="宋体" w:hAnsi="宋体"/>
                <w:sz w:val="18"/>
                <w:szCs w:val="18"/>
                <w:highlight w:val="none"/>
              </w:rPr>
            </w:pPr>
            <w:r>
              <w:rPr>
                <w:rFonts w:hint="eastAsia" w:ascii="宋体" w:hAnsi="宋体"/>
                <w:sz w:val="18"/>
                <w:szCs w:val="18"/>
                <w:highlight w:val="none"/>
              </w:rPr>
              <w:t>财政拨款(补助)小计</w:t>
            </w:r>
          </w:p>
        </w:tc>
        <w:tc>
          <w:tcPr>
            <w:tcW w:w="925" w:type="dxa"/>
            <w:shd w:val="clear" w:color="auto" w:fill="auto"/>
            <w:vAlign w:val="center"/>
          </w:tcPr>
          <w:p w14:paraId="63C9F73B">
            <w:pPr>
              <w:jc w:val="center"/>
              <w:rPr>
                <w:rFonts w:hint="eastAsia" w:ascii="宋体" w:hAnsi="宋体"/>
                <w:sz w:val="18"/>
                <w:szCs w:val="18"/>
                <w:highlight w:val="none"/>
              </w:rPr>
            </w:pPr>
            <w:r>
              <w:rPr>
                <w:rFonts w:hint="eastAsia" w:ascii="宋体" w:hAnsi="宋体"/>
                <w:sz w:val="18"/>
                <w:szCs w:val="18"/>
                <w:highlight w:val="none"/>
              </w:rPr>
              <w:t>一般公共预算</w:t>
            </w:r>
          </w:p>
        </w:tc>
        <w:tc>
          <w:tcPr>
            <w:tcW w:w="924" w:type="dxa"/>
            <w:shd w:val="clear" w:color="auto" w:fill="auto"/>
            <w:vAlign w:val="center"/>
          </w:tcPr>
          <w:p w14:paraId="2FDF7551">
            <w:pPr>
              <w:jc w:val="center"/>
              <w:rPr>
                <w:rFonts w:hint="eastAsia" w:ascii="宋体" w:hAnsi="宋体"/>
                <w:sz w:val="18"/>
                <w:szCs w:val="18"/>
                <w:highlight w:val="none"/>
              </w:rPr>
            </w:pPr>
            <w:r>
              <w:rPr>
                <w:rFonts w:hint="eastAsia" w:ascii="宋体" w:hAnsi="宋体"/>
                <w:sz w:val="18"/>
                <w:szCs w:val="18"/>
                <w:highlight w:val="none"/>
              </w:rPr>
              <w:t>上级一般公共预算安排的转移支付</w:t>
            </w:r>
          </w:p>
        </w:tc>
        <w:tc>
          <w:tcPr>
            <w:tcW w:w="924" w:type="dxa"/>
            <w:shd w:val="clear" w:color="auto" w:fill="auto"/>
            <w:vAlign w:val="center"/>
          </w:tcPr>
          <w:p w14:paraId="5543161E">
            <w:pPr>
              <w:jc w:val="center"/>
              <w:rPr>
                <w:rFonts w:hint="eastAsia" w:ascii="宋体" w:hAnsi="宋体"/>
                <w:sz w:val="18"/>
                <w:szCs w:val="18"/>
                <w:highlight w:val="none"/>
              </w:rPr>
            </w:pPr>
            <w:r>
              <w:rPr>
                <w:rFonts w:hint="eastAsia" w:ascii="宋体" w:hAnsi="宋体"/>
                <w:sz w:val="18"/>
                <w:szCs w:val="18"/>
                <w:highlight w:val="none"/>
              </w:rPr>
              <w:t>政府性基金预算</w:t>
            </w:r>
          </w:p>
        </w:tc>
        <w:tc>
          <w:tcPr>
            <w:tcW w:w="924" w:type="dxa"/>
            <w:shd w:val="clear" w:color="auto" w:fill="auto"/>
            <w:vAlign w:val="center"/>
          </w:tcPr>
          <w:p w14:paraId="538E76A9">
            <w:pPr>
              <w:jc w:val="center"/>
              <w:rPr>
                <w:rFonts w:hint="eastAsia" w:ascii="宋体" w:hAnsi="宋体"/>
                <w:sz w:val="18"/>
                <w:szCs w:val="18"/>
                <w:highlight w:val="none"/>
              </w:rPr>
            </w:pPr>
            <w:r>
              <w:rPr>
                <w:rFonts w:hint="eastAsia" w:ascii="宋体" w:hAnsi="宋体"/>
                <w:sz w:val="18"/>
                <w:szCs w:val="18"/>
                <w:highlight w:val="none"/>
              </w:rPr>
              <w:t>上级政府性基金安排的转移支付</w:t>
            </w:r>
          </w:p>
        </w:tc>
        <w:tc>
          <w:tcPr>
            <w:tcW w:w="924" w:type="dxa"/>
            <w:shd w:val="clear" w:color="auto" w:fill="auto"/>
            <w:vAlign w:val="center"/>
          </w:tcPr>
          <w:p w14:paraId="5BD68AA4">
            <w:pPr>
              <w:jc w:val="center"/>
              <w:rPr>
                <w:rFonts w:hint="eastAsia" w:ascii="宋体" w:hAnsi="宋体"/>
                <w:sz w:val="18"/>
                <w:szCs w:val="18"/>
                <w:highlight w:val="none"/>
              </w:rPr>
            </w:pPr>
            <w:r>
              <w:rPr>
                <w:rFonts w:hint="eastAsia" w:ascii="宋体" w:hAnsi="宋体"/>
                <w:sz w:val="18"/>
                <w:szCs w:val="18"/>
                <w:highlight w:val="none"/>
              </w:rPr>
              <w:t>国有资本经营预算</w:t>
            </w:r>
          </w:p>
        </w:tc>
        <w:tc>
          <w:tcPr>
            <w:tcW w:w="671" w:type="dxa"/>
            <w:shd w:val="clear" w:color="auto" w:fill="auto"/>
            <w:vAlign w:val="center"/>
          </w:tcPr>
          <w:p w14:paraId="59A7320E">
            <w:pPr>
              <w:jc w:val="center"/>
              <w:rPr>
                <w:rFonts w:hint="default" w:ascii="宋体" w:hAnsi="宋体"/>
                <w:sz w:val="18"/>
                <w:szCs w:val="18"/>
                <w:highlight w:val="none"/>
              </w:rPr>
            </w:pPr>
            <w:r>
              <w:rPr>
                <w:rFonts w:hint="eastAsia" w:ascii="宋体" w:hAnsi="宋体"/>
                <w:sz w:val="18"/>
                <w:szCs w:val="18"/>
                <w:highlight w:val="none"/>
              </w:rPr>
              <w:t>上级国有资本经营预算安排的转移支付</w:t>
            </w:r>
          </w:p>
        </w:tc>
        <w:tc>
          <w:tcPr>
            <w:tcW w:w="900" w:type="dxa"/>
            <w:vMerge w:val="continue"/>
            <w:shd w:val="clear" w:color="auto" w:fill="auto"/>
          </w:tcPr>
          <w:p w14:paraId="4219418D">
            <w:pPr>
              <w:jc w:val="center"/>
              <w:rPr>
                <w:rFonts w:hint="default" w:ascii="宋体" w:hAnsi="宋体"/>
                <w:sz w:val="18"/>
                <w:szCs w:val="18"/>
                <w:highlight w:val="none"/>
              </w:rPr>
            </w:pPr>
          </w:p>
        </w:tc>
        <w:tc>
          <w:tcPr>
            <w:tcW w:w="900" w:type="dxa"/>
            <w:vMerge w:val="continue"/>
            <w:shd w:val="clear" w:color="auto" w:fill="auto"/>
          </w:tcPr>
          <w:p w14:paraId="09F90D1D">
            <w:pPr>
              <w:jc w:val="center"/>
              <w:rPr>
                <w:rFonts w:hint="default" w:ascii="宋体" w:hAnsi="宋体"/>
                <w:sz w:val="18"/>
                <w:szCs w:val="18"/>
                <w:highlight w:val="none"/>
              </w:rPr>
            </w:pPr>
          </w:p>
        </w:tc>
        <w:tc>
          <w:tcPr>
            <w:tcW w:w="900" w:type="dxa"/>
            <w:vMerge w:val="continue"/>
            <w:shd w:val="clear" w:color="auto" w:fill="auto"/>
          </w:tcPr>
          <w:p w14:paraId="05CAD58F">
            <w:pPr>
              <w:jc w:val="center"/>
              <w:rPr>
                <w:rFonts w:hint="default" w:ascii="宋体" w:hAnsi="宋体"/>
                <w:sz w:val="18"/>
                <w:szCs w:val="18"/>
                <w:highlight w:val="none"/>
              </w:rPr>
            </w:pPr>
          </w:p>
        </w:tc>
        <w:tc>
          <w:tcPr>
            <w:tcW w:w="900" w:type="dxa"/>
            <w:vMerge w:val="continue"/>
            <w:shd w:val="clear" w:color="auto" w:fill="auto"/>
          </w:tcPr>
          <w:p w14:paraId="7B0917EF">
            <w:pPr>
              <w:jc w:val="center"/>
              <w:rPr>
                <w:rFonts w:hint="default" w:ascii="宋体" w:hAnsi="宋体"/>
                <w:sz w:val="18"/>
                <w:szCs w:val="18"/>
                <w:highlight w:val="none"/>
              </w:rPr>
            </w:pPr>
          </w:p>
        </w:tc>
      </w:tr>
      <w:tr w14:paraId="5B9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5FAA972">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14:paraId="6DCD6E90">
            <w:pPr>
              <w:jc w:val="center"/>
              <w:rPr>
                <w:rFonts w:hint="default" w:ascii="宋体" w:hAnsi="宋体"/>
                <w:b/>
                <w:sz w:val="18"/>
                <w:szCs w:val="18"/>
                <w:highlight w:val="none"/>
              </w:rPr>
            </w:pPr>
          </w:p>
        </w:tc>
        <w:tc>
          <w:tcPr>
            <w:tcW w:w="243" w:type="dxa"/>
            <w:shd w:val="clear" w:color="auto" w:fill="auto"/>
            <w:vAlign w:val="center"/>
          </w:tcPr>
          <w:p w14:paraId="18EB51B2">
            <w:pPr>
              <w:jc w:val="center"/>
              <w:rPr>
                <w:rFonts w:hint="default" w:ascii="宋体" w:hAnsi="宋体"/>
                <w:b/>
                <w:sz w:val="18"/>
                <w:szCs w:val="18"/>
                <w:highlight w:val="none"/>
              </w:rPr>
            </w:pPr>
          </w:p>
        </w:tc>
        <w:tc>
          <w:tcPr>
            <w:tcW w:w="2500" w:type="dxa"/>
            <w:shd w:val="clear" w:color="auto" w:fill="auto"/>
            <w:vAlign w:val="center"/>
          </w:tcPr>
          <w:p w14:paraId="3038155E">
            <w:pPr>
              <w:jc w:val="left"/>
              <w:rPr>
                <w:rFonts w:hint="default" w:ascii="宋体" w:hAnsi="宋体"/>
                <w:b/>
                <w:sz w:val="18"/>
                <w:szCs w:val="18"/>
                <w:highlight w:val="none"/>
              </w:rPr>
            </w:pPr>
            <w:r>
              <w:rPr>
                <w:rFonts w:hint="eastAsia" w:ascii="宋体" w:hAnsi="宋体"/>
                <w:b/>
                <w:color w:val="000000"/>
                <w:sz w:val="15"/>
                <w:szCs w:val="15"/>
                <w:highlight w:val="none"/>
              </w:rPr>
              <w:t>社会保障和就业支出</w:t>
            </w:r>
          </w:p>
        </w:tc>
        <w:tc>
          <w:tcPr>
            <w:tcW w:w="1100" w:type="dxa"/>
            <w:shd w:val="clear" w:color="auto" w:fill="auto"/>
            <w:vAlign w:val="center"/>
          </w:tcPr>
          <w:p w14:paraId="65FE55BA">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1048" w:type="dxa"/>
            <w:shd w:val="clear" w:color="auto" w:fill="auto"/>
            <w:vAlign w:val="center"/>
          </w:tcPr>
          <w:p w14:paraId="376C5D53">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925" w:type="dxa"/>
            <w:shd w:val="clear" w:color="auto" w:fill="auto"/>
            <w:vAlign w:val="center"/>
          </w:tcPr>
          <w:p w14:paraId="435C5869">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924" w:type="dxa"/>
            <w:shd w:val="clear" w:color="auto" w:fill="auto"/>
            <w:vAlign w:val="center"/>
          </w:tcPr>
          <w:p w14:paraId="6BC2B98E">
            <w:pPr>
              <w:jc w:val="right"/>
              <w:rPr>
                <w:rFonts w:hint="default" w:ascii="宋体" w:hAnsi="宋体"/>
                <w:b/>
                <w:sz w:val="15"/>
                <w:szCs w:val="15"/>
                <w:highlight w:val="none"/>
              </w:rPr>
            </w:pPr>
          </w:p>
        </w:tc>
        <w:tc>
          <w:tcPr>
            <w:tcW w:w="924" w:type="dxa"/>
            <w:shd w:val="clear" w:color="auto" w:fill="auto"/>
            <w:vAlign w:val="center"/>
          </w:tcPr>
          <w:p w14:paraId="4DCE794D">
            <w:pPr>
              <w:jc w:val="right"/>
              <w:rPr>
                <w:rFonts w:hint="default" w:ascii="宋体" w:hAnsi="宋体"/>
                <w:b/>
                <w:sz w:val="18"/>
                <w:szCs w:val="18"/>
                <w:highlight w:val="none"/>
              </w:rPr>
            </w:pPr>
          </w:p>
        </w:tc>
        <w:tc>
          <w:tcPr>
            <w:tcW w:w="924" w:type="dxa"/>
            <w:shd w:val="clear" w:color="auto" w:fill="auto"/>
            <w:vAlign w:val="center"/>
          </w:tcPr>
          <w:p w14:paraId="5F7C1BD5">
            <w:pPr>
              <w:jc w:val="right"/>
              <w:rPr>
                <w:rFonts w:hint="default" w:ascii="宋体" w:hAnsi="宋体"/>
                <w:b/>
                <w:sz w:val="18"/>
                <w:szCs w:val="18"/>
                <w:highlight w:val="none"/>
              </w:rPr>
            </w:pPr>
          </w:p>
        </w:tc>
        <w:tc>
          <w:tcPr>
            <w:tcW w:w="924" w:type="dxa"/>
            <w:shd w:val="clear" w:color="auto" w:fill="auto"/>
            <w:vAlign w:val="center"/>
          </w:tcPr>
          <w:p w14:paraId="3DE96698">
            <w:pPr>
              <w:jc w:val="right"/>
              <w:rPr>
                <w:rFonts w:hint="default" w:ascii="宋体" w:hAnsi="宋体"/>
                <w:b/>
                <w:sz w:val="18"/>
                <w:szCs w:val="18"/>
                <w:highlight w:val="none"/>
              </w:rPr>
            </w:pPr>
          </w:p>
        </w:tc>
        <w:tc>
          <w:tcPr>
            <w:tcW w:w="671" w:type="dxa"/>
            <w:shd w:val="clear" w:color="auto" w:fill="auto"/>
            <w:vAlign w:val="center"/>
          </w:tcPr>
          <w:p w14:paraId="505E80AD">
            <w:pPr>
              <w:jc w:val="right"/>
              <w:rPr>
                <w:rFonts w:hint="default" w:ascii="宋体" w:hAnsi="宋体"/>
                <w:b/>
                <w:sz w:val="18"/>
                <w:szCs w:val="18"/>
                <w:highlight w:val="none"/>
              </w:rPr>
            </w:pPr>
          </w:p>
        </w:tc>
        <w:tc>
          <w:tcPr>
            <w:tcW w:w="900" w:type="dxa"/>
            <w:shd w:val="clear" w:color="auto" w:fill="auto"/>
            <w:vAlign w:val="center"/>
          </w:tcPr>
          <w:p w14:paraId="3CDDC714">
            <w:pPr>
              <w:jc w:val="right"/>
              <w:rPr>
                <w:rFonts w:hint="default" w:ascii="宋体" w:hAnsi="宋体"/>
                <w:b/>
                <w:sz w:val="18"/>
                <w:szCs w:val="18"/>
                <w:highlight w:val="none"/>
              </w:rPr>
            </w:pPr>
          </w:p>
        </w:tc>
        <w:tc>
          <w:tcPr>
            <w:tcW w:w="900" w:type="dxa"/>
            <w:shd w:val="clear" w:color="auto" w:fill="auto"/>
            <w:vAlign w:val="center"/>
          </w:tcPr>
          <w:p w14:paraId="70E5DF53">
            <w:pPr>
              <w:jc w:val="right"/>
              <w:rPr>
                <w:rFonts w:hint="default" w:ascii="宋体" w:hAnsi="宋体"/>
                <w:b/>
                <w:sz w:val="18"/>
                <w:szCs w:val="18"/>
                <w:highlight w:val="none"/>
              </w:rPr>
            </w:pPr>
          </w:p>
        </w:tc>
        <w:tc>
          <w:tcPr>
            <w:tcW w:w="900" w:type="dxa"/>
            <w:shd w:val="clear" w:color="auto" w:fill="auto"/>
            <w:vAlign w:val="center"/>
          </w:tcPr>
          <w:p w14:paraId="526D6B27">
            <w:pPr>
              <w:jc w:val="right"/>
              <w:rPr>
                <w:rFonts w:hint="eastAsia" w:ascii="宋体" w:hAnsi="宋体"/>
                <w:b/>
                <w:color w:val="000000"/>
                <w:sz w:val="18"/>
                <w:szCs w:val="18"/>
                <w:highlight w:val="none"/>
              </w:rPr>
            </w:pPr>
          </w:p>
        </w:tc>
        <w:tc>
          <w:tcPr>
            <w:tcW w:w="900" w:type="dxa"/>
            <w:shd w:val="clear" w:color="auto" w:fill="auto"/>
            <w:vAlign w:val="center"/>
          </w:tcPr>
          <w:p w14:paraId="17EF4AFB">
            <w:pPr>
              <w:jc w:val="right"/>
              <w:rPr>
                <w:rFonts w:hint="eastAsia" w:ascii="宋体" w:hAnsi="宋体"/>
                <w:b/>
                <w:color w:val="000000"/>
                <w:sz w:val="18"/>
                <w:szCs w:val="18"/>
                <w:highlight w:val="none"/>
              </w:rPr>
            </w:pPr>
          </w:p>
        </w:tc>
      </w:tr>
      <w:tr w14:paraId="36A0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A1B6EC8">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14:paraId="3011137A">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14:paraId="0AA473EB">
            <w:pPr>
              <w:jc w:val="center"/>
              <w:rPr>
                <w:rFonts w:hint="default" w:ascii="宋体" w:hAnsi="宋体"/>
                <w:b/>
                <w:sz w:val="18"/>
                <w:szCs w:val="18"/>
                <w:highlight w:val="none"/>
              </w:rPr>
            </w:pPr>
          </w:p>
        </w:tc>
        <w:tc>
          <w:tcPr>
            <w:tcW w:w="2500" w:type="dxa"/>
            <w:shd w:val="clear" w:color="auto" w:fill="auto"/>
            <w:vAlign w:val="center"/>
          </w:tcPr>
          <w:p w14:paraId="54F779B8">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行政事业单位养老支出</w:t>
            </w:r>
          </w:p>
        </w:tc>
        <w:tc>
          <w:tcPr>
            <w:tcW w:w="1100" w:type="dxa"/>
            <w:shd w:val="clear" w:color="auto" w:fill="auto"/>
            <w:vAlign w:val="center"/>
          </w:tcPr>
          <w:p w14:paraId="4823346C">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1048" w:type="dxa"/>
            <w:shd w:val="clear" w:color="auto" w:fill="auto"/>
            <w:vAlign w:val="center"/>
          </w:tcPr>
          <w:p w14:paraId="1759AB3E">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925" w:type="dxa"/>
            <w:shd w:val="clear" w:color="auto" w:fill="auto"/>
            <w:vAlign w:val="center"/>
          </w:tcPr>
          <w:p w14:paraId="6DFEADE8">
            <w:pPr>
              <w:jc w:val="right"/>
              <w:rPr>
                <w:rFonts w:hint="default" w:ascii="宋体" w:hAnsi="宋体"/>
                <w:b/>
                <w:sz w:val="18"/>
                <w:szCs w:val="18"/>
                <w:highlight w:val="none"/>
              </w:rPr>
            </w:pPr>
            <w:r>
              <w:rPr>
                <w:rFonts w:hint="eastAsia" w:ascii="宋体" w:hAnsi="宋体"/>
                <w:b/>
                <w:color w:val="000000"/>
                <w:sz w:val="15"/>
                <w:szCs w:val="15"/>
                <w:highlight w:val="none"/>
              </w:rPr>
              <w:t>26.89</w:t>
            </w:r>
          </w:p>
        </w:tc>
        <w:tc>
          <w:tcPr>
            <w:tcW w:w="924" w:type="dxa"/>
            <w:shd w:val="clear" w:color="auto" w:fill="auto"/>
            <w:vAlign w:val="center"/>
          </w:tcPr>
          <w:p w14:paraId="76B776DB">
            <w:pPr>
              <w:jc w:val="right"/>
              <w:rPr>
                <w:rFonts w:hint="default" w:ascii="宋体" w:hAnsi="宋体"/>
                <w:b/>
                <w:sz w:val="15"/>
                <w:szCs w:val="15"/>
                <w:highlight w:val="none"/>
              </w:rPr>
            </w:pPr>
          </w:p>
        </w:tc>
        <w:tc>
          <w:tcPr>
            <w:tcW w:w="924" w:type="dxa"/>
            <w:shd w:val="clear" w:color="auto" w:fill="auto"/>
            <w:vAlign w:val="center"/>
          </w:tcPr>
          <w:p w14:paraId="67D821DF">
            <w:pPr>
              <w:jc w:val="right"/>
              <w:rPr>
                <w:rFonts w:hint="default" w:ascii="宋体" w:hAnsi="宋体"/>
                <w:b/>
                <w:sz w:val="18"/>
                <w:szCs w:val="18"/>
                <w:highlight w:val="none"/>
              </w:rPr>
            </w:pPr>
          </w:p>
        </w:tc>
        <w:tc>
          <w:tcPr>
            <w:tcW w:w="924" w:type="dxa"/>
            <w:shd w:val="clear" w:color="auto" w:fill="auto"/>
            <w:vAlign w:val="center"/>
          </w:tcPr>
          <w:p w14:paraId="770A81DB">
            <w:pPr>
              <w:jc w:val="right"/>
              <w:rPr>
                <w:rFonts w:hint="default" w:ascii="宋体" w:hAnsi="宋体"/>
                <w:b/>
                <w:sz w:val="18"/>
                <w:szCs w:val="18"/>
                <w:highlight w:val="none"/>
              </w:rPr>
            </w:pPr>
          </w:p>
        </w:tc>
        <w:tc>
          <w:tcPr>
            <w:tcW w:w="924" w:type="dxa"/>
            <w:shd w:val="clear" w:color="auto" w:fill="auto"/>
            <w:vAlign w:val="center"/>
          </w:tcPr>
          <w:p w14:paraId="468526D9">
            <w:pPr>
              <w:jc w:val="right"/>
              <w:rPr>
                <w:rFonts w:hint="default" w:ascii="宋体" w:hAnsi="宋体"/>
                <w:b/>
                <w:sz w:val="18"/>
                <w:szCs w:val="18"/>
                <w:highlight w:val="none"/>
              </w:rPr>
            </w:pPr>
          </w:p>
        </w:tc>
        <w:tc>
          <w:tcPr>
            <w:tcW w:w="671" w:type="dxa"/>
            <w:shd w:val="clear" w:color="auto" w:fill="auto"/>
            <w:vAlign w:val="center"/>
          </w:tcPr>
          <w:p w14:paraId="2C7F0CB0">
            <w:pPr>
              <w:jc w:val="right"/>
              <w:rPr>
                <w:rFonts w:hint="default" w:ascii="宋体" w:hAnsi="宋体"/>
                <w:b/>
                <w:sz w:val="18"/>
                <w:szCs w:val="18"/>
                <w:highlight w:val="none"/>
              </w:rPr>
            </w:pPr>
          </w:p>
        </w:tc>
        <w:tc>
          <w:tcPr>
            <w:tcW w:w="900" w:type="dxa"/>
            <w:shd w:val="clear" w:color="auto" w:fill="auto"/>
            <w:vAlign w:val="center"/>
          </w:tcPr>
          <w:p w14:paraId="508180C6">
            <w:pPr>
              <w:jc w:val="right"/>
              <w:rPr>
                <w:rFonts w:hint="default" w:ascii="宋体" w:hAnsi="宋体"/>
                <w:b/>
                <w:sz w:val="18"/>
                <w:szCs w:val="18"/>
                <w:highlight w:val="none"/>
              </w:rPr>
            </w:pPr>
          </w:p>
        </w:tc>
        <w:tc>
          <w:tcPr>
            <w:tcW w:w="900" w:type="dxa"/>
            <w:shd w:val="clear" w:color="auto" w:fill="auto"/>
            <w:vAlign w:val="center"/>
          </w:tcPr>
          <w:p w14:paraId="542E8B78">
            <w:pPr>
              <w:jc w:val="right"/>
              <w:rPr>
                <w:rFonts w:hint="default" w:ascii="宋体" w:hAnsi="宋体"/>
                <w:b/>
                <w:sz w:val="18"/>
                <w:szCs w:val="18"/>
                <w:highlight w:val="none"/>
              </w:rPr>
            </w:pPr>
          </w:p>
        </w:tc>
        <w:tc>
          <w:tcPr>
            <w:tcW w:w="900" w:type="dxa"/>
            <w:shd w:val="clear" w:color="auto" w:fill="auto"/>
            <w:vAlign w:val="center"/>
          </w:tcPr>
          <w:p w14:paraId="756ED076">
            <w:pPr>
              <w:jc w:val="right"/>
              <w:rPr>
                <w:rFonts w:hint="eastAsia" w:ascii="宋体" w:hAnsi="宋体"/>
                <w:b/>
                <w:color w:val="000000"/>
                <w:sz w:val="18"/>
                <w:szCs w:val="18"/>
                <w:highlight w:val="none"/>
              </w:rPr>
            </w:pPr>
          </w:p>
        </w:tc>
        <w:tc>
          <w:tcPr>
            <w:tcW w:w="900" w:type="dxa"/>
            <w:shd w:val="clear" w:color="auto" w:fill="auto"/>
            <w:vAlign w:val="center"/>
          </w:tcPr>
          <w:p w14:paraId="50E3F881">
            <w:pPr>
              <w:jc w:val="right"/>
              <w:rPr>
                <w:rFonts w:hint="eastAsia" w:ascii="宋体" w:hAnsi="宋体"/>
                <w:b/>
                <w:color w:val="000000"/>
                <w:sz w:val="18"/>
                <w:szCs w:val="18"/>
                <w:highlight w:val="none"/>
              </w:rPr>
            </w:pPr>
          </w:p>
        </w:tc>
      </w:tr>
      <w:tr w14:paraId="2869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CBB2E9B">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0756C659">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74A88AF6">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14:paraId="5069BA20">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事业单位离退休</w:t>
            </w:r>
          </w:p>
        </w:tc>
        <w:tc>
          <w:tcPr>
            <w:tcW w:w="1100" w:type="dxa"/>
            <w:shd w:val="clear" w:color="auto" w:fill="auto"/>
            <w:vAlign w:val="center"/>
          </w:tcPr>
          <w:p w14:paraId="1EF6175E">
            <w:pPr>
              <w:jc w:val="right"/>
              <w:rPr>
                <w:rFonts w:hint="default" w:ascii="宋体" w:hAnsi="宋体"/>
                <w:sz w:val="18"/>
                <w:szCs w:val="18"/>
                <w:highlight w:val="none"/>
              </w:rPr>
            </w:pPr>
            <w:r>
              <w:rPr>
                <w:rFonts w:hint="eastAsia" w:ascii="宋体" w:hAnsi="宋体"/>
                <w:color w:val="000000"/>
                <w:sz w:val="15"/>
                <w:szCs w:val="15"/>
                <w:highlight w:val="none"/>
              </w:rPr>
              <w:t>7.63</w:t>
            </w:r>
          </w:p>
        </w:tc>
        <w:tc>
          <w:tcPr>
            <w:tcW w:w="1048" w:type="dxa"/>
            <w:shd w:val="clear" w:color="auto" w:fill="auto"/>
            <w:vAlign w:val="center"/>
          </w:tcPr>
          <w:p w14:paraId="3F77317E">
            <w:pPr>
              <w:jc w:val="right"/>
              <w:rPr>
                <w:rFonts w:hint="default" w:ascii="宋体" w:hAnsi="宋体"/>
                <w:sz w:val="18"/>
                <w:szCs w:val="18"/>
                <w:highlight w:val="none"/>
              </w:rPr>
            </w:pPr>
            <w:r>
              <w:rPr>
                <w:rFonts w:hint="eastAsia" w:ascii="宋体" w:hAnsi="宋体"/>
                <w:color w:val="000000"/>
                <w:sz w:val="15"/>
                <w:szCs w:val="15"/>
                <w:highlight w:val="none"/>
              </w:rPr>
              <w:t>7.63</w:t>
            </w:r>
          </w:p>
        </w:tc>
        <w:tc>
          <w:tcPr>
            <w:tcW w:w="925" w:type="dxa"/>
            <w:shd w:val="clear" w:color="auto" w:fill="auto"/>
            <w:vAlign w:val="center"/>
          </w:tcPr>
          <w:p w14:paraId="216176F7">
            <w:pPr>
              <w:jc w:val="right"/>
              <w:rPr>
                <w:rFonts w:hint="default" w:ascii="宋体" w:hAnsi="宋体"/>
                <w:sz w:val="18"/>
                <w:szCs w:val="18"/>
                <w:highlight w:val="none"/>
              </w:rPr>
            </w:pPr>
            <w:r>
              <w:rPr>
                <w:rFonts w:hint="eastAsia" w:ascii="宋体" w:hAnsi="宋体"/>
                <w:color w:val="000000"/>
                <w:sz w:val="15"/>
                <w:szCs w:val="15"/>
                <w:highlight w:val="none"/>
              </w:rPr>
              <w:t>7.63</w:t>
            </w:r>
          </w:p>
        </w:tc>
        <w:tc>
          <w:tcPr>
            <w:tcW w:w="924" w:type="dxa"/>
            <w:shd w:val="clear" w:color="auto" w:fill="auto"/>
            <w:vAlign w:val="center"/>
          </w:tcPr>
          <w:p w14:paraId="2BBE27B0">
            <w:pPr>
              <w:jc w:val="right"/>
              <w:rPr>
                <w:rFonts w:hint="default" w:ascii="宋体" w:hAnsi="宋体"/>
                <w:sz w:val="15"/>
                <w:szCs w:val="15"/>
                <w:highlight w:val="none"/>
              </w:rPr>
            </w:pPr>
          </w:p>
        </w:tc>
        <w:tc>
          <w:tcPr>
            <w:tcW w:w="924" w:type="dxa"/>
            <w:shd w:val="clear" w:color="auto" w:fill="auto"/>
            <w:vAlign w:val="center"/>
          </w:tcPr>
          <w:p w14:paraId="1148262F">
            <w:pPr>
              <w:jc w:val="right"/>
              <w:rPr>
                <w:rFonts w:hint="default" w:ascii="宋体" w:hAnsi="宋体"/>
                <w:sz w:val="18"/>
                <w:szCs w:val="18"/>
                <w:highlight w:val="none"/>
              </w:rPr>
            </w:pPr>
          </w:p>
        </w:tc>
        <w:tc>
          <w:tcPr>
            <w:tcW w:w="924" w:type="dxa"/>
            <w:shd w:val="clear" w:color="auto" w:fill="auto"/>
            <w:vAlign w:val="center"/>
          </w:tcPr>
          <w:p w14:paraId="0083D500">
            <w:pPr>
              <w:jc w:val="right"/>
              <w:rPr>
                <w:rFonts w:hint="default" w:ascii="宋体" w:hAnsi="宋体"/>
                <w:sz w:val="18"/>
                <w:szCs w:val="18"/>
                <w:highlight w:val="none"/>
              </w:rPr>
            </w:pPr>
          </w:p>
        </w:tc>
        <w:tc>
          <w:tcPr>
            <w:tcW w:w="924" w:type="dxa"/>
            <w:shd w:val="clear" w:color="auto" w:fill="auto"/>
            <w:vAlign w:val="center"/>
          </w:tcPr>
          <w:p w14:paraId="3FCF454D">
            <w:pPr>
              <w:jc w:val="right"/>
              <w:rPr>
                <w:rFonts w:hint="default" w:ascii="宋体" w:hAnsi="宋体"/>
                <w:sz w:val="18"/>
                <w:szCs w:val="18"/>
                <w:highlight w:val="none"/>
              </w:rPr>
            </w:pPr>
          </w:p>
        </w:tc>
        <w:tc>
          <w:tcPr>
            <w:tcW w:w="671" w:type="dxa"/>
            <w:shd w:val="clear" w:color="auto" w:fill="auto"/>
            <w:vAlign w:val="center"/>
          </w:tcPr>
          <w:p w14:paraId="0DAE18C3">
            <w:pPr>
              <w:jc w:val="right"/>
              <w:rPr>
                <w:rFonts w:hint="default" w:ascii="宋体" w:hAnsi="宋体"/>
                <w:sz w:val="18"/>
                <w:szCs w:val="18"/>
                <w:highlight w:val="none"/>
              </w:rPr>
            </w:pPr>
          </w:p>
        </w:tc>
        <w:tc>
          <w:tcPr>
            <w:tcW w:w="900" w:type="dxa"/>
            <w:shd w:val="clear" w:color="auto" w:fill="auto"/>
            <w:vAlign w:val="center"/>
          </w:tcPr>
          <w:p w14:paraId="7C724824">
            <w:pPr>
              <w:jc w:val="right"/>
              <w:rPr>
                <w:rFonts w:hint="default" w:ascii="宋体" w:hAnsi="宋体"/>
                <w:sz w:val="18"/>
                <w:szCs w:val="18"/>
                <w:highlight w:val="none"/>
              </w:rPr>
            </w:pPr>
          </w:p>
        </w:tc>
        <w:tc>
          <w:tcPr>
            <w:tcW w:w="900" w:type="dxa"/>
            <w:shd w:val="clear" w:color="auto" w:fill="auto"/>
            <w:vAlign w:val="center"/>
          </w:tcPr>
          <w:p w14:paraId="1AB1229D">
            <w:pPr>
              <w:jc w:val="right"/>
              <w:rPr>
                <w:rFonts w:hint="default" w:ascii="宋体" w:hAnsi="宋体"/>
                <w:sz w:val="18"/>
                <w:szCs w:val="18"/>
                <w:highlight w:val="none"/>
              </w:rPr>
            </w:pPr>
          </w:p>
        </w:tc>
        <w:tc>
          <w:tcPr>
            <w:tcW w:w="900" w:type="dxa"/>
            <w:shd w:val="clear" w:color="auto" w:fill="auto"/>
            <w:vAlign w:val="center"/>
          </w:tcPr>
          <w:p w14:paraId="7372EBEF">
            <w:pPr>
              <w:jc w:val="right"/>
              <w:rPr>
                <w:rFonts w:hint="eastAsia" w:ascii="宋体" w:hAnsi="宋体"/>
                <w:color w:val="000000"/>
                <w:sz w:val="18"/>
                <w:szCs w:val="18"/>
                <w:highlight w:val="none"/>
              </w:rPr>
            </w:pPr>
          </w:p>
        </w:tc>
        <w:tc>
          <w:tcPr>
            <w:tcW w:w="900" w:type="dxa"/>
            <w:shd w:val="clear" w:color="auto" w:fill="auto"/>
            <w:vAlign w:val="center"/>
          </w:tcPr>
          <w:p w14:paraId="6362D8D2">
            <w:pPr>
              <w:jc w:val="right"/>
              <w:rPr>
                <w:rFonts w:hint="eastAsia" w:ascii="宋体" w:hAnsi="宋体"/>
                <w:color w:val="000000"/>
                <w:sz w:val="18"/>
                <w:szCs w:val="18"/>
                <w:highlight w:val="none"/>
              </w:rPr>
            </w:pPr>
          </w:p>
        </w:tc>
      </w:tr>
      <w:tr w14:paraId="41F6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6339690A">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317E690E">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7C95D6B0">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500" w:type="dxa"/>
            <w:shd w:val="clear" w:color="auto" w:fill="auto"/>
            <w:vAlign w:val="center"/>
          </w:tcPr>
          <w:p w14:paraId="65D62365">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机关事业单位基本养老保险缴费支出</w:t>
            </w:r>
          </w:p>
        </w:tc>
        <w:tc>
          <w:tcPr>
            <w:tcW w:w="1100" w:type="dxa"/>
            <w:shd w:val="clear" w:color="auto" w:fill="auto"/>
            <w:vAlign w:val="center"/>
          </w:tcPr>
          <w:p w14:paraId="26A1B324">
            <w:pPr>
              <w:jc w:val="right"/>
              <w:rPr>
                <w:rFonts w:hint="default" w:ascii="宋体" w:hAnsi="宋体"/>
                <w:sz w:val="18"/>
                <w:szCs w:val="18"/>
                <w:highlight w:val="none"/>
              </w:rPr>
            </w:pPr>
            <w:r>
              <w:rPr>
                <w:rFonts w:hint="eastAsia" w:ascii="宋体" w:hAnsi="宋体"/>
                <w:color w:val="000000"/>
                <w:sz w:val="15"/>
                <w:szCs w:val="15"/>
                <w:highlight w:val="none"/>
              </w:rPr>
              <w:t>12.53</w:t>
            </w:r>
          </w:p>
        </w:tc>
        <w:tc>
          <w:tcPr>
            <w:tcW w:w="1048" w:type="dxa"/>
            <w:shd w:val="clear" w:color="auto" w:fill="auto"/>
            <w:vAlign w:val="center"/>
          </w:tcPr>
          <w:p w14:paraId="2E31DA5C">
            <w:pPr>
              <w:jc w:val="right"/>
              <w:rPr>
                <w:rFonts w:hint="default" w:ascii="宋体" w:hAnsi="宋体"/>
                <w:sz w:val="18"/>
                <w:szCs w:val="18"/>
                <w:highlight w:val="none"/>
              </w:rPr>
            </w:pPr>
            <w:r>
              <w:rPr>
                <w:rFonts w:hint="eastAsia" w:ascii="宋体" w:hAnsi="宋体"/>
                <w:color w:val="000000"/>
                <w:sz w:val="15"/>
                <w:szCs w:val="15"/>
                <w:highlight w:val="none"/>
              </w:rPr>
              <w:t>12.53</w:t>
            </w:r>
          </w:p>
        </w:tc>
        <w:tc>
          <w:tcPr>
            <w:tcW w:w="925" w:type="dxa"/>
            <w:shd w:val="clear" w:color="auto" w:fill="auto"/>
            <w:vAlign w:val="center"/>
          </w:tcPr>
          <w:p w14:paraId="066FB3BE">
            <w:pPr>
              <w:jc w:val="right"/>
              <w:rPr>
                <w:rFonts w:hint="default" w:ascii="宋体" w:hAnsi="宋体"/>
                <w:sz w:val="18"/>
                <w:szCs w:val="18"/>
                <w:highlight w:val="none"/>
              </w:rPr>
            </w:pPr>
            <w:r>
              <w:rPr>
                <w:rFonts w:hint="eastAsia" w:ascii="宋体" w:hAnsi="宋体"/>
                <w:color w:val="000000"/>
                <w:sz w:val="15"/>
                <w:szCs w:val="15"/>
                <w:highlight w:val="none"/>
              </w:rPr>
              <w:t>12.53</w:t>
            </w:r>
          </w:p>
        </w:tc>
        <w:tc>
          <w:tcPr>
            <w:tcW w:w="924" w:type="dxa"/>
            <w:shd w:val="clear" w:color="auto" w:fill="auto"/>
            <w:vAlign w:val="center"/>
          </w:tcPr>
          <w:p w14:paraId="63C6AC64">
            <w:pPr>
              <w:jc w:val="right"/>
              <w:rPr>
                <w:rFonts w:hint="default" w:ascii="宋体" w:hAnsi="宋体"/>
                <w:sz w:val="15"/>
                <w:szCs w:val="15"/>
                <w:highlight w:val="none"/>
              </w:rPr>
            </w:pPr>
          </w:p>
        </w:tc>
        <w:tc>
          <w:tcPr>
            <w:tcW w:w="924" w:type="dxa"/>
            <w:shd w:val="clear" w:color="auto" w:fill="auto"/>
            <w:vAlign w:val="center"/>
          </w:tcPr>
          <w:p w14:paraId="2A8D19BE">
            <w:pPr>
              <w:jc w:val="right"/>
              <w:rPr>
                <w:rFonts w:hint="default" w:ascii="宋体" w:hAnsi="宋体"/>
                <w:sz w:val="18"/>
                <w:szCs w:val="18"/>
                <w:highlight w:val="none"/>
              </w:rPr>
            </w:pPr>
          </w:p>
        </w:tc>
        <w:tc>
          <w:tcPr>
            <w:tcW w:w="924" w:type="dxa"/>
            <w:shd w:val="clear" w:color="auto" w:fill="auto"/>
            <w:vAlign w:val="center"/>
          </w:tcPr>
          <w:p w14:paraId="150425C3">
            <w:pPr>
              <w:jc w:val="right"/>
              <w:rPr>
                <w:rFonts w:hint="default" w:ascii="宋体" w:hAnsi="宋体"/>
                <w:sz w:val="18"/>
                <w:szCs w:val="18"/>
                <w:highlight w:val="none"/>
              </w:rPr>
            </w:pPr>
          </w:p>
        </w:tc>
        <w:tc>
          <w:tcPr>
            <w:tcW w:w="924" w:type="dxa"/>
            <w:shd w:val="clear" w:color="auto" w:fill="auto"/>
            <w:vAlign w:val="center"/>
          </w:tcPr>
          <w:p w14:paraId="09E74426">
            <w:pPr>
              <w:jc w:val="right"/>
              <w:rPr>
                <w:rFonts w:hint="default" w:ascii="宋体" w:hAnsi="宋体"/>
                <w:sz w:val="18"/>
                <w:szCs w:val="18"/>
                <w:highlight w:val="none"/>
              </w:rPr>
            </w:pPr>
          </w:p>
        </w:tc>
        <w:tc>
          <w:tcPr>
            <w:tcW w:w="671" w:type="dxa"/>
            <w:shd w:val="clear" w:color="auto" w:fill="auto"/>
            <w:vAlign w:val="center"/>
          </w:tcPr>
          <w:p w14:paraId="15222010">
            <w:pPr>
              <w:jc w:val="right"/>
              <w:rPr>
                <w:rFonts w:hint="default" w:ascii="宋体" w:hAnsi="宋体"/>
                <w:sz w:val="18"/>
                <w:szCs w:val="18"/>
                <w:highlight w:val="none"/>
              </w:rPr>
            </w:pPr>
          </w:p>
        </w:tc>
        <w:tc>
          <w:tcPr>
            <w:tcW w:w="900" w:type="dxa"/>
            <w:shd w:val="clear" w:color="auto" w:fill="auto"/>
            <w:vAlign w:val="center"/>
          </w:tcPr>
          <w:p w14:paraId="606F9C49">
            <w:pPr>
              <w:jc w:val="right"/>
              <w:rPr>
                <w:rFonts w:hint="default" w:ascii="宋体" w:hAnsi="宋体"/>
                <w:sz w:val="18"/>
                <w:szCs w:val="18"/>
                <w:highlight w:val="none"/>
              </w:rPr>
            </w:pPr>
          </w:p>
        </w:tc>
        <w:tc>
          <w:tcPr>
            <w:tcW w:w="900" w:type="dxa"/>
            <w:shd w:val="clear" w:color="auto" w:fill="auto"/>
            <w:vAlign w:val="center"/>
          </w:tcPr>
          <w:p w14:paraId="0D60EB66">
            <w:pPr>
              <w:jc w:val="right"/>
              <w:rPr>
                <w:rFonts w:hint="default" w:ascii="宋体" w:hAnsi="宋体"/>
                <w:sz w:val="18"/>
                <w:szCs w:val="18"/>
                <w:highlight w:val="none"/>
              </w:rPr>
            </w:pPr>
          </w:p>
        </w:tc>
        <w:tc>
          <w:tcPr>
            <w:tcW w:w="900" w:type="dxa"/>
            <w:shd w:val="clear" w:color="auto" w:fill="auto"/>
            <w:vAlign w:val="center"/>
          </w:tcPr>
          <w:p w14:paraId="61939DB2">
            <w:pPr>
              <w:jc w:val="right"/>
              <w:rPr>
                <w:rFonts w:hint="eastAsia" w:ascii="宋体" w:hAnsi="宋体"/>
                <w:color w:val="000000"/>
                <w:sz w:val="18"/>
                <w:szCs w:val="18"/>
                <w:highlight w:val="none"/>
              </w:rPr>
            </w:pPr>
          </w:p>
        </w:tc>
        <w:tc>
          <w:tcPr>
            <w:tcW w:w="900" w:type="dxa"/>
            <w:shd w:val="clear" w:color="auto" w:fill="auto"/>
            <w:vAlign w:val="center"/>
          </w:tcPr>
          <w:p w14:paraId="01BC99E7">
            <w:pPr>
              <w:jc w:val="right"/>
              <w:rPr>
                <w:rFonts w:hint="eastAsia" w:ascii="宋体" w:hAnsi="宋体"/>
                <w:color w:val="000000"/>
                <w:sz w:val="18"/>
                <w:szCs w:val="18"/>
                <w:highlight w:val="none"/>
              </w:rPr>
            </w:pPr>
          </w:p>
        </w:tc>
      </w:tr>
      <w:tr w14:paraId="1AF0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7F644076">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76F68BCA">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09EAC699">
            <w:pPr>
              <w:jc w:val="center"/>
              <w:rPr>
                <w:rFonts w:hint="default" w:ascii="宋体" w:hAnsi="宋体"/>
                <w:sz w:val="18"/>
                <w:szCs w:val="18"/>
                <w:highlight w:val="none"/>
              </w:rPr>
            </w:pPr>
            <w:r>
              <w:rPr>
                <w:rFonts w:hint="eastAsia" w:ascii="宋体" w:hAnsi="宋体"/>
                <w:color w:val="000000"/>
                <w:sz w:val="15"/>
                <w:szCs w:val="15"/>
                <w:highlight w:val="none"/>
              </w:rPr>
              <w:t>06</w:t>
            </w:r>
          </w:p>
        </w:tc>
        <w:tc>
          <w:tcPr>
            <w:tcW w:w="2500" w:type="dxa"/>
            <w:shd w:val="clear" w:color="auto" w:fill="auto"/>
            <w:vAlign w:val="center"/>
          </w:tcPr>
          <w:p w14:paraId="72FA7B7E">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机关事业单位职业年金缴费支出</w:t>
            </w:r>
          </w:p>
        </w:tc>
        <w:tc>
          <w:tcPr>
            <w:tcW w:w="1100" w:type="dxa"/>
            <w:shd w:val="clear" w:color="auto" w:fill="auto"/>
            <w:vAlign w:val="center"/>
          </w:tcPr>
          <w:p w14:paraId="1E921F56">
            <w:pPr>
              <w:jc w:val="right"/>
              <w:rPr>
                <w:rFonts w:hint="default" w:ascii="宋体" w:hAnsi="宋体"/>
                <w:sz w:val="18"/>
                <w:szCs w:val="18"/>
                <w:highlight w:val="none"/>
              </w:rPr>
            </w:pPr>
            <w:r>
              <w:rPr>
                <w:rFonts w:hint="eastAsia" w:ascii="宋体" w:hAnsi="宋体"/>
                <w:color w:val="000000"/>
                <w:sz w:val="15"/>
                <w:szCs w:val="15"/>
                <w:highlight w:val="none"/>
              </w:rPr>
              <w:t>6.73</w:t>
            </w:r>
          </w:p>
        </w:tc>
        <w:tc>
          <w:tcPr>
            <w:tcW w:w="1048" w:type="dxa"/>
            <w:shd w:val="clear" w:color="auto" w:fill="auto"/>
            <w:vAlign w:val="center"/>
          </w:tcPr>
          <w:p w14:paraId="658157AF">
            <w:pPr>
              <w:jc w:val="right"/>
              <w:rPr>
                <w:rFonts w:hint="default" w:ascii="宋体" w:hAnsi="宋体"/>
                <w:sz w:val="18"/>
                <w:szCs w:val="18"/>
                <w:highlight w:val="none"/>
              </w:rPr>
            </w:pPr>
            <w:r>
              <w:rPr>
                <w:rFonts w:hint="eastAsia" w:ascii="宋体" w:hAnsi="宋体"/>
                <w:color w:val="000000"/>
                <w:sz w:val="15"/>
                <w:szCs w:val="15"/>
                <w:highlight w:val="none"/>
              </w:rPr>
              <w:t>6.73</w:t>
            </w:r>
          </w:p>
        </w:tc>
        <w:tc>
          <w:tcPr>
            <w:tcW w:w="925" w:type="dxa"/>
            <w:shd w:val="clear" w:color="auto" w:fill="auto"/>
            <w:vAlign w:val="center"/>
          </w:tcPr>
          <w:p w14:paraId="0026C106">
            <w:pPr>
              <w:jc w:val="right"/>
              <w:rPr>
                <w:rFonts w:hint="default" w:ascii="宋体" w:hAnsi="宋体"/>
                <w:sz w:val="18"/>
                <w:szCs w:val="18"/>
                <w:highlight w:val="none"/>
              </w:rPr>
            </w:pPr>
            <w:r>
              <w:rPr>
                <w:rFonts w:hint="eastAsia" w:ascii="宋体" w:hAnsi="宋体"/>
                <w:color w:val="000000"/>
                <w:sz w:val="15"/>
                <w:szCs w:val="15"/>
                <w:highlight w:val="none"/>
              </w:rPr>
              <w:t>6.73</w:t>
            </w:r>
          </w:p>
        </w:tc>
        <w:tc>
          <w:tcPr>
            <w:tcW w:w="924" w:type="dxa"/>
            <w:shd w:val="clear" w:color="auto" w:fill="auto"/>
            <w:vAlign w:val="center"/>
          </w:tcPr>
          <w:p w14:paraId="6A1163FC">
            <w:pPr>
              <w:jc w:val="right"/>
              <w:rPr>
                <w:rFonts w:hint="default" w:ascii="宋体" w:hAnsi="宋体"/>
                <w:sz w:val="15"/>
                <w:szCs w:val="15"/>
                <w:highlight w:val="none"/>
              </w:rPr>
            </w:pPr>
          </w:p>
        </w:tc>
        <w:tc>
          <w:tcPr>
            <w:tcW w:w="924" w:type="dxa"/>
            <w:shd w:val="clear" w:color="auto" w:fill="auto"/>
            <w:vAlign w:val="center"/>
          </w:tcPr>
          <w:p w14:paraId="6A52DFC8">
            <w:pPr>
              <w:jc w:val="right"/>
              <w:rPr>
                <w:rFonts w:hint="default" w:ascii="宋体" w:hAnsi="宋体"/>
                <w:sz w:val="18"/>
                <w:szCs w:val="18"/>
                <w:highlight w:val="none"/>
              </w:rPr>
            </w:pPr>
          </w:p>
        </w:tc>
        <w:tc>
          <w:tcPr>
            <w:tcW w:w="924" w:type="dxa"/>
            <w:shd w:val="clear" w:color="auto" w:fill="auto"/>
            <w:vAlign w:val="center"/>
          </w:tcPr>
          <w:p w14:paraId="4FAE18E8">
            <w:pPr>
              <w:jc w:val="right"/>
              <w:rPr>
                <w:rFonts w:hint="default" w:ascii="宋体" w:hAnsi="宋体"/>
                <w:sz w:val="18"/>
                <w:szCs w:val="18"/>
                <w:highlight w:val="none"/>
              </w:rPr>
            </w:pPr>
          </w:p>
        </w:tc>
        <w:tc>
          <w:tcPr>
            <w:tcW w:w="924" w:type="dxa"/>
            <w:shd w:val="clear" w:color="auto" w:fill="auto"/>
            <w:vAlign w:val="center"/>
          </w:tcPr>
          <w:p w14:paraId="7DD5B15D">
            <w:pPr>
              <w:jc w:val="right"/>
              <w:rPr>
                <w:rFonts w:hint="default" w:ascii="宋体" w:hAnsi="宋体"/>
                <w:sz w:val="18"/>
                <w:szCs w:val="18"/>
                <w:highlight w:val="none"/>
              </w:rPr>
            </w:pPr>
          </w:p>
        </w:tc>
        <w:tc>
          <w:tcPr>
            <w:tcW w:w="671" w:type="dxa"/>
            <w:shd w:val="clear" w:color="auto" w:fill="auto"/>
            <w:vAlign w:val="center"/>
          </w:tcPr>
          <w:p w14:paraId="7893FCDC">
            <w:pPr>
              <w:jc w:val="right"/>
              <w:rPr>
                <w:rFonts w:hint="default" w:ascii="宋体" w:hAnsi="宋体"/>
                <w:sz w:val="18"/>
                <w:szCs w:val="18"/>
                <w:highlight w:val="none"/>
              </w:rPr>
            </w:pPr>
          </w:p>
        </w:tc>
        <w:tc>
          <w:tcPr>
            <w:tcW w:w="900" w:type="dxa"/>
            <w:shd w:val="clear" w:color="auto" w:fill="auto"/>
            <w:vAlign w:val="center"/>
          </w:tcPr>
          <w:p w14:paraId="3FF7251A">
            <w:pPr>
              <w:jc w:val="right"/>
              <w:rPr>
                <w:rFonts w:hint="default" w:ascii="宋体" w:hAnsi="宋体"/>
                <w:sz w:val="18"/>
                <w:szCs w:val="18"/>
                <w:highlight w:val="none"/>
              </w:rPr>
            </w:pPr>
          </w:p>
        </w:tc>
        <w:tc>
          <w:tcPr>
            <w:tcW w:w="900" w:type="dxa"/>
            <w:shd w:val="clear" w:color="auto" w:fill="auto"/>
            <w:vAlign w:val="center"/>
          </w:tcPr>
          <w:p w14:paraId="53E18EC0">
            <w:pPr>
              <w:jc w:val="right"/>
              <w:rPr>
                <w:rFonts w:hint="default" w:ascii="宋体" w:hAnsi="宋体"/>
                <w:sz w:val="18"/>
                <w:szCs w:val="18"/>
                <w:highlight w:val="none"/>
              </w:rPr>
            </w:pPr>
          </w:p>
        </w:tc>
        <w:tc>
          <w:tcPr>
            <w:tcW w:w="900" w:type="dxa"/>
            <w:shd w:val="clear" w:color="auto" w:fill="auto"/>
            <w:vAlign w:val="center"/>
          </w:tcPr>
          <w:p w14:paraId="2FE7F035">
            <w:pPr>
              <w:jc w:val="right"/>
              <w:rPr>
                <w:rFonts w:hint="eastAsia" w:ascii="宋体" w:hAnsi="宋体"/>
                <w:color w:val="000000"/>
                <w:sz w:val="18"/>
                <w:szCs w:val="18"/>
                <w:highlight w:val="none"/>
              </w:rPr>
            </w:pPr>
          </w:p>
        </w:tc>
        <w:tc>
          <w:tcPr>
            <w:tcW w:w="900" w:type="dxa"/>
            <w:shd w:val="clear" w:color="auto" w:fill="auto"/>
            <w:vAlign w:val="center"/>
          </w:tcPr>
          <w:p w14:paraId="4897243A">
            <w:pPr>
              <w:jc w:val="right"/>
              <w:rPr>
                <w:rFonts w:hint="eastAsia" w:ascii="宋体" w:hAnsi="宋体"/>
                <w:color w:val="000000"/>
                <w:sz w:val="18"/>
                <w:szCs w:val="18"/>
                <w:highlight w:val="none"/>
              </w:rPr>
            </w:pPr>
          </w:p>
        </w:tc>
      </w:tr>
      <w:tr w14:paraId="2B72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293B82A">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14:paraId="3E80DDE7">
            <w:pPr>
              <w:jc w:val="center"/>
              <w:rPr>
                <w:rFonts w:hint="default" w:ascii="宋体" w:hAnsi="宋体"/>
                <w:b/>
                <w:sz w:val="18"/>
                <w:szCs w:val="18"/>
                <w:highlight w:val="none"/>
              </w:rPr>
            </w:pPr>
          </w:p>
        </w:tc>
        <w:tc>
          <w:tcPr>
            <w:tcW w:w="243" w:type="dxa"/>
            <w:shd w:val="clear" w:color="auto" w:fill="auto"/>
            <w:vAlign w:val="center"/>
          </w:tcPr>
          <w:p w14:paraId="5E3DA8D5">
            <w:pPr>
              <w:jc w:val="center"/>
              <w:rPr>
                <w:rFonts w:hint="default" w:ascii="宋体" w:hAnsi="宋体"/>
                <w:b/>
                <w:sz w:val="18"/>
                <w:szCs w:val="18"/>
                <w:highlight w:val="none"/>
              </w:rPr>
            </w:pPr>
          </w:p>
        </w:tc>
        <w:tc>
          <w:tcPr>
            <w:tcW w:w="2500" w:type="dxa"/>
            <w:shd w:val="clear" w:color="auto" w:fill="auto"/>
            <w:vAlign w:val="center"/>
          </w:tcPr>
          <w:p w14:paraId="45C1F8D9">
            <w:pPr>
              <w:jc w:val="left"/>
              <w:rPr>
                <w:rFonts w:hint="default" w:ascii="宋体" w:hAnsi="宋体"/>
                <w:b/>
                <w:sz w:val="18"/>
                <w:szCs w:val="18"/>
                <w:highlight w:val="none"/>
              </w:rPr>
            </w:pPr>
            <w:r>
              <w:rPr>
                <w:rFonts w:hint="eastAsia" w:ascii="宋体" w:hAnsi="宋体"/>
                <w:b/>
                <w:color w:val="000000"/>
                <w:sz w:val="15"/>
                <w:szCs w:val="15"/>
                <w:highlight w:val="none"/>
              </w:rPr>
              <w:t>卫生健康支出</w:t>
            </w:r>
          </w:p>
        </w:tc>
        <w:tc>
          <w:tcPr>
            <w:tcW w:w="1100" w:type="dxa"/>
            <w:shd w:val="clear" w:color="auto" w:fill="auto"/>
            <w:vAlign w:val="center"/>
          </w:tcPr>
          <w:p w14:paraId="375D39A3">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1048" w:type="dxa"/>
            <w:shd w:val="clear" w:color="auto" w:fill="auto"/>
            <w:vAlign w:val="center"/>
          </w:tcPr>
          <w:p w14:paraId="68E84858">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925" w:type="dxa"/>
            <w:shd w:val="clear" w:color="auto" w:fill="auto"/>
            <w:vAlign w:val="center"/>
          </w:tcPr>
          <w:p w14:paraId="24C1C4AA">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924" w:type="dxa"/>
            <w:shd w:val="clear" w:color="auto" w:fill="auto"/>
            <w:vAlign w:val="center"/>
          </w:tcPr>
          <w:p w14:paraId="12AF183B">
            <w:pPr>
              <w:jc w:val="right"/>
              <w:rPr>
                <w:rFonts w:hint="default" w:ascii="宋体" w:hAnsi="宋体"/>
                <w:b/>
                <w:sz w:val="15"/>
                <w:szCs w:val="15"/>
                <w:highlight w:val="none"/>
              </w:rPr>
            </w:pPr>
          </w:p>
        </w:tc>
        <w:tc>
          <w:tcPr>
            <w:tcW w:w="924" w:type="dxa"/>
            <w:shd w:val="clear" w:color="auto" w:fill="auto"/>
            <w:vAlign w:val="center"/>
          </w:tcPr>
          <w:p w14:paraId="7AD557CA">
            <w:pPr>
              <w:jc w:val="right"/>
              <w:rPr>
                <w:rFonts w:hint="default" w:ascii="宋体" w:hAnsi="宋体"/>
                <w:b/>
                <w:sz w:val="18"/>
                <w:szCs w:val="18"/>
                <w:highlight w:val="none"/>
              </w:rPr>
            </w:pPr>
          </w:p>
        </w:tc>
        <w:tc>
          <w:tcPr>
            <w:tcW w:w="924" w:type="dxa"/>
            <w:shd w:val="clear" w:color="auto" w:fill="auto"/>
            <w:vAlign w:val="center"/>
          </w:tcPr>
          <w:p w14:paraId="044F0AD5">
            <w:pPr>
              <w:jc w:val="right"/>
              <w:rPr>
                <w:rFonts w:hint="default" w:ascii="宋体" w:hAnsi="宋体"/>
                <w:b/>
                <w:sz w:val="18"/>
                <w:szCs w:val="18"/>
                <w:highlight w:val="none"/>
              </w:rPr>
            </w:pPr>
          </w:p>
        </w:tc>
        <w:tc>
          <w:tcPr>
            <w:tcW w:w="924" w:type="dxa"/>
            <w:shd w:val="clear" w:color="auto" w:fill="auto"/>
            <w:vAlign w:val="center"/>
          </w:tcPr>
          <w:p w14:paraId="67DD4C80">
            <w:pPr>
              <w:jc w:val="right"/>
              <w:rPr>
                <w:rFonts w:hint="default" w:ascii="宋体" w:hAnsi="宋体"/>
                <w:b/>
                <w:sz w:val="18"/>
                <w:szCs w:val="18"/>
                <w:highlight w:val="none"/>
              </w:rPr>
            </w:pPr>
          </w:p>
        </w:tc>
        <w:tc>
          <w:tcPr>
            <w:tcW w:w="671" w:type="dxa"/>
            <w:shd w:val="clear" w:color="auto" w:fill="auto"/>
            <w:vAlign w:val="center"/>
          </w:tcPr>
          <w:p w14:paraId="7513738D">
            <w:pPr>
              <w:jc w:val="right"/>
              <w:rPr>
                <w:rFonts w:hint="default" w:ascii="宋体" w:hAnsi="宋体"/>
                <w:b/>
                <w:sz w:val="18"/>
                <w:szCs w:val="18"/>
                <w:highlight w:val="none"/>
              </w:rPr>
            </w:pPr>
          </w:p>
        </w:tc>
        <w:tc>
          <w:tcPr>
            <w:tcW w:w="900" w:type="dxa"/>
            <w:shd w:val="clear" w:color="auto" w:fill="auto"/>
            <w:vAlign w:val="center"/>
          </w:tcPr>
          <w:p w14:paraId="39F27FD1">
            <w:pPr>
              <w:jc w:val="right"/>
              <w:rPr>
                <w:rFonts w:hint="default" w:ascii="宋体" w:hAnsi="宋体"/>
                <w:b/>
                <w:sz w:val="18"/>
                <w:szCs w:val="18"/>
                <w:highlight w:val="none"/>
              </w:rPr>
            </w:pPr>
          </w:p>
        </w:tc>
        <w:tc>
          <w:tcPr>
            <w:tcW w:w="900" w:type="dxa"/>
            <w:shd w:val="clear" w:color="auto" w:fill="auto"/>
            <w:vAlign w:val="center"/>
          </w:tcPr>
          <w:p w14:paraId="79F3A0FB">
            <w:pPr>
              <w:jc w:val="right"/>
              <w:rPr>
                <w:rFonts w:hint="default" w:ascii="宋体" w:hAnsi="宋体"/>
                <w:b/>
                <w:sz w:val="18"/>
                <w:szCs w:val="18"/>
                <w:highlight w:val="none"/>
              </w:rPr>
            </w:pPr>
          </w:p>
        </w:tc>
        <w:tc>
          <w:tcPr>
            <w:tcW w:w="900" w:type="dxa"/>
            <w:shd w:val="clear" w:color="auto" w:fill="auto"/>
            <w:vAlign w:val="center"/>
          </w:tcPr>
          <w:p w14:paraId="43080B52">
            <w:pPr>
              <w:jc w:val="right"/>
              <w:rPr>
                <w:rFonts w:hint="eastAsia" w:ascii="宋体" w:hAnsi="宋体"/>
                <w:b/>
                <w:color w:val="000000"/>
                <w:sz w:val="18"/>
                <w:szCs w:val="18"/>
                <w:highlight w:val="none"/>
              </w:rPr>
            </w:pPr>
          </w:p>
        </w:tc>
        <w:tc>
          <w:tcPr>
            <w:tcW w:w="900" w:type="dxa"/>
            <w:shd w:val="clear" w:color="auto" w:fill="auto"/>
            <w:vAlign w:val="center"/>
          </w:tcPr>
          <w:p w14:paraId="6ED3455D">
            <w:pPr>
              <w:jc w:val="right"/>
              <w:rPr>
                <w:rFonts w:hint="eastAsia" w:ascii="宋体" w:hAnsi="宋体"/>
                <w:b/>
                <w:color w:val="000000"/>
                <w:sz w:val="18"/>
                <w:szCs w:val="18"/>
                <w:highlight w:val="none"/>
              </w:rPr>
            </w:pPr>
          </w:p>
        </w:tc>
      </w:tr>
      <w:tr w14:paraId="4D65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D0652A4">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14:paraId="0DF88B0A">
            <w:pPr>
              <w:jc w:val="center"/>
              <w:rPr>
                <w:rFonts w:hint="default" w:ascii="宋体" w:hAnsi="宋体"/>
                <w:b/>
                <w:sz w:val="18"/>
                <w:szCs w:val="18"/>
                <w:highlight w:val="none"/>
              </w:rPr>
            </w:pPr>
            <w:r>
              <w:rPr>
                <w:rFonts w:hint="eastAsia" w:ascii="宋体" w:hAnsi="宋体"/>
                <w:b/>
                <w:color w:val="000000"/>
                <w:sz w:val="15"/>
                <w:szCs w:val="15"/>
                <w:highlight w:val="none"/>
              </w:rPr>
              <w:t>11</w:t>
            </w:r>
          </w:p>
        </w:tc>
        <w:tc>
          <w:tcPr>
            <w:tcW w:w="243" w:type="dxa"/>
            <w:shd w:val="clear" w:color="auto" w:fill="auto"/>
            <w:vAlign w:val="center"/>
          </w:tcPr>
          <w:p w14:paraId="76D45B6F">
            <w:pPr>
              <w:jc w:val="center"/>
              <w:rPr>
                <w:rFonts w:hint="default" w:ascii="宋体" w:hAnsi="宋体"/>
                <w:b/>
                <w:sz w:val="18"/>
                <w:szCs w:val="18"/>
                <w:highlight w:val="none"/>
              </w:rPr>
            </w:pPr>
          </w:p>
        </w:tc>
        <w:tc>
          <w:tcPr>
            <w:tcW w:w="2500" w:type="dxa"/>
            <w:shd w:val="clear" w:color="auto" w:fill="auto"/>
            <w:vAlign w:val="center"/>
          </w:tcPr>
          <w:p w14:paraId="0361BDA2">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行政事业单位医疗</w:t>
            </w:r>
          </w:p>
        </w:tc>
        <w:tc>
          <w:tcPr>
            <w:tcW w:w="1100" w:type="dxa"/>
            <w:shd w:val="clear" w:color="auto" w:fill="auto"/>
            <w:vAlign w:val="center"/>
          </w:tcPr>
          <w:p w14:paraId="04791AD3">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1048" w:type="dxa"/>
            <w:shd w:val="clear" w:color="auto" w:fill="auto"/>
            <w:vAlign w:val="center"/>
          </w:tcPr>
          <w:p w14:paraId="71429F5E">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925" w:type="dxa"/>
            <w:shd w:val="clear" w:color="auto" w:fill="auto"/>
            <w:vAlign w:val="center"/>
          </w:tcPr>
          <w:p w14:paraId="42ABC304">
            <w:pPr>
              <w:jc w:val="right"/>
              <w:rPr>
                <w:rFonts w:hint="default" w:ascii="宋体" w:hAnsi="宋体"/>
                <w:b/>
                <w:sz w:val="18"/>
                <w:szCs w:val="18"/>
                <w:highlight w:val="none"/>
              </w:rPr>
            </w:pPr>
            <w:r>
              <w:rPr>
                <w:rFonts w:hint="eastAsia" w:ascii="宋体" w:hAnsi="宋体"/>
                <w:b/>
                <w:color w:val="000000"/>
                <w:sz w:val="15"/>
                <w:szCs w:val="15"/>
                <w:highlight w:val="none"/>
              </w:rPr>
              <w:t>9.45</w:t>
            </w:r>
          </w:p>
        </w:tc>
        <w:tc>
          <w:tcPr>
            <w:tcW w:w="924" w:type="dxa"/>
            <w:shd w:val="clear" w:color="auto" w:fill="auto"/>
            <w:vAlign w:val="center"/>
          </w:tcPr>
          <w:p w14:paraId="319DC9A6">
            <w:pPr>
              <w:jc w:val="right"/>
              <w:rPr>
                <w:rFonts w:hint="default" w:ascii="宋体" w:hAnsi="宋体"/>
                <w:b/>
                <w:sz w:val="15"/>
                <w:szCs w:val="15"/>
                <w:highlight w:val="none"/>
              </w:rPr>
            </w:pPr>
          </w:p>
        </w:tc>
        <w:tc>
          <w:tcPr>
            <w:tcW w:w="924" w:type="dxa"/>
            <w:shd w:val="clear" w:color="auto" w:fill="auto"/>
            <w:vAlign w:val="center"/>
          </w:tcPr>
          <w:p w14:paraId="26CDCC48">
            <w:pPr>
              <w:jc w:val="right"/>
              <w:rPr>
                <w:rFonts w:hint="default" w:ascii="宋体" w:hAnsi="宋体"/>
                <w:b/>
                <w:sz w:val="18"/>
                <w:szCs w:val="18"/>
                <w:highlight w:val="none"/>
              </w:rPr>
            </w:pPr>
          </w:p>
        </w:tc>
        <w:tc>
          <w:tcPr>
            <w:tcW w:w="924" w:type="dxa"/>
            <w:shd w:val="clear" w:color="auto" w:fill="auto"/>
            <w:vAlign w:val="center"/>
          </w:tcPr>
          <w:p w14:paraId="0493CBFB">
            <w:pPr>
              <w:jc w:val="right"/>
              <w:rPr>
                <w:rFonts w:hint="default" w:ascii="宋体" w:hAnsi="宋体"/>
                <w:b/>
                <w:sz w:val="18"/>
                <w:szCs w:val="18"/>
                <w:highlight w:val="none"/>
              </w:rPr>
            </w:pPr>
          </w:p>
        </w:tc>
        <w:tc>
          <w:tcPr>
            <w:tcW w:w="924" w:type="dxa"/>
            <w:shd w:val="clear" w:color="auto" w:fill="auto"/>
            <w:vAlign w:val="center"/>
          </w:tcPr>
          <w:p w14:paraId="51B36EA1">
            <w:pPr>
              <w:jc w:val="right"/>
              <w:rPr>
                <w:rFonts w:hint="default" w:ascii="宋体" w:hAnsi="宋体"/>
                <w:b/>
                <w:sz w:val="18"/>
                <w:szCs w:val="18"/>
                <w:highlight w:val="none"/>
              </w:rPr>
            </w:pPr>
          </w:p>
        </w:tc>
        <w:tc>
          <w:tcPr>
            <w:tcW w:w="671" w:type="dxa"/>
            <w:shd w:val="clear" w:color="auto" w:fill="auto"/>
            <w:vAlign w:val="center"/>
          </w:tcPr>
          <w:p w14:paraId="0E65EAC8">
            <w:pPr>
              <w:jc w:val="right"/>
              <w:rPr>
                <w:rFonts w:hint="default" w:ascii="宋体" w:hAnsi="宋体"/>
                <w:b/>
                <w:sz w:val="18"/>
                <w:szCs w:val="18"/>
                <w:highlight w:val="none"/>
              </w:rPr>
            </w:pPr>
          </w:p>
        </w:tc>
        <w:tc>
          <w:tcPr>
            <w:tcW w:w="900" w:type="dxa"/>
            <w:shd w:val="clear" w:color="auto" w:fill="auto"/>
            <w:vAlign w:val="center"/>
          </w:tcPr>
          <w:p w14:paraId="2AE76531">
            <w:pPr>
              <w:jc w:val="right"/>
              <w:rPr>
                <w:rFonts w:hint="default" w:ascii="宋体" w:hAnsi="宋体"/>
                <w:b/>
                <w:sz w:val="18"/>
                <w:szCs w:val="18"/>
                <w:highlight w:val="none"/>
              </w:rPr>
            </w:pPr>
          </w:p>
        </w:tc>
        <w:tc>
          <w:tcPr>
            <w:tcW w:w="900" w:type="dxa"/>
            <w:shd w:val="clear" w:color="auto" w:fill="auto"/>
            <w:vAlign w:val="center"/>
          </w:tcPr>
          <w:p w14:paraId="3A5D2DC3">
            <w:pPr>
              <w:jc w:val="right"/>
              <w:rPr>
                <w:rFonts w:hint="default" w:ascii="宋体" w:hAnsi="宋体"/>
                <w:b/>
                <w:sz w:val="18"/>
                <w:szCs w:val="18"/>
                <w:highlight w:val="none"/>
              </w:rPr>
            </w:pPr>
          </w:p>
        </w:tc>
        <w:tc>
          <w:tcPr>
            <w:tcW w:w="900" w:type="dxa"/>
            <w:shd w:val="clear" w:color="auto" w:fill="auto"/>
            <w:vAlign w:val="center"/>
          </w:tcPr>
          <w:p w14:paraId="261CB3DA">
            <w:pPr>
              <w:jc w:val="right"/>
              <w:rPr>
                <w:rFonts w:hint="eastAsia" w:ascii="宋体" w:hAnsi="宋体"/>
                <w:b/>
                <w:color w:val="000000"/>
                <w:sz w:val="18"/>
                <w:szCs w:val="18"/>
                <w:highlight w:val="none"/>
              </w:rPr>
            </w:pPr>
          </w:p>
        </w:tc>
        <w:tc>
          <w:tcPr>
            <w:tcW w:w="900" w:type="dxa"/>
            <w:shd w:val="clear" w:color="auto" w:fill="auto"/>
            <w:vAlign w:val="center"/>
          </w:tcPr>
          <w:p w14:paraId="7CA5C342">
            <w:pPr>
              <w:jc w:val="right"/>
              <w:rPr>
                <w:rFonts w:hint="eastAsia" w:ascii="宋体" w:hAnsi="宋体"/>
                <w:b/>
                <w:color w:val="000000"/>
                <w:sz w:val="18"/>
                <w:szCs w:val="18"/>
                <w:highlight w:val="none"/>
              </w:rPr>
            </w:pPr>
          </w:p>
        </w:tc>
      </w:tr>
      <w:tr w14:paraId="25D2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5AF7BCC">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14:paraId="49FAD006">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14:paraId="5716A572">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14:paraId="051D88E3">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事业单位医疗</w:t>
            </w:r>
          </w:p>
        </w:tc>
        <w:tc>
          <w:tcPr>
            <w:tcW w:w="1100" w:type="dxa"/>
            <w:shd w:val="clear" w:color="auto" w:fill="auto"/>
            <w:vAlign w:val="center"/>
          </w:tcPr>
          <w:p w14:paraId="5C8AF0E7">
            <w:pPr>
              <w:jc w:val="right"/>
              <w:rPr>
                <w:rFonts w:hint="default" w:ascii="宋体" w:hAnsi="宋体"/>
                <w:sz w:val="18"/>
                <w:szCs w:val="18"/>
                <w:highlight w:val="none"/>
              </w:rPr>
            </w:pPr>
            <w:r>
              <w:rPr>
                <w:rFonts w:hint="eastAsia" w:ascii="宋体" w:hAnsi="宋体"/>
                <w:color w:val="000000"/>
                <w:sz w:val="15"/>
                <w:szCs w:val="15"/>
                <w:highlight w:val="none"/>
              </w:rPr>
              <w:t>6.80</w:t>
            </w:r>
          </w:p>
        </w:tc>
        <w:tc>
          <w:tcPr>
            <w:tcW w:w="1048" w:type="dxa"/>
            <w:shd w:val="clear" w:color="auto" w:fill="auto"/>
            <w:vAlign w:val="center"/>
          </w:tcPr>
          <w:p w14:paraId="241823E4">
            <w:pPr>
              <w:jc w:val="right"/>
              <w:rPr>
                <w:rFonts w:hint="default" w:ascii="宋体" w:hAnsi="宋体"/>
                <w:sz w:val="18"/>
                <w:szCs w:val="18"/>
                <w:highlight w:val="none"/>
              </w:rPr>
            </w:pPr>
            <w:r>
              <w:rPr>
                <w:rFonts w:hint="eastAsia" w:ascii="宋体" w:hAnsi="宋体"/>
                <w:color w:val="000000"/>
                <w:sz w:val="15"/>
                <w:szCs w:val="15"/>
                <w:highlight w:val="none"/>
              </w:rPr>
              <w:t>6.80</w:t>
            </w:r>
          </w:p>
        </w:tc>
        <w:tc>
          <w:tcPr>
            <w:tcW w:w="925" w:type="dxa"/>
            <w:shd w:val="clear" w:color="auto" w:fill="auto"/>
            <w:vAlign w:val="center"/>
          </w:tcPr>
          <w:p w14:paraId="40F59E20">
            <w:pPr>
              <w:jc w:val="right"/>
              <w:rPr>
                <w:rFonts w:hint="default" w:ascii="宋体" w:hAnsi="宋体"/>
                <w:sz w:val="18"/>
                <w:szCs w:val="18"/>
                <w:highlight w:val="none"/>
              </w:rPr>
            </w:pPr>
            <w:r>
              <w:rPr>
                <w:rFonts w:hint="eastAsia" w:ascii="宋体" w:hAnsi="宋体"/>
                <w:color w:val="000000"/>
                <w:sz w:val="15"/>
                <w:szCs w:val="15"/>
                <w:highlight w:val="none"/>
              </w:rPr>
              <w:t>6.80</w:t>
            </w:r>
          </w:p>
        </w:tc>
        <w:tc>
          <w:tcPr>
            <w:tcW w:w="924" w:type="dxa"/>
            <w:shd w:val="clear" w:color="auto" w:fill="auto"/>
            <w:vAlign w:val="center"/>
          </w:tcPr>
          <w:p w14:paraId="28D955B6">
            <w:pPr>
              <w:jc w:val="right"/>
              <w:rPr>
                <w:rFonts w:hint="default" w:ascii="宋体" w:hAnsi="宋体"/>
                <w:sz w:val="15"/>
                <w:szCs w:val="15"/>
                <w:highlight w:val="none"/>
              </w:rPr>
            </w:pPr>
          </w:p>
        </w:tc>
        <w:tc>
          <w:tcPr>
            <w:tcW w:w="924" w:type="dxa"/>
            <w:shd w:val="clear" w:color="auto" w:fill="auto"/>
            <w:vAlign w:val="center"/>
          </w:tcPr>
          <w:p w14:paraId="4513D2B5">
            <w:pPr>
              <w:jc w:val="right"/>
              <w:rPr>
                <w:rFonts w:hint="default" w:ascii="宋体" w:hAnsi="宋体"/>
                <w:sz w:val="18"/>
                <w:szCs w:val="18"/>
                <w:highlight w:val="none"/>
              </w:rPr>
            </w:pPr>
          </w:p>
        </w:tc>
        <w:tc>
          <w:tcPr>
            <w:tcW w:w="924" w:type="dxa"/>
            <w:shd w:val="clear" w:color="auto" w:fill="auto"/>
            <w:vAlign w:val="center"/>
          </w:tcPr>
          <w:p w14:paraId="51D84817">
            <w:pPr>
              <w:jc w:val="right"/>
              <w:rPr>
                <w:rFonts w:hint="default" w:ascii="宋体" w:hAnsi="宋体"/>
                <w:sz w:val="18"/>
                <w:szCs w:val="18"/>
                <w:highlight w:val="none"/>
              </w:rPr>
            </w:pPr>
          </w:p>
        </w:tc>
        <w:tc>
          <w:tcPr>
            <w:tcW w:w="924" w:type="dxa"/>
            <w:shd w:val="clear" w:color="auto" w:fill="auto"/>
            <w:vAlign w:val="center"/>
          </w:tcPr>
          <w:p w14:paraId="5A46DC6C">
            <w:pPr>
              <w:jc w:val="right"/>
              <w:rPr>
                <w:rFonts w:hint="default" w:ascii="宋体" w:hAnsi="宋体"/>
                <w:sz w:val="18"/>
                <w:szCs w:val="18"/>
                <w:highlight w:val="none"/>
              </w:rPr>
            </w:pPr>
          </w:p>
        </w:tc>
        <w:tc>
          <w:tcPr>
            <w:tcW w:w="671" w:type="dxa"/>
            <w:shd w:val="clear" w:color="auto" w:fill="auto"/>
            <w:vAlign w:val="center"/>
          </w:tcPr>
          <w:p w14:paraId="5063766C">
            <w:pPr>
              <w:jc w:val="right"/>
              <w:rPr>
                <w:rFonts w:hint="default" w:ascii="宋体" w:hAnsi="宋体"/>
                <w:sz w:val="18"/>
                <w:szCs w:val="18"/>
                <w:highlight w:val="none"/>
              </w:rPr>
            </w:pPr>
          </w:p>
        </w:tc>
        <w:tc>
          <w:tcPr>
            <w:tcW w:w="900" w:type="dxa"/>
            <w:shd w:val="clear" w:color="auto" w:fill="auto"/>
            <w:vAlign w:val="center"/>
          </w:tcPr>
          <w:p w14:paraId="1CA8B1BC">
            <w:pPr>
              <w:jc w:val="right"/>
              <w:rPr>
                <w:rFonts w:hint="default" w:ascii="宋体" w:hAnsi="宋体"/>
                <w:sz w:val="18"/>
                <w:szCs w:val="18"/>
                <w:highlight w:val="none"/>
              </w:rPr>
            </w:pPr>
          </w:p>
        </w:tc>
        <w:tc>
          <w:tcPr>
            <w:tcW w:w="900" w:type="dxa"/>
            <w:shd w:val="clear" w:color="auto" w:fill="auto"/>
            <w:vAlign w:val="center"/>
          </w:tcPr>
          <w:p w14:paraId="204887A1">
            <w:pPr>
              <w:jc w:val="right"/>
              <w:rPr>
                <w:rFonts w:hint="default" w:ascii="宋体" w:hAnsi="宋体"/>
                <w:sz w:val="18"/>
                <w:szCs w:val="18"/>
                <w:highlight w:val="none"/>
              </w:rPr>
            </w:pPr>
          </w:p>
        </w:tc>
        <w:tc>
          <w:tcPr>
            <w:tcW w:w="900" w:type="dxa"/>
            <w:shd w:val="clear" w:color="auto" w:fill="auto"/>
            <w:vAlign w:val="center"/>
          </w:tcPr>
          <w:p w14:paraId="7BA9DD3F">
            <w:pPr>
              <w:jc w:val="right"/>
              <w:rPr>
                <w:rFonts w:hint="eastAsia" w:ascii="宋体" w:hAnsi="宋体"/>
                <w:color w:val="000000"/>
                <w:sz w:val="18"/>
                <w:szCs w:val="18"/>
                <w:highlight w:val="none"/>
              </w:rPr>
            </w:pPr>
          </w:p>
        </w:tc>
        <w:tc>
          <w:tcPr>
            <w:tcW w:w="900" w:type="dxa"/>
            <w:shd w:val="clear" w:color="auto" w:fill="auto"/>
            <w:vAlign w:val="center"/>
          </w:tcPr>
          <w:p w14:paraId="07D00A58">
            <w:pPr>
              <w:jc w:val="right"/>
              <w:rPr>
                <w:rFonts w:hint="eastAsia" w:ascii="宋体" w:hAnsi="宋体"/>
                <w:color w:val="000000"/>
                <w:sz w:val="18"/>
                <w:szCs w:val="18"/>
                <w:highlight w:val="none"/>
              </w:rPr>
            </w:pPr>
          </w:p>
        </w:tc>
      </w:tr>
      <w:tr w14:paraId="292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31D0FB6A">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14:paraId="73F89314">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14:paraId="1ECA1A03">
            <w:pPr>
              <w:jc w:val="center"/>
              <w:rPr>
                <w:rFonts w:hint="default" w:ascii="宋体" w:hAnsi="宋体"/>
                <w:sz w:val="18"/>
                <w:szCs w:val="18"/>
                <w:highlight w:val="none"/>
              </w:rPr>
            </w:pPr>
            <w:r>
              <w:rPr>
                <w:rFonts w:hint="eastAsia" w:ascii="宋体" w:hAnsi="宋体"/>
                <w:color w:val="000000"/>
                <w:sz w:val="15"/>
                <w:szCs w:val="15"/>
                <w:highlight w:val="none"/>
              </w:rPr>
              <w:t>03</w:t>
            </w:r>
          </w:p>
        </w:tc>
        <w:tc>
          <w:tcPr>
            <w:tcW w:w="2500" w:type="dxa"/>
            <w:shd w:val="clear" w:color="auto" w:fill="auto"/>
            <w:vAlign w:val="center"/>
          </w:tcPr>
          <w:p w14:paraId="58C80F31">
            <w:pPr>
              <w:jc w:val="left"/>
              <w:rPr>
                <w:rFonts w:hint="default" w:ascii="宋体" w:hAnsi="宋体"/>
                <w:sz w:val="18"/>
                <w:szCs w:val="18"/>
                <w:highlight w:val="none"/>
              </w:rPr>
            </w:pPr>
            <w:r>
              <w:rPr>
                <w:rFonts w:hint="eastAsia" w:ascii="宋体" w:hAnsi="宋体"/>
                <w:color w:val="000000"/>
                <w:sz w:val="15"/>
                <w:szCs w:val="15"/>
                <w:highlight w:val="none"/>
              </w:rPr>
              <w:t xml:space="preserve">    公务员医疗补助</w:t>
            </w:r>
          </w:p>
        </w:tc>
        <w:tc>
          <w:tcPr>
            <w:tcW w:w="1100" w:type="dxa"/>
            <w:shd w:val="clear" w:color="auto" w:fill="auto"/>
            <w:vAlign w:val="center"/>
          </w:tcPr>
          <w:p w14:paraId="51064BE9">
            <w:pPr>
              <w:jc w:val="right"/>
              <w:rPr>
                <w:rFonts w:hint="default" w:ascii="宋体" w:hAnsi="宋体"/>
                <w:sz w:val="18"/>
                <w:szCs w:val="18"/>
                <w:highlight w:val="none"/>
              </w:rPr>
            </w:pPr>
            <w:r>
              <w:rPr>
                <w:rFonts w:hint="eastAsia" w:ascii="宋体" w:hAnsi="宋体"/>
                <w:color w:val="000000"/>
                <w:sz w:val="15"/>
                <w:szCs w:val="15"/>
                <w:highlight w:val="none"/>
              </w:rPr>
              <w:t>2.65</w:t>
            </w:r>
          </w:p>
        </w:tc>
        <w:tc>
          <w:tcPr>
            <w:tcW w:w="1048" w:type="dxa"/>
            <w:shd w:val="clear" w:color="auto" w:fill="auto"/>
            <w:vAlign w:val="center"/>
          </w:tcPr>
          <w:p w14:paraId="0AE3B991">
            <w:pPr>
              <w:jc w:val="right"/>
              <w:rPr>
                <w:rFonts w:hint="default" w:ascii="宋体" w:hAnsi="宋体"/>
                <w:sz w:val="18"/>
                <w:szCs w:val="18"/>
                <w:highlight w:val="none"/>
              </w:rPr>
            </w:pPr>
            <w:r>
              <w:rPr>
                <w:rFonts w:hint="eastAsia" w:ascii="宋体" w:hAnsi="宋体"/>
                <w:color w:val="000000"/>
                <w:sz w:val="15"/>
                <w:szCs w:val="15"/>
                <w:highlight w:val="none"/>
              </w:rPr>
              <w:t>2.65</w:t>
            </w:r>
          </w:p>
        </w:tc>
        <w:tc>
          <w:tcPr>
            <w:tcW w:w="925" w:type="dxa"/>
            <w:shd w:val="clear" w:color="auto" w:fill="auto"/>
            <w:vAlign w:val="center"/>
          </w:tcPr>
          <w:p w14:paraId="5A1BF2F4">
            <w:pPr>
              <w:jc w:val="right"/>
              <w:rPr>
                <w:rFonts w:hint="default" w:ascii="宋体" w:hAnsi="宋体"/>
                <w:sz w:val="18"/>
                <w:szCs w:val="18"/>
                <w:highlight w:val="none"/>
              </w:rPr>
            </w:pPr>
            <w:r>
              <w:rPr>
                <w:rFonts w:hint="eastAsia" w:ascii="宋体" w:hAnsi="宋体"/>
                <w:color w:val="000000"/>
                <w:sz w:val="15"/>
                <w:szCs w:val="15"/>
                <w:highlight w:val="none"/>
              </w:rPr>
              <w:t>2.65</w:t>
            </w:r>
          </w:p>
        </w:tc>
        <w:tc>
          <w:tcPr>
            <w:tcW w:w="924" w:type="dxa"/>
            <w:shd w:val="clear" w:color="auto" w:fill="auto"/>
            <w:vAlign w:val="center"/>
          </w:tcPr>
          <w:p w14:paraId="25D739AD">
            <w:pPr>
              <w:jc w:val="right"/>
              <w:rPr>
                <w:rFonts w:hint="default" w:ascii="宋体" w:hAnsi="宋体"/>
                <w:sz w:val="15"/>
                <w:szCs w:val="15"/>
                <w:highlight w:val="none"/>
              </w:rPr>
            </w:pPr>
          </w:p>
        </w:tc>
        <w:tc>
          <w:tcPr>
            <w:tcW w:w="924" w:type="dxa"/>
            <w:shd w:val="clear" w:color="auto" w:fill="auto"/>
            <w:vAlign w:val="center"/>
          </w:tcPr>
          <w:p w14:paraId="519FA191">
            <w:pPr>
              <w:jc w:val="right"/>
              <w:rPr>
                <w:rFonts w:hint="default" w:ascii="宋体" w:hAnsi="宋体"/>
                <w:sz w:val="18"/>
                <w:szCs w:val="18"/>
                <w:highlight w:val="none"/>
              </w:rPr>
            </w:pPr>
          </w:p>
        </w:tc>
        <w:tc>
          <w:tcPr>
            <w:tcW w:w="924" w:type="dxa"/>
            <w:shd w:val="clear" w:color="auto" w:fill="auto"/>
            <w:vAlign w:val="center"/>
          </w:tcPr>
          <w:p w14:paraId="1782DA67">
            <w:pPr>
              <w:jc w:val="right"/>
              <w:rPr>
                <w:rFonts w:hint="default" w:ascii="宋体" w:hAnsi="宋体"/>
                <w:sz w:val="18"/>
                <w:szCs w:val="18"/>
                <w:highlight w:val="none"/>
              </w:rPr>
            </w:pPr>
          </w:p>
        </w:tc>
        <w:tc>
          <w:tcPr>
            <w:tcW w:w="924" w:type="dxa"/>
            <w:shd w:val="clear" w:color="auto" w:fill="auto"/>
            <w:vAlign w:val="center"/>
          </w:tcPr>
          <w:p w14:paraId="1C923A17">
            <w:pPr>
              <w:jc w:val="right"/>
              <w:rPr>
                <w:rFonts w:hint="default" w:ascii="宋体" w:hAnsi="宋体"/>
                <w:sz w:val="18"/>
                <w:szCs w:val="18"/>
                <w:highlight w:val="none"/>
              </w:rPr>
            </w:pPr>
          </w:p>
        </w:tc>
        <w:tc>
          <w:tcPr>
            <w:tcW w:w="671" w:type="dxa"/>
            <w:shd w:val="clear" w:color="auto" w:fill="auto"/>
            <w:vAlign w:val="center"/>
          </w:tcPr>
          <w:p w14:paraId="18B38F6C">
            <w:pPr>
              <w:jc w:val="right"/>
              <w:rPr>
                <w:rFonts w:hint="default" w:ascii="宋体" w:hAnsi="宋体"/>
                <w:sz w:val="18"/>
                <w:szCs w:val="18"/>
                <w:highlight w:val="none"/>
              </w:rPr>
            </w:pPr>
          </w:p>
        </w:tc>
        <w:tc>
          <w:tcPr>
            <w:tcW w:w="900" w:type="dxa"/>
            <w:shd w:val="clear" w:color="auto" w:fill="auto"/>
            <w:vAlign w:val="center"/>
          </w:tcPr>
          <w:p w14:paraId="5308CA65">
            <w:pPr>
              <w:jc w:val="right"/>
              <w:rPr>
                <w:rFonts w:hint="default" w:ascii="宋体" w:hAnsi="宋体"/>
                <w:sz w:val="18"/>
                <w:szCs w:val="18"/>
                <w:highlight w:val="none"/>
              </w:rPr>
            </w:pPr>
          </w:p>
        </w:tc>
        <w:tc>
          <w:tcPr>
            <w:tcW w:w="900" w:type="dxa"/>
            <w:shd w:val="clear" w:color="auto" w:fill="auto"/>
            <w:vAlign w:val="center"/>
          </w:tcPr>
          <w:p w14:paraId="3E1CCA9C">
            <w:pPr>
              <w:jc w:val="right"/>
              <w:rPr>
                <w:rFonts w:hint="default" w:ascii="宋体" w:hAnsi="宋体"/>
                <w:sz w:val="18"/>
                <w:szCs w:val="18"/>
                <w:highlight w:val="none"/>
              </w:rPr>
            </w:pPr>
          </w:p>
        </w:tc>
        <w:tc>
          <w:tcPr>
            <w:tcW w:w="900" w:type="dxa"/>
            <w:shd w:val="clear" w:color="auto" w:fill="auto"/>
            <w:vAlign w:val="center"/>
          </w:tcPr>
          <w:p w14:paraId="2BF5F259">
            <w:pPr>
              <w:jc w:val="right"/>
              <w:rPr>
                <w:rFonts w:hint="eastAsia" w:ascii="宋体" w:hAnsi="宋体"/>
                <w:color w:val="000000"/>
                <w:sz w:val="18"/>
                <w:szCs w:val="18"/>
                <w:highlight w:val="none"/>
              </w:rPr>
            </w:pPr>
          </w:p>
        </w:tc>
        <w:tc>
          <w:tcPr>
            <w:tcW w:w="900" w:type="dxa"/>
            <w:shd w:val="clear" w:color="auto" w:fill="auto"/>
            <w:vAlign w:val="center"/>
          </w:tcPr>
          <w:p w14:paraId="22D31CB8">
            <w:pPr>
              <w:jc w:val="right"/>
              <w:rPr>
                <w:rFonts w:hint="eastAsia" w:ascii="宋体" w:hAnsi="宋体"/>
                <w:color w:val="000000"/>
                <w:sz w:val="18"/>
                <w:szCs w:val="18"/>
                <w:highlight w:val="none"/>
              </w:rPr>
            </w:pPr>
          </w:p>
        </w:tc>
      </w:tr>
      <w:tr w14:paraId="2736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DF6D387">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14:paraId="7EB293A8">
            <w:pPr>
              <w:jc w:val="center"/>
              <w:rPr>
                <w:rFonts w:hint="default" w:ascii="宋体" w:hAnsi="宋体"/>
                <w:b/>
                <w:sz w:val="18"/>
                <w:szCs w:val="18"/>
                <w:highlight w:val="none"/>
              </w:rPr>
            </w:pPr>
          </w:p>
        </w:tc>
        <w:tc>
          <w:tcPr>
            <w:tcW w:w="243" w:type="dxa"/>
            <w:shd w:val="clear" w:color="auto" w:fill="auto"/>
            <w:vAlign w:val="center"/>
          </w:tcPr>
          <w:p w14:paraId="609F190B">
            <w:pPr>
              <w:jc w:val="center"/>
              <w:rPr>
                <w:rFonts w:hint="default" w:ascii="宋体" w:hAnsi="宋体"/>
                <w:b/>
                <w:sz w:val="18"/>
                <w:szCs w:val="18"/>
                <w:highlight w:val="none"/>
              </w:rPr>
            </w:pPr>
          </w:p>
        </w:tc>
        <w:tc>
          <w:tcPr>
            <w:tcW w:w="2500" w:type="dxa"/>
            <w:shd w:val="clear" w:color="auto" w:fill="auto"/>
            <w:vAlign w:val="center"/>
          </w:tcPr>
          <w:p w14:paraId="522EE310">
            <w:pPr>
              <w:jc w:val="left"/>
              <w:rPr>
                <w:rFonts w:hint="default" w:ascii="宋体" w:hAnsi="宋体"/>
                <w:b/>
                <w:sz w:val="18"/>
                <w:szCs w:val="18"/>
                <w:highlight w:val="none"/>
              </w:rPr>
            </w:pPr>
            <w:r>
              <w:rPr>
                <w:rFonts w:hint="eastAsia" w:ascii="宋体" w:hAnsi="宋体"/>
                <w:b/>
                <w:color w:val="000000"/>
                <w:sz w:val="15"/>
                <w:szCs w:val="15"/>
                <w:highlight w:val="none"/>
              </w:rPr>
              <w:t>资源勘探工业信息等支出</w:t>
            </w:r>
          </w:p>
        </w:tc>
        <w:tc>
          <w:tcPr>
            <w:tcW w:w="1100" w:type="dxa"/>
            <w:shd w:val="clear" w:color="auto" w:fill="auto"/>
            <w:vAlign w:val="center"/>
          </w:tcPr>
          <w:p w14:paraId="68A54199">
            <w:pPr>
              <w:jc w:val="right"/>
              <w:rPr>
                <w:rFonts w:hint="default" w:ascii="宋体" w:hAnsi="宋体"/>
                <w:b/>
                <w:sz w:val="18"/>
                <w:szCs w:val="18"/>
                <w:highlight w:val="none"/>
              </w:rPr>
            </w:pPr>
            <w:r>
              <w:rPr>
                <w:rFonts w:hint="eastAsia" w:ascii="宋体" w:hAnsi="宋体"/>
                <w:b/>
                <w:color w:val="000000"/>
                <w:sz w:val="15"/>
                <w:szCs w:val="15"/>
                <w:highlight w:val="none"/>
              </w:rPr>
              <w:t>158.80</w:t>
            </w:r>
          </w:p>
        </w:tc>
        <w:tc>
          <w:tcPr>
            <w:tcW w:w="1048" w:type="dxa"/>
            <w:shd w:val="clear" w:color="auto" w:fill="auto"/>
            <w:vAlign w:val="center"/>
          </w:tcPr>
          <w:p w14:paraId="76311636">
            <w:pPr>
              <w:jc w:val="right"/>
              <w:rPr>
                <w:rFonts w:hint="default" w:ascii="宋体" w:hAnsi="宋体"/>
                <w:b/>
                <w:sz w:val="18"/>
                <w:szCs w:val="18"/>
                <w:highlight w:val="none"/>
              </w:rPr>
            </w:pPr>
            <w:r>
              <w:rPr>
                <w:rFonts w:hint="eastAsia" w:ascii="宋体" w:hAnsi="宋体"/>
                <w:b/>
                <w:color w:val="000000"/>
                <w:sz w:val="15"/>
                <w:szCs w:val="15"/>
                <w:highlight w:val="none"/>
              </w:rPr>
              <w:t>145.42</w:t>
            </w:r>
          </w:p>
        </w:tc>
        <w:tc>
          <w:tcPr>
            <w:tcW w:w="925" w:type="dxa"/>
            <w:shd w:val="clear" w:color="auto" w:fill="auto"/>
            <w:vAlign w:val="center"/>
          </w:tcPr>
          <w:p w14:paraId="2DB6548B">
            <w:pPr>
              <w:jc w:val="right"/>
              <w:rPr>
                <w:rFonts w:hint="default" w:ascii="宋体" w:hAnsi="宋体"/>
                <w:b/>
                <w:sz w:val="18"/>
                <w:szCs w:val="18"/>
                <w:highlight w:val="none"/>
              </w:rPr>
            </w:pPr>
            <w:r>
              <w:rPr>
                <w:rFonts w:hint="eastAsia" w:ascii="宋体" w:hAnsi="宋体"/>
                <w:b/>
                <w:color w:val="000000"/>
                <w:sz w:val="15"/>
                <w:szCs w:val="15"/>
                <w:highlight w:val="none"/>
              </w:rPr>
              <w:t>111.52</w:t>
            </w:r>
          </w:p>
        </w:tc>
        <w:tc>
          <w:tcPr>
            <w:tcW w:w="924" w:type="dxa"/>
            <w:shd w:val="clear" w:color="auto" w:fill="auto"/>
            <w:vAlign w:val="center"/>
          </w:tcPr>
          <w:p w14:paraId="19B628C7">
            <w:pPr>
              <w:jc w:val="right"/>
              <w:rPr>
                <w:rFonts w:hint="default" w:ascii="宋体" w:hAnsi="宋体"/>
                <w:b/>
                <w:sz w:val="15"/>
                <w:szCs w:val="15"/>
                <w:highlight w:val="none"/>
              </w:rPr>
            </w:pPr>
            <w:r>
              <w:rPr>
                <w:rFonts w:hint="eastAsia" w:ascii="宋体" w:hAnsi="宋体"/>
                <w:b/>
                <w:color w:val="000000"/>
                <w:sz w:val="15"/>
                <w:szCs w:val="15"/>
                <w:highlight w:val="none"/>
              </w:rPr>
              <w:t>33.90</w:t>
            </w:r>
          </w:p>
        </w:tc>
        <w:tc>
          <w:tcPr>
            <w:tcW w:w="924" w:type="dxa"/>
            <w:shd w:val="clear" w:color="auto" w:fill="auto"/>
            <w:vAlign w:val="center"/>
          </w:tcPr>
          <w:p w14:paraId="3C6F6A8E">
            <w:pPr>
              <w:jc w:val="right"/>
              <w:rPr>
                <w:rFonts w:hint="default" w:ascii="宋体" w:hAnsi="宋体"/>
                <w:b/>
                <w:sz w:val="18"/>
                <w:szCs w:val="18"/>
                <w:highlight w:val="none"/>
              </w:rPr>
            </w:pPr>
          </w:p>
        </w:tc>
        <w:tc>
          <w:tcPr>
            <w:tcW w:w="924" w:type="dxa"/>
            <w:shd w:val="clear" w:color="auto" w:fill="auto"/>
            <w:vAlign w:val="center"/>
          </w:tcPr>
          <w:p w14:paraId="1DBC8C00">
            <w:pPr>
              <w:jc w:val="right"/>
              <w:rPr>
                <w:rFonts w:hint="default" w:ascii="宋体" w:hAnsi="宋体"/>
                <w:b/>
                <w:sz w:val="18"/>
                <w:szCs w:val="18"/>
                <w:highlight w:val="none"/>
              </w:rPr>
            </w:pPr>
          </w:p>
        </w:tc>
        <w:tc>
          <w:tcPr>
            <w:tcW w:w="924" w:type="dxa"/>
            <w:shd w:val="clear" w:color="auto" w:fill="auto"/>
            <w:vAlign w:val="center"/>
          </w:tcPr>
          <w:p w14:paraId="3EB0972D">
            <w:pPr>
              <w:jc w:val="right"/>
              <w:rPr>
                <w:rFonts w:hint="default" w:ascii="宋体" w:hAnsi="宋体"/>
                <w:b/>
                <w:sz w:val="18"/>
                <w:szCs w:val="18"/>
                <w:highlight w:val="none"/>
              </w:rPr>
            </w:pPr>
          </w:p>
        </w:tc>
        <w:tc>
          <w:tcPr>
            <w:tcW w:w="671" w:type="dxa"/>
            <w:shd w:val="clear" w:color="auto" w:fill="auto"/>
            <w:vAlign w:val="center"/>
          </w:tcPr>
          <w:p w14:paraId="71BB438B">
            <w:pPr>
              <w:jc w:val="right"/>
              <w:rPr>
                <w:rFonts w:hint="default" w:ascii="宋体" w:hAnsi="宋体"/>
                <w:b/>
                <w:sz w:val="18"/>
                <w:szCs w:val="18"/>
                <w:highlight w:val="none"/>
              </w:rPr>
            </w:pPr>
          </w:p>
        </w:tc>
        <w:tc>
          <w:tcPr>
            <w:tcW w:w="900" w:type="dxa"/>
            <w:shd w:val="clear" w:color="auto" w:fill="auto"/>
            <w:vAlign w:val="center"/>
          </w:tcPr>
          <w:p w14:paraId="6912F1AC">
            <w:pPr>
              <w:jc w:val="right"/>
              <w:rPr>
                <w:rFonts w:hint="default" w:ascii="宋体" w:hAnsi="宋体"/>
                <w:b/>
                <w:sz w:val="18"/>
                <w:szCs w:val="18"/>
                <w:highlight w:val="none"/>
              </w:rPr>
            </w:pPr>
          </w:p>
        </w:tc>
        <w:tc>
          <w:tcPr>
            <w:tcW w:w="900" w:type="dxa"/>
            <w:shd w:val="clear" w:color="auto" w:fill="auto"/>
            <w:vAlign w:val="center"/>
          </w:tcPr>
          <w:p w14:paraId="5D3D5D80">
            <w:pPr>
              <w:jc w:val="right"/>
              <w:rPr>
                <w:rFonts w:hint="default" w:ascii="宋体" w:hAnsi="宋体"/>
                <w:b/>
                <w:sz w:val="18"/>
                <w:szCs w:val="18"/>
                <w:highlight w:val="none"/>
              </w:rPr>
            </w:pPr>
          </w:p>
        </w:tc>
        <w:tc>
          <w:tcPr>
            <w:tcW w:w="900" w:type="dxa"/>
            <w:shd w:val="clear" w:color="auto" w:fill="auto"/>
            <w:vAlign w:val="center"/>
          </w:tcPr>
          <w:p w14:paraId="4B2A2B5D">
            <w:pPr>
              <w:jc w:val="right"/>
              <w:rPr>
                <w:rFonts w:hint="eastAsia" w:ascii="宋体" w:hAnsi="宋体"/>
                <w:b/>
                <w:color w:val="000000"/>
                <w:sz w:val="18"/>
                <w:szCs w:val="18"/>
                <w:highlight w:val="none"/>
              </w:rPr>
            </w:pPr>
            <w:r>
              <w:rPr>
                <w:rFonts w:hint="eastAsia" w:ascii="宋体" w:hAnsi="宋体"/>
                <w:b/>
                <w:color w:val="000000"/>
                <w:sz w:val="15"/>
                <w:szCs w:val="15"/>
                <w:highlight w:val="none"/>
              </w:rPr>
              <w:t>13.38</w:t>
            </w:r>
          </w:p>
        </w:tc>
        <w:tc>
          <w:tcPr>
            <w:tcW w:w="900" w:type="dxa"/>
            <w:shd w:val="clear" w:color="auto" w:fill="auto"/>
            <w:vAlign w:val="center"/>
          </w:tcPr>
          <w:p w14:paraId="38C3A830">
            <w:pPr>
              <w:jc w:val="right"/>
              <w:rPr>
                <w:rFonts w:hint="eastAsia" w:ascii="宋体" w:hAnsi="宋体"/>
                <w:b/>
                <w:color w:val="000000"/>
                <w:sz w:val="18"/>
                <w:szCs w:val="18"/>
                <w:highlight w:val="none"/>
              </w:rPr>
            </w:pPr>
          </w:p>
        </w:tc>
      </w:tr>
      <w:tr w14:paraId="3A8B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4043221">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14:paraId="62334CAA">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14:paraId="37085499">
            <w:pPr>
              <w:jc w:val="center"/>
              <w:rPr>
                <w:rFonts w:hint="default" w:ascii="宋体" w:hAnsi="宋体"/>
                <w:b/>
                <w:sz w:val="18"/>
                <w:szCs w:val="18"/>
                <w:highlight w:val="none"/>
              </w:rPr>
            </w:pPr>
          </w:p>
        </w:tc>
        <w:tc>
          <w:tcPr>
            <w:tcW w:w="2500" w:type="dxa"/>
            <w:shd w:val="clear" w:color="auto" w:fill="auto"/>
            <w:vAlign w:val="center"/>
          </w:tcPr>
          <w:p w14:paraId="069BC0C7">
            <w:pPr>
              <w:jc w:val="left"/>
              <w:rPr>
                <w:rFonts w:hint="default" w:ascii="宋体" w:hAnsi="宋体"/>
                <w:b/>
                <w:sz w:val="18"/>
                <w:szCs w:val="18"/>
                <w:highlight w:val="none"/>
              </w:rPr>
            </w:pPr>
            <w:r>
              <w:rPr>
                <w:rFonts w:hint="eastAsia" w:ascii="宋体" w:hAnsi="宋体"/>
                <w:b/>
                <w:color w:val="000000"/>
                <w:sz w:val="15"/>
                <w:szCs w:val="15"/>
                <w:highlight w:val="none"/>
              </w:rPr>
              <w:t xml:space="preserve">  工业和信息产业</w:t>
            </w:r>
          </w:p>
        </w:tc>
        <w:tc>
          <w:tcPr>
            <w:tcW w:w="1100" w:type="dxa"/>
            <w:shd w:val="clear" w:color="auto" w:fill="auto"/>
            <w:vAlign w:val="center"/>
          </w:tcPr>
          <w:p w14:paraId="30C9CE17">
            <w:pPr>
              <w:jc w:val="right"/>
              <w:rPr>
                <w:rFonts w:hint="default" w:ascii="宋体" w:hAnsi="宋体"/>
                <w:b/>
                <w:sz w:val="18"/>
                <w:szCs w:val="18"/>
                <w:highlight w:val="none"/>
              </w:rPr>
            </w:pPr>
            <w:r>
              <w:rPr>
                <w:rFonts w:hint="eastAsia" w:ascii="宋体" w:hAnsi="宋体"/>
                <w:b/>
                <w:color w:val="000000"/>
                <w:sz w:val="15"/>
                <w:szCs w:val="15"/>
                <w:highlight w:val="none"/>
              </w:rPr>
              <w:t>158.80</w:t>
            </w:r>
          </w:p>
        </w:tc>
        <w:tc>
          <w:tcPr>
            <w:tcW w:w="1048" w:type="dxa"/>
            <w:shd w:val="clear" w:color="auto" w:fill="auto"/>
            <w:vAlign w:val="center"/>
          </w:tcPr>
          <w:p w14:paraId="2998B458">
            <w:pPr>
              <w:jc w:val="right"/>
              <w:rPr>
                <w:rFonts w:hint="default" w:ascii="宋体" w:hAnsi="宋体"/>
                <w:b/>
                <w:sz w:val="18"/>
                <w:szCs w:val="18"/>
                <w:highlight w:val="none"/>
              </w:rPr>
            </w:pPr>
            <w:r>
              <w:rPr>
                <w:rFonts w:hint="eastAsia" w:ascii="宋体" w:hAnsi="宋体"/>
                <w:b/>
                <w:color w:val="000000"/>
                <w:sz w:val="15"/>
                <w:szCs w:val="15"/>
                <w:highlight w:val="none"/>
              </w:rPr>
              <w:t>145.42</w:t>
            </w:r>
          </w:p>
        </w:tc>
        <w:tc>
          <w:tcPr>
            <w:tcW w:w="925" w:type="dxa"/>
            <w:shd w:val="clear" w:color="auto" w:fill="auto"/>
            <w:vAlign w:val="center"/>
          </w:tcPr>
          <w:p w14:paraId="03DB322D">
            <w:pPr>
              <w:jc w:val="right"/>
              <w:rPr>
                <w:rFonts w:hint="default" w:ascii="宋体" w:hAnsi="宋体"/>
                <w:b/>
                <w:sz w:val="18"/>
                <w:szCs w:val="18"/>
                <w:highlight w:val="none"/>
              </w:rPr>
            </w:pPr>
            <w:r>
              <w:rPr>
                <w:rFonts w:hint="eastAsia" w:ascii="宋体" w:hAnsi="宋体"/>
                <w:b/>
                <w:color w:val="000000"/>
                <w:sz w:val="15"/>
                <w:szCs w:val="15"/>
                <w:highlight w:val="none"/>
              </w:rPr>
              <w:t>111.52</w:t>
            </w:r>
          </w:p>
        </w:tc>
        <w:tc>
          <w:tcPr>
            <w:tcW w:w="924" w:type="dxa"/>
            <w:shd w:val="clear" w:color="auto" w:fill="auto"/>
            <w:vAlign w:val="center"/>
          </w:tcPr>
          <w:p w14:paraId="61D2777A">
            <w:pPr>
              <w:jc w:val="right"/>
              <w:rPr>
                <w:rFonts w:hint="default" w:ascii="宋体" w:hAnsi="宋体"/>
                <w:b/>
                <w:sz w:val="15"/>
                <w:szCs w:val="15"/>
                <w:highlight w:val="none"/>
              </w:rPr>
            </w:pPr>
            <w:r>
              <w:rPr>
                <w:rFonts w:hint="eastAsia" w:ascii="宋体" w:hAnsi="宋体"/>
                <w:b/>
                <w:color w:val="000000"/>
                <w:sz w:val="15"/>
                <w:szCs w:val="15"/>
                <w:highlight w:val="none"/>
              </w:rPr>
              <w:t>33.90</w:t>
            </w:r>
          </w:p>
        </w:tc>
        <w:tc>
          <w:tcPr>
            <w:tcW w:w="924" w:type="dxa"/>
            <w:shd w:val="clear" w:color="auto" w:fill="auto"/>
            <w:vAlign w:val="center"/>
          </w:tcPr>
          <w:p w14:paraId="7A8C1D83">
            <w:pPr>
              <w:jc w:val="right"/>
              <w:rPr>
                <w:rFonts w:hint="default" w:ascii="宋体" w:hAnsi="宋体"/>
                <w:b/>
                <w:sz w:val="18"/>
                <w:szCs w:val="18"/>
                <w:highlight w:val="none"/>
              </w:rPr>
            </w:pPr>
          </w:p>
        </w:tc>
        <w:tc>
          <w:tcPr>
            <w:tcW w:w="924" w:type="dxa"/>
            <w:shd w:val="clear" w:color="auto" w:fill="auto"/>
            <w:vAlign w:val="center"/>
          </w:tcPr>
          <w:p w14:paraId="25D7E381">
            <w:pPr>
              <w:jc w:val="right"/>
              <w:rPr>
                <w:rFonts w:hint="default" w:ascii="宋体" w:hAnsi="宋体"/>
                <w:b/>
                <w:sz w:val="18"/>
                <w:szCs w:val="18"/>
                <w:highlight w:val="none"/>
              </w:rPr>
            </w:pPr>
          </w:p>
        </w:tc>
        <w:tc>
          <w:tcPr>
            <w:tcW w:w="924" w:type="dxa"/>
            <w:shd w:val="clear" w:color="auto" w:fill="auto"/>
            <w:vAlign w:val="center"/>
          </w:tcPr>
          <w:p w14:paraId="66FD0D25">
            <w:pPr>
              <w:jc w:val="right"/>
              <w:rPr>
                <w:rFonts w:hint="default" w:ascii="宋体" w:hAnsi="宋体"/>
                <w:b/>
                <w:sz w:val="18"/>
                <w:szCs w:val="18"/>
                <w:highlight w:val="none"/>
              </w:rPr>
            </w:pPr>
          </w:p>
        </w:tc>
        <w:tc>
          <w:tcPr>
            <w:tcW w:w="671" w:type="dxa"/>
            <w:shd w:val="clear" w:color="auto" w:fill="auto"/>
            <w:vAlign w:val="center"/>
          </w:tcPr>
          <w:p w14:paraId="6E840ABF">
            <w:pPr>
              <w:jc w:val="right"/>
              <w:rPr>
                <w:rFonts w:hint="default" w:ascii="宋体" w:hAnsi="宋体"/>
                <w:b/>
                <w:sz w:val="18"/>
                <w:szCs w:val="18"/>
                <w:highlight w:val="none"/>
              </w:rPr>
            </w:pPr>
          </w:p>
        </w:tc>
        <w:tc>
          <w:tcPr>
            <w:tcW w:w="900" w:type="dxa"/>
            <w:shd w:val="clear" w:color="auto" w:fill="auto"/>
            <w:vAlign w:val="center"/>
          </w:tcPr>
          <w:p w14:paraId="19BF1154">
            <w:pPr>
              <w:jc w:val="right"/>
              <w:rPr>
                <w:rFonts w:hint="default" w:ascii="宋体" w:hAnsi="宋体"/>
                <w:b/>
                <w:sz w:val="18"/>
                <w:szCs w:val="18"/>
                <w:highlight w:val="none"/>
              </w:rPr>
            </w:pPr>
          </w:p>
        </w:tc>
        <w:tc>
          <w:tcPr>
            <w:tcW w:w="900" w:type="dxa"/>
            <w:shd w:val="clear" w:color="auto" w:fill="auto"/>
            <w:vAlign w:val="center"/>
          </w:tcPr>
          <w:p w14:paraId="3E1B641D">
            <w:pPr>
              <w:jc w:val="right"/>
              <w:rPr>
                <w:rFonts w:hint="default" w:ascii="宋体" w:hAnsi="宋体"/>
                <w:b/>
                <w:sz w:val="18"/>
                <w:szCs w:val="18"/>
                <w:highlight w:val="none"/>
              </w:rPr>
            </w:pPr>
          </w:p>
        </w:tc>
        <w:tc>
          <w:tcPr>
            <w:tcW w:w="900" w:type="dxa"/>
            <w:shd w:val="clear" w:color="auto" w:fill="auto"/>
            <w:vAlign w:val="center"/>
          </w:tcPr>
          <w:p w14:paraId="6C0B80A5">
            <w:pPr>
              <w:jc w:val="right"/>
              <w:rPr>
                <w:rFonts w:hint="eastAsia" w:ascii="宋体" w:hAnsi="宋体"/>
                <w:b/>
                <w:color w:val="000000"/>
                <w:sz w:val="18"/>
                <w:szCs w:val="18"/>
                <w:highlight w:val="none"/>
              </w:rPr>
            </w:pPr>
            <w:r>
              <w:rPr>
                <w:rFonts w:hint="eastAsia" w:ascii="宋体" w:hAnsi="宋体"/>
                <w:b/>
                <w:color w:val="000000"/>
                <w:sz w:val="15"/>
                <w:szCs w:val="15"/>
                <w:highlight w:val="none"/>
              </w:rPr>
              <w:t>13.38</w:t>
            </w:r>
          </w:p>
        </w:tc>
        <w:tc>
          <w:tcPr>
            <w:tcW w:w="900" w:type="dxa"/>
            <w:shd w:val="clear" w:color="auto" w:fill="auto"/>
            <w:vAlign w:val="center"/>
          </w:tcPr>
          <w:p w14:paraId="1344031A">
            <w:pPr>
              <w:jc w:val="right"/>
              <w:rPr>
                <w:rFonts w:hint="eastAsia" w:ascii="宋体" w:hAnsi="宋体"/>
                <w:b/>
                <w:color w:val="000000"/>
                <w:sz w:val="18"/>
                <w:szCs w:val="18"/>
                <w:highlight w:val="none"/>
              </w:rPr>
            </w:pPr>
          </w:p>
        </w:tc>
      </w:tr>
      <w:tr w14:paraId="4C08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5D4DB268">
            <w:pPr>
              <w:jc w:val="center"/>
              <w:rPr>
                <w:rFonts w:hint="default" w:ascii="宋体" w:hAnsi="宋体"/>
                <w:sz w:val="18"/>
                <w:szCs w:val="18"/>
                <w:highlight w:val="none"/>
              </w:rPr>
            </w:pPr>
            <w:r>
              <w:rPr>
                <w:rFonts w:hint="eastAsia" w:ascii="宋体" w:hAnsi="宋体"/>
                <w:color w:val="000000"/>
                <w:sz w:val="15"/>
                <w:szCs w:val="15"/>
                <w:highlight w:val="none"/>
              </w:rPr>
              <w:t>215</w:t>
            </w:r>
          </w:p>
        </w:tc>
        <w:tc>
          <w:tcPr>
            <w:tcW w:w="268" w:type="dxa"/>
            <w:shd w:val="clear" w:color="auto" w:fill="auto"/>
            <w:vAlign w:val="center"/>
          </w:tcPr>
          <w:p w14:paraId="744B3331">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45B4E218">
            <w:pPr>
              <w:jc w:val="center"/>
              <w:rPr>
                <w:rFonts w:hint="default" w:ascii="宋体" w:hAnsi="宋体"/>
                <w:sz w:val="18"/>
                <w:szCs w:val="18"/>
                <w:highlight w:val="none"/>
              </w:rPr>
            </w:pPr>
            <w:r>
              <w:rPr>
                <w:rFonts w:hint="eastAsia" w:ascii="宋体" w:hAnsi="宋体"/>
                <w:color w:val="000000"/>
                <w:sz w:val="15"/>
                <w:szCs w:val="15"/>
                <w:highlight w:val="none"/>
              </w:rPr>
              <w:t>08</w:t>
            </w:r>
          </w:p>
        </w:tc>
        <w:tc>
          <w:tcPr>
            <w:tcW w:w="2500" w:type="dxa"/>
            <w:shd w:val="clear" w:color="auto" w:fill="auto"/>
            <w:vAlign w:val="center"/>
          </w:tcPr>
          <w:p w14:paraId="1BEC1E9F">
            <w:pPr>
              <w:jc w:val="left"/>
              <w:rPr>
                <w:rFonts w:hint="default" w:ascii="宋体" w:hAnsi="宋体"/>
                <w:sz w:val="18"/>
                <w:szCs w:val="18"/>
                <w:highlight w:val="none"/>
              </w:rPr>
            </w:pPr>
            <w:r>
              <w:rPr>
                <w:rFonts w:hint="eastAsia" w:ascii="宋体" w:hAnsi="宋体"/>
                <w:color w:val="000000"/>
                <w:sz w:val="15"/>
                <w:szCs w:val="15"/>
                <w:highlight w:val="none"/>
              </w:rPr>
              <w:t xml:space="preserve">    无线电及信息通信监管</w:t>
            </w:r>
          </w:p>
        </w:tc>
        <w:tc>
          <w:tcPr>
            <w:tcW w:w="1100" w:type="dxa"/>
            <w:shd w:val="clear" w:color="auto" w:fill="auto"/>
            <w:vAlign w:val="center"/>
          </w:tcPr>
          <w:p w14:paraId="4CC197D7">
            <w:pPr>
              <w:jc w:val="right"/>
              <w:rPr>
                <w:rFonts w:hint="default" w:ascii="宋体" w:hAnsi="宋体"/>
                <w:sz w:val="18"/>
                <w:szCs w:val="18"/>
                <w:highlight w:val="none"/>
              </w:rPr>
            </w:pPr>
            <w:r>
              <w:rPr>
                <w:rFonts w:hint="eastAsia" w:ascii="宋体" w:hAnsi="宋体"/>
                <w:color w:val="000000"/>
                <w:sz w:val="15"/>
                <w:szCs w:val="15"/>
                <w:highlight w:val="none"/>
              </w:rPr>
              <w:t>158.80</w:t>
            </w:r>
          </w:p>
        </w:tc>
        <w:tc>
          <w:tcPr>
            <w:tcW w:w="1048" w:type="dxa"/>
            <w:shd w:val="clear" w:color="auto" w:fill="auto"/>
            <w:vAlign w:val="center"/>
          </w:tcPr>
          <w:p w14:paraId="59AAF49E">
            <w:pPr>
              <w:jc w:val="right"/>
              <w:rPr>
                <w:rFonts w:hint="default" w:ascii="宋体" w:hAnsi="宋体"/>
                <w:sz w:val="18"/>
                <w:szCs w:val="18"/>
                <w:highlight w:val="none"/>
              </w:rPr>
            </w:pPr>
            <w:r>
              <w:rPr>
                <w:rFonts w:hint="eastAsia" w:ascii="宋体" w:hAnsi="宋体"/>
                <w:color w:val="000000"/>
                <w:sz w:val="15"/>
                <w:szCs w:val="15"/>
                <w:highlight w:val="none"/>
              </w:rPr>
              <w:t>145.42</w:t>
            </w:r>
          </w:p>
        </w:tc>
        <w:tc>
          <w:tcPr>
            <w:tcW w:w="925" w:type="dxa"/>
            <w:shd w:val="clear" w:color="auto" w:fill="auto"/>
            <w:vAlign w:val="center"/>
          </w:tcPr>
          <w:p w14:paraId="33D6AB2E">
            <w:pPr>
              <w:jc w:val="right"/>
              <w:rPr>
                <w:rFonts w:hint="default" w:ascii="宋体" w:hAnsi="宋体"/>
                <w:sz w:val="18"/>
                <w:szCs w:val="18"/>
                <w:highlight w:val="none"/>
              </w:rPr>
            </w:pPr>
            <w:r>
              <w:rPr>
                <w:rFonts w:hint="eastAsia" w:ascii="宋体" w:hAnsi="宋体"/>
                <w:color w:val="000000"/>
                <w:sz w:val="15"/>
                <w:szCs w:val="15"/>
                <w:highlight w:val="none"/>
              </w:rPr>
              <w:t>111.52</w:t>
            </w:r>
          </w:p>
        </w:tc>
        <w:tc>
          <w:tcPr>
            <w:tcW w:w="924" w:type="dxa"/>
            <w:shd w:val="clear" w:color="auto" w:fill="auto"/>
            <w:vAlign w:val="center"/>
          </w:tcPr>
          <w:p w14:paraId="6009A862">
            <w:pPr>
              <w:jc w:val="right"/>
              <w:rPr>
                <w:rFonts w:hint="default" w:ascii="宋体" w:hAnsi="宋体"/>
                <w:sz w:val="15"/>
                <w:szCs w:val="15"/>
                <w:highlight w:val="none"/>
              </w:rPr>
            </w:pPr>
            <w:r>
              <w:rPr>
                <w:rFonts w:hint="eastAsia" w:ascii="宋体" w:hAnsi="宋体"/>
                <w:color w:val="000000"/>
                <w:sz w:val="15"/>
                <w:szCs w:val="15"/>
                <w:highlight w:val="none"/>
              </w:rPr>
              <w:t>33.90</w:t>
            </w:r>
          </w:p>
        </w:tc>
        <w:tc>
          <w:tcPr>
            <w:tcW w:w="924" w:type="dxa"/>
            <w:shd w:val="clear" w:color="auto" w:fill="auto"/>
            <w:vAlign w:val="center"/>
          </w:tcPr>
          <w:p w14:paraId="3347CDD7">
            <w:pPr>
              <w:jc w:val="right"/>
              <w:rPr>
                <w:rFonts w:hint="default" w:ascii="宋体" w:hAnsi="宋体"/>
                <w:sz w:val="18"/>
                <w:szCs w:val="18"/>
                <w:highlight w:val="none"/>
              </w:rPr>
            </w:pPr>
          </w:p>
        </w:tc>
        <w:tc>
          <w:tcPr>
            <w:tcW w:w="924" w:type="dxa"/>
            <w:shd w:val="clear" w:color="auto" w:fill="auto"/>
            <w:vAlign w:val="center"/>
          </w:tcPr>
          <w:p w14:paraId="2D710238">
            <w:pPr>
              <w:jc w:val="right"/>
              <w:rPr>
                <w:rFonts w:hint="default" w:ascii="宋体" w:hAnsi="宋体"/>
                <w:sz w:val="18"/>
                <w:szCs w:val="18"/>
                <w:highlight w:val="none"/>
              </w:rPr>
            </w:pPr>
          </w:p>
        </w:tc>
        <w:tc>
          <w:tcPr>
            <w:tcW w:w="924" w:type="dxa"/>
            <w:shd w:val="clear" w:color="auto" w:fill="auto"/>
            <w:vAlign w:val="center"/>
          </w:tcPr>
          <w:p w14:paraId="110A6145">
            <w:pPr>
              <w:jc w:val="right"/>
              <w:rPr>
                <w:rFonts w:hint="default" w:ascii="宋体" w:hAnsi="宋体"/>
                <w:sz w:val="18"/>
                <w:szCs w:val="18"/>
                <w:highlight w:val="none"/>
              </w:rPr>
            </w:pPr>
          </w:p>
        </w:tc>
        <w:tc>
          <w:tcPr>
            <w:tcW w:w="671" w:type="dxa"/>
            <w:shd w:val="clear" w:color="auto" w:fill="auto"/>
            <w:vAlign w:val="center"/>
          </w:tcPr>
          <w:p w14:paraId="44D71001">
            <w:pPr>
              <w:jc w:val="right"/>
              <w:rPr>
                <w:rFonts w:hint="default" w:ascii="宋体" w:hAnsi="宋体"/>
                <w:sz w:val="18"/>
                <w:szCs w:val="18"/>
                <w:highlight w:val="none"/>
              </w:rPr>
            </w:pPr>
          </w:p>
        </w:tc>
        <w:tc>
          <w:tcPr>
            <w:tcW w:w="900" w:type="dxa"/>
            <w:shd w:val="clear" w:color="auto" w:fill="auto"/>
            <w:vAlign w:val="center"/>
          </w:tcPr>
          <w:p w14:paraId="768B647E">
            <w:pPr>
              <w:jc w:val="right"/>
              <w:rPr>
                <w:rFonts w:hint="default" w:ascii="宋体" w:hAnsi="宋体"/>
                <w:sz w:val="18"/>
                <w:szCs w:val="18"/>
                <w:highlight w:val="none"/>
              </w:rPr>
            </w:pPr>
          </w:p>
        </w:tc>
        <w:tc>
          <w:tcPr>
            <w:tcW w:w="900" w:type="dxa"/>
            <w:shd w:val="clear" w:color="auto" w:fill="auto"/>
            <w:vAlign w:val="center"/>
          </w:tcPr>
          <w:p w14:paraId="06159CA6">
            <w:pPr>
              <w:jc w:val="right"/>
              <w:rPr>
                <w:rFonts w:hint="default" w:ascii="宋体" w:hAnsi="宋体"/>
                <w:sz w:val="18"/>
                <w:szCs w:val="18"/>
                <w:highlight w:val="none"/>
              </w:rPr>
            </w:pPr>
          </w:p>
        </w:tc>
        <w:tc>
          <w:tcPr>
            <w:tcW w:w="900" w:type="dxa"/>
            <w:shd w:val="clear" w:color="auto" w:fill="auto"/>
            <w:vAlign w:val="center"/>
          </w:tcPr>
          <w:p w14:paraId="6C21D3C0">
            <w:pPr>
              <w:jc w:val="right"/>
              <w:rPr>
                <w:rFonts w:hint="eastAsia" w:ascii="宋体" w:hAnsi="宋体"/>
                <w:color w:val="000000"/>
                <w:sz w:val="18"/>
                <w:szCs w:val="18"/>
                <w:highlight w:val="none"/>
              </w:rPr>
            </w:pPr>
            <w:r>
              <w:rPr>
                <w:rFonts w:hint="eastAsia" w:ascii="宋体" w:hAnsi="宋体"/>
                <w:color w:val="000000"/>
                <w:sz w:val="15"/>
                <w:szCs w:val="15"/>
                <w:highlight w:val="none"/>
              </w:rPr>
              <w:t>13.38</w:t>
            </w:r>
          </w:p>
        </w:tc>
        <w:tc>
          <w:tcPr>
            <w:tcW w:w="900" w:type="dxa"/>
            <w:shd w:val="clear" w:color="auto" w:fill="auto"/>
            <w:vAlign w:val="center"/>
          </w:tcPr>
          <w:p w14:paraId="7E1DA733">
            <w:pPr>
              <w:jc w:val="right"/>
              <w:rPr>
                <w:rFonts w:hint="eastAsia" w:ascii="宋体" w:hAnsi="宋体"/>
                <w:color w:val="000000"/>
                <w:sz w:val="18"/>
                <w:szCs w:val="18"/>
                <w:highlight w:val="none"/>
              </w:rPr>
            </w:pPr>
          </w:p>
        </w:tc>
      </w:tr>
      <w:tr w14:paraId="059D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FC14070">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14:paraId="01891010">
            <w:pPr>
              <w:jc w:val="center"/>
              <w:rPr>
                <w:rFonts w:hint="default" w:ascii="宋体" w:hAnsi="宋体"/>
                <w:b/>
                <w:sz w:val="18"/>
                <w:szCs w:val="18"/>
                <w:highlight w:val="none"/>
              </w:rPr>
            </w:pPr>
          </w:p>
        </w:tc>
        <w:tc>
          <w:tcPr>
            <w:tcW w:w="243" w:type="dxa"/>
            <w:shd w:val="clear" w:color="auto" w:fill="auto"/>
            <w:vAlign w:val="center"/>
          </w:tcPr>
          <w:p w14:paraId="471534D9">
            <w:pPr>
              <w:jc w:val="center"/>
              <w:rPr>
                <w:rFonts w:hint="default" w:ascii="宋体" w:hAnsi="宋体"/>
                <w:b/>
                <w:sz w:val="18"/>
                <w:szCs w:val="18"/>
                <w:highlight w:val="none"/>
              </w:rPr>
            </w:pPr>
          </w:p>
        </w:tc>
        <w:tc>
          <w:tcPr>
            <w:tcW w:w="2500" w:type="dxa"/>
            <w:shd w:val="clear" w:color="auto" w:fill="auto"/>
            <w:vAlign w:val="center"/>
          </w:tcPr>
          <w:p w14:paraId="381E35E5">
            <w:pPr>
              <w:jc w:val="left"/>
              <w:rPr>
                <w:rFonts w:hint="default" w:ascii="宋体" w:hAnsi="宋体"/>
                <w:b/>
                <w:sz w:val="18"/>
                <w:szCs w:val="18"/>
                <w:highlight w:val="none"/>
              </w:rPr>
            </w:pPr>
            <w:r>
              <w:rPr>
                <w:rFonts w:hint="eastAsia" w:ascii="宋体" w:hAnsi="宋体"/>
                <w:b/>
                <w:color w:val="000000"/>
                <w:sz w:val="15"/>
                <w:szCs w:val="15"/>
                <w:highlight w:val="none"/>
              </w:rPr>
              <w:t>住房保障支出</w:t>
            </w:r>
          </w:p>
        </w:tc>
        <w:tc>
          <w:tcPr>
            <w:tcW w:w="1100" w:type="dxa"/>
            <w:shd w:val="clear" w:color="auto" w:fill="auto"/>
            <w:vAlign w:val="center"/>
          </w:tcPr>
          <w:p w14:paraId="6F005B92">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1048" w:type="dxa"/>
            <w:shd w:val="clear" w:color="auto" w:fill="auto"/>
            <w:vAlign w:val="center"/>
          </w:tcPr>
          <w:p w14:paraId="2990169F">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925" w:type="dxa"/>
            <w:shd w:val="clear" w:color="auto" w:fill="auto"/>
            <w:vAlign w:val="center"/>
          </w:tcPr>
          <w:p w14:paraId="76D95764">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924" w:type="dxa"/>
            <w:shd w:val="clear" w:color="auto" w:fill="auto"/>
            <w:vAlign w:val="center"/>
          </w:tcPr>
          <w:p w14:paraId="7A5CD68B">
            <w:pPr>
              <w:jc w:val="right"/>
              <w:rPr>
                <w:rFonts w:hint="default" w:ascii="宋体" w:hAnsi="宋体"/>
                <w:b/>
                <w:sz w:val="15"/>
                <w:szCs w:val="15"/>
                <w:highlight w:val="none"/>
              </w:rPr>
            </w:pPr>
          </w:p>
        </w:tc>
        <w:tc>
          <w:tcPr>
            <w:tcW w:w="924" w:type="dxa"/>
            <w:shd w:val="clear" w:color="auto" w:fill="auto"/>
            <w:vAlign w:val="center"/>
          </w:tcPr>
          <w:p w14:paraId="6EA1AFF0">
            <w:pPr>
              <w:jc w:val="right"/>
              <w:rPr>
                <w:rFonts w:hint="default" w:ascii="宋体" w:hAnsi="宋体"/>
                <w:b/>
                <w:sz w:val="18"/>
                <w:szCs w:val="18"/>
                <w:highlight w:val="none"/>
              </w:rPr>
            </w:pPr>
          </w:p>
        </w:tc>
        <w:tc>
          <w:tcPr>
            <w:tcW w:w="924" w:type="dxa"/>
            <w:shd w:val="clear" w:color="auto" w:fill="auto"/>
            <w:vAlign w:val="center"/>
          </w:tcPr>
          <w:p w14:paraId="6BB486CD">
            <w:pPr>
              <w:jc w:val="right"/>
              <w:rPr>
                <w:rFonts w:hint="default" w:ascii="宋体" w:hAnsi="宋体"/>
                <w:b/>
                <w:sz w:val="18"/>
                <w:szCs w:val="18"/>
                <w:highlight w:val="none"/>
              </w:rPr>
            </w:pPr>
          </w:p>
        </w:tc>
        <w:tc>
          <w:tcPr>
            <w:tcW w:w="924" w:type="dxa"/>
            <w:shd w:val="clear" w:color="auto" w:fill="auto"/>
            <w:vAlign w:val="center"/>
          </w:tcPr>
          <w:p w14:paraId="0F5556B6">
            <w:pPr>
              <w:jc w:val="right"/>
              <w:rPr>
                <w:rFonts w:hint="default" w:ascii="宋体" w:hAnsi="宋体"/>
                <w:b/>
                <w:sz w:val="18"/>
                <w:szCs w:val="18"/>
                <w:highlight w:val="none"/>
              </w:rPr>
            </w:pPr>
          </w:p>
        </w:tc>
        <w:tc>
          <w:tcPr>
            <w:tcW w:w="671" w:type="dxa"/>
            <w:shd w:val="clear" w:color="auto" w:fill="auto"/>
            <w:vAlign w:val="center"/>
          </w:tcPr>
          <w:p w14:paraId="31168637">
            <w:pPr>
              <w:jc w:val="right"/>
              <w:rPr>
                <w:rFonts w:hint="default" w:ascii="宋体" w:hAnsi="宋体"/>
                <w:b/>
                <w:sz w:val="18"/>
                <w:szCs w:val="18"/>
                <w:highlight w:val="none"/>
              </w:rPr>
            </w:pPr>
          </w:p>
        </w:tc>
        <w:tc>
          <w:tcPr>
            <w:tcW w:w="900" w:type="dxa"/>
            <w:shd w:val="clear" w:color="auto" w:fill="auto"/>
            <w:vAlign w:val="center"/>
          </w:tcPr>
          <w:p w14:paraId="438CCD1C">
            <w:pPr>
              <w:jc w:val="right"/>
              <w:rPr>
                <w:rFonts w:hint="default" w:ascii="宋体" w:hAnsi="宋体"/>
                <w:b/>
                <w:sz w:val="18"/>
                <w:szCs w:val="18"/>
                <w:highlight w:val="none"/>
              </w:rPr>
            </w:pPr>
          </w:p>
        </w:tc>
        <w:tc>
          <w:tcPr>
            <w:tcW w:w="900" w:type="dxa"/>
            <w:shd w:val="clear" w:color="auto" w:fill="auto"/>
            <w:vAlign w:val="center"/>
          </w:tcPr>
          <w:p w14:paraId="45FF4096">
            <w:pPr>
              <w:jc w:val="right"/>
              <w:rPr>
                <w:rFonts w:hint="default" w:ascii="宋体" w:hAnsi="宋体"/>
                <w:b/>
                <w:sz w:val="18"/>
                <w:szCs w:val="18"/>
                <w:highlight w:val="none"/>
              </w:rPr>
            </w:pPr>
          </w:p>
        </w:tc>
        <w:tc>
          <w:tcPr>
            <w:tcW w:w="900" w:type="dxa"/>
            <w:shd w:val="clear" w:color="auto" w:fill="auto"/>
            <w:vAlign w:val="center"/>
          </w:tcPr>
          <w:p w14:paraId="7206A117">
            <w:pPr>
              <w:jc w:val="right"/>
              <w:rPr>
                <w:rFonts w:hint="eastAsia" w:ascii="宋体" w:hAnsi="宋体"/>
                <w:b/>
                <w:color w:val="000000"/>
                <w:sz w:val="18"/>
                <w:szCs w:val="18"/>
                <w:highlight w:val="none"/>
              </w:rPr>
            </w:pPr>
          </w:p>
        </w:tc>
        <w:tc>
          <w:tcPr>
            <w:tcW w:w="900" w:type="dxa"/>
            <w:shd w:val="clear" w:color="auto" w:fill="auto"/>
            <w:vAlign w:val="center"/>
          </w:tcPr>
          <w:p w14:paraId="13020EB4">
            <w:pPr>
              <w:jc w:val="right"/>
              <w:rPr>
                <w:rFonts w:hint="eastAsia" w:ascii="宋体" w:hAnsi="宋体"/>
                <w:b/>
                <w:color w:val="000000"/>
                <w:sz w:val="18"/>
                <w:szCs w:val="18"/>
                <w:highlight w:val="none"/>
              </w:rPr>
            </w:pPr>
          </w:p>
        </w:tc>
      </w:tr>
      <w:tr w14:paraId="3A6C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3C1A24AF">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14:paraId="0333B0E7">
            <w:pPr>
              <w:jc w:val="center"/>
              <w:rPr>
                <w:rFonts w:hint="default" w:ascii="宋体" w:hAnsi="宋体"/>
                <w:b/>
                <w:sz w:val="18"/>
                <w:szCs w:val="18"/>
                <w:highlight w:val="none"/>
              </w:rPr>
            </w:pPr>
            <w:r>
              <w:rPr>
                <w:rFonts w:hint="eastAsia" w:ascii="宋体" w:hAnsi="宋体"/>
                <w:b/>
                <w:color w:val="000000"/>
                <w:sz w:val="15"/>
                <w:szCs w:val="15"/>
                <w:highlight w:val="none"/>
              </w:rPr>
              <w:t>02</w:t>
            </w:r>
          </w:p>
        </w:tc>
        <w:tc>
          <w:tcPr>
            <w:tcW w:w="243" w:type="dxa"/>
            <w:shd w:val="clear" w:color="auto" w:fill="auto"/>
            <w:vAlign w:val="center"/>
          </w:tcPr>
          <w:p w14:paraId="6BC433C3">
            <w:pPr>
              <w:jc w:val="center"/>
              <w:rPr>
                <w:rFonts w:hint="default" w:ascii="宋体" w:hAnsi="宋体"/>
                <w:b/>
                <w:sz w:val="18"/>
                <w:szCs w:val="18"/>
                <w:highlight w:val="none"/>
              </w:rPr>
            </w:pPr>
          </w:p>
        </w:tc>
        <w:tc>
          <w:tcPr>
            <w:tcW w:w="2500" w:type="dxa"/>
            <w:shd w:val="clear" w:color="auto" w:fill="auto"/>
            <w:vAlign w:val="center"/>
          </w:tcPr>
          <w:p w14:paraId="523B693D">
            <w:pPr>
              <w:jc w:val="left"/>
              <w:rPr>
                <w:rFonts w:hint="default" w:ascii="宋体" w:hAnsi="宋体"/>
                <w:b/>
                <w:sz w:val="18"/>
                <w:szCs w:val="18"/>
                <w:highlight w:val="none"/>
              </w:rPr>
            </w:pPr>
            <w:r>
              <w:rPr>
                <w:rFonts w:hint="eastAsia" w:ascii="宋体" w:hAnsi="宋体"/>
                <w:b/>
                <w:color w:val="000000"/>
                <w:sz w:val="15"/>
                <w:szCs w:val="15"/>
                <w:highlight w:val="none"/>
              </w:rPr>
              <w:t xml:space="preserve">  住房改革支出</w:t>
            </w:r>
          </w:p>
        </w:tc>
        <w:tc>
          <w:tcPr>
            <w:tcW w:w="1100" w:type="dxa"/>
            <w:shd w:val="clear" w:color="auto" w:fill="auto"/>
            <w:vAlign w:val="center"/>
          </w:tcPr>
          <w:p w14:paraId="7852A009">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1048" w:type="dxa"/>
            <w:shd w:val="clear" w:color="auto" w:fill="auto"/>
            <w:vAlign w:val="center"/>
          </w:tcPr>
          <w:p w14:paraId="49A48BDD">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925" w:type="dxa"/>
            <w:shd w:val="clear" w:color="auto" w:fill="auto"/>
            <w:vAlign w:val="center"/>
          </w:tcPr>
          <w:p w14:paraId="7BD55899">
            <w:pPr>
              <w:jc w:val="right"/>
              <w:rPr>
                <w:rFonts w:hint="default" w:ascii="宋体" w:hAnsi="宋体"/>
                <w:b/>
                <w:sz w:val="18"/>
                <w:szCs w:val="18"/>
                <w:highlight w:val="none"/>
              </w:rPr>
            </w:pPr>
            <w:r>
              <w:rPr>
                <w:rFonts w:hint="eastAsia" w:ascii="宋体" w:hAnsi="宋体"/>
                <w:b/>
                <w:color w:val="000000"/>
                <w:sz w:val="15"/>
                <w:szCs w:val="15"/>
                <w:highlight w:val="none"/>
              </w:rPr>
              <w:t>9.85</w:t>
            </w:r>
          </w:p>
        </w:tc>
        <w:tc>
          <w:tcPr>
            <w:tcW w:w="924" w:type="dxa"/>
            <w:shd w:val="clear" w:color="auto" w:fill="auto"/>
            <w:vAlign w:val="center"/>
          </w:tcPr>
          <w:p w14:paraId="3214ABD8">
            <w:pPr>
              <w:jc w:val="right"/>
              <w:rPr>
                <w:rFonts w:hint="default" w:ascii="宋体" w:hAnsi="宋体"/>
                <w:b/>
                <w:sz w:val="15"/>
                <w:szCs w:val="15"/>
                <w:highlight w:val="none"/>
              </w:rPr>
            </w:pPr>
          </w:p>
        </w:tc>
        <w:tc>
          <w:tcPr>
            <w:tcW w:w="924" w:type="dxa"/>
            <w:shd w:val="clear" w:color="auto" w:fill="auto"/>
            <w:vAlign w:val="center"/>
          </w:tcPr>
          <w:p w14:paraId="530E5EF4">
            <w:pPr>
              <w:jc w:val="right"/>
              <w:rPr>
                <w:rFonts w:hint="default" w:ascii="宋体" w:hAnsi="宋体"/>
                <w:b/>
                <w:sz w:val="18"/>
                <w:szCs w:val="18"/>
                <w:highlight w:val="none"/>
              </w:rPr>
            </w:pPr>
          </w:p>
        </w:tc>
        <w:tc>
          <w:tcPr>
            <w:tcW w:w="924" w:type="dxa"/>
            <w:shd w:val="clear" w:color="auto" w:fill="auto"/>
            <w:vAlign w:val="center"/>
          </w:tcPr>
          <w:p w14:paraId="518E8EC0">
            <w:pPr>
              <w:jc w:val="right"/>
              <w:rPr>
                <w:rFonts w:hint="default" w:ascii="宋体" w:hAnsi="宋体"/>
                <w:b/>
                <w:sz w:val="18"/>
                <w:szCs w:val="18"/>
                <w:highlight w:val="none"/>
              </w:rPr>
            </w:pPr>
          </w:p>
        </w:tc>
        <w:tc>
          <w:tcPr>
            <w:tcW w:w="924" w:type="dxa"/>
            <w:shd w:val="clear" w:color="auto" w:fill="auto"/>
            <w:vAlign w:val="center"/>
          </w:tcPr>
          <w:p w14:paraId="042213B3">
            <w:pPr>
              <w:jc w:val="right"/>
              <w:rPr>
                <w:rFonts w:hint="default" w:ascii="宋体" w:hAnsi="宋体"/>
                <w:b/>
                <w:sz w:val="18"/>
                <w:szCs w:val="18"/>
                <w:highlight w:val="none"/>
              </w:rPr>
            </w:pPr>
          </w:p>
        </w:tc>
        <w:tc>
          <w:tcPr>
            <w:tcW w:w="671" w:type="dxa"/>
            <w:shd w:val="clear" w:color="auto" w:fill="auto"/>
            <w:vAlign w:val="center"/>
          </w:tcPr>
          <w:p w14:paraId="7286D880">
            <w:pPr>
              <w:jc w:val="right"/>
              <w:rPr>
                <w:rFonts w:hint="default" w:ascii="宋体" w:hAnsi="宋体"/>
                <w:b/>
                <w:sz w:val="18"/>
                <w:szCs w:val="18"/>
                <w:highlight w:val="none"/>
              </w:rPr>
            </w:pPr>
          </w:p>
        </w:tc>
        <w:tc>
          <w:tcPr>
            <w:tcW w:w="900" w:type="dxa"/>
            <w:shd w:val="clear" w:color="auto" w:fill="auto"/>
            <w:vAlign w:val="center"/>
          </w:tcPr>
          <w:p w14:paraId="1230331D">
            <w:pPr>
              <w:jc w:val="right"/>
              <w:rPr>
                <w:rFonts w:hint="default" w:ascii="宋体" w:hAnsi="宋体"/>
                <w:b/>
                <w:sz w:val="18"/>
                <w:szCs w:val="18"/>
                <w:highlight w:val="none"/>
              </w:rPr>
            </w:pPr>
          </w:p>
        </w:tc>
        <w:tc>
          <w:tcPr>
            <w:tcW w:w="900" w:type="dxa"/>
            <w:shd w:val="clear" w:color="auto" w:fill="auto"/>
            <w:vAlign w:val="center"/>
          </w:tcPr>
          <w:p w14:paraId="4A703507">
            <w:pPr>
              <w:jc w:val="right"/>
              <w:rPr>
                <w:rFonts w:hint="default" w:ascii="宋体" w:hAnsi="宋体"/>
                <w:b/>
                <w:sz w:val="18"/>
                <w:szCs w:val="18"/>
                <w:highlight w:val="none"/>
              </w:rPr>
            </w:pPr>
          </w:p>
        </w:tc>
        <w:tc>
          <w:tcPr>
            <w:tcW w:w="900" w:type="dxa"/>
            <w:shd w:val="clear" w:color="auto" w:fill="auto"/>
            <w:vAlign w:val="center"/>
          </w:tcPr>
          <w:p w14:paraId="23878D3B">
            <w:pPr>
              <w:jc w:val="right"/>
              <w:rPr>
                <w:rFonts w:hint="eastAsia" w:ascii="宋体" w:hAnsi="宋体"/>
                <w:b/>
                <w:color w:val="000000"/>
                <w:sz w:val="18"/>
                <w:szCs w:val="18"/>
                <w:highlight w:val="none"/>
              </w:rPr>
            </w:pPr>
          </w:p>
        </w:tc>
        <w:tc>
          <w:tcPr>
            <w:tcW w:w="900" w:type="dxa"/>
            <w:shd w:val="clear" w:color="auto" w:fill="auto"/>
            <w:vAlign w:val="center"/>
          </w:tcPr>
          <w:p w14:paraId="19E1BBB1">
            <w:pPr>
              <w:jc w:val="right"/>
              <w:rPr>
                <w:rFonts w:hint="eastAsia" w:ascii="宋体" w:hAnsi="宋体"/>
                <w:b/>
                <w:color w:val="000000"/>
                <w:sz w:val="18"/>
                <w:szCs w:val="18"/>
                <w:highlight w:val="none"/>
              </w:rPr>
            </w:pPr>
          </w:p>
        </w:tc>
      </w:tr>
      <w:tr w14:paraId="2BE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0D0EFD0">
            <w:pPr>
              <w:jc w:val="center"/>
              <w:rPr>
                <w:rFonts w:hint="default" w:ascii="宋体" w:hAnsi="宋体"/>
                <w:sz w:val="18"/>
                <w:szCs w:val="18"/>
                <w:highlight w:val="none"/>
              </w:rPr>
            </w:pPr>
            <w:r>
              <w:rPr>
                <w:rFonts w:hint="eastAsia" w:ascii="宋体" w:hAnsi="宋体"/>
                <w:color w:val="000000"/>
                <w:sz w:val="15"/>
                <w:szCs w:val="15"/>
                <w:highlight w:val="none"/>
              </w:rPr>
              <w:t>221</w:t>
            </w:r>
          </w:p>
        </w:tc>
        <w:tc>
          <w:tcPr>
            <w:tcW w:w="268" w:type="dxa"/>
            <w:shd w:val="clear" w:color="auto" w:fill="auto"/>
            <w:vAlign w:val="center"/>
          </w:tcPr>
          <w:p w14:paraId="7EF57289">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43" w:type="dxa"/>
            <w:shd w:val="clear" w:color="auto" w:fill="auto"/>
            <w:vAlign w:val="center"/>
          </w:tcPr>
          <w:p w14:paraId="599C258B">
            <w:pPr>
              <w:jc w:val="center"/>
              <w:rPr>
                <w:rFonts w:hint="default" w:ascii="宋体" w:hAnsi="宋体"/>
                <w:sz w:val="18"/>
                <w:szCs w:val="18"/>
                <w:highlight w:val="none"/>
              </w:rPr>
            </w:pPr>
            <w:r>
              <w:rPr>
                <w:rFonts w:hint="eastAsia" w:ascii="宋体" w:hAnsi="宋体"/>
                <w:color w:val="000000"/>
                <w:sz w:val="15"/>
                <w:szCs w:val="15"/>
                <w:highlight w:val="none"/>
              </w:rPr>
              <w:t>01</w:t>
            </w:r>
          </w:p>
        </w:tc>
        <w:tc>
          <w:tcPr>
            <w:tcW w:w="2500" w:type="dxa"/>
            <w:shd w:val="clear" w:color="auto" w:fill="auto"/>
            <w:vAlign w:val="center"/>
          </w:tcPr>
          <w:p w14:paraId="112A2FE7">
            <w:pPr>
              <w:jc w:val="left"/>
              <w:rPr>
                <w:rFonts w:hint="default" w:ascii="宋体" w:hAnsi="宋体"/>
                <w:sz w:val="18"/>
                <w:szCs w:val="18"/>
                <w:highlight w:val="none"/>
              </w:rPr>
            </w:pPr>
            <w:r>
              <w:rPr>
                <w:rFonts w:hint="eastAsia" w:ascii="宋体" w:hAnsi="宋体"/>
                <w:color w:val="000000"/>
                <w:sz w:val="15"/>
                <w:szCs w:val="15"/>
                <w:highlight w:val="none"/>
              </w:rPr>
              <w:t xml:space="preserve">    住房公积金</w:t>
            </w:r>
          </w:p>
        </w:tc>
        <w:tc>
          <w:tcPr>
            <w:tcW w:w="1100" w:type="dxa"/>
            <w:shd w:val="clear" w:color="auto" w:fill="auto"/>
            <w:vAlign w:val="center"/>
          </w:tcPr>
          <w:p w14:paraId="42EC7ABB">
            <w:pPr>
              <w:jc w:val="right"/>
              <w:rPr>
                <w:rFonts w:hint="default" w:ascii="宋体" w:hAnsi="宋体"/>
                <w:sz w:val="18"/>
                <w:szCs w:val="18"/>
                <w:highlight w:val="none"/>
              </w:rPr>
            </w:pPr>
            <w:r>
              <w:rPr>
                <w:rFonts w:hint="eastAsia" w:ascii="宋体" w:hAnsi="宋体"/>
                <w:color w:val="000000"/>
                <w:sz w:val="15"/>
                <w:szCs w:val="15"/>
                <w:highlight w:val="none"/>
              </w:rPr>
              <w:t>9.85</w:t>
            </w:r>
          </w:p>
        </w:tc>
        <w:tc>
          <w:tcPr>
            <w:tcW w:w="1048" w:type="dxa"/>
            <w:shd w:val="clear" w:color="auto" w:fill="auto"/>
            <w:vAlign w:val="center"/>
          </w:tcPr>
          <w:p w14:paraId="68FEFC07">
            <w:pPr>
              <w:jc w:val="right"/>
              <w:rPr>
                <w:rFonts w:hint="default" w:ascii="宋体" w:hAnsi="宋体"/>
                <w:sz w:val="18"/>
                <w:szCs w:val="18"/>
                <w:highlight w:val="none"/>
              </w:rPr>
            </w:pPr>
            <w:r>
              <w:rPr>
                <w:rFonts w:hint="eastAsia" w:ascii="宋体" w:hAnsi="宋体"/>
                <w:color w:val="000000"/>
                <w:sz w:val="15"/>
                <w:szCs w:val="15"/>
                <w:highlight w:val="none"/>
              </w:rPr>
              <w:t>9.85</w:t>
            </w:r>
          </w:p>
        </w:tc>
        <w:tc>
          <w:tcPr>
            <w:tcW w:w="925" w:type="dxa"/>
            <w:shd w:val="clear" w:color="auto" w:fill="auto"/>
            <w:vAlign w:val="center"/>
          </w:tcPr>
          <w:p w14:paraId="438C673C">
            <w:pPr>
              <w:jc w:val="right"/>
              <w:rPr>
                <w:rFonts w:hint="default" w:ascii="宋体" w:hAnsi="宋体"/>
                <w:sz w:val="18"/>
                <w:szCs w:val="18"/>
                <w:highlight w:val="none"/>
              </w:rPr>
            </w:pPr>
            <w:r>
              <w:rPr>
                <w:rFonts w:hint="eastAsia" w:ascii="宋体" w:hAnsi="宋体"/>
                <w:color w:val="000000"/>
                <w:sz w:val="15"/>
                <w:szCs w:val="15"/>
                <w:highlight w:val="none"/>
              </w:rPr>
              <w:t>9.85</w:t>
            </w:r>
          </w:p>
        </w:tc>
        <w:tc>
          <w:tcPr>
            <w:tcW w:w="924" w:type="dxa"/>
            <w:shd w:val="clear" w:color="auto" w:fill="auto"/>
            <w:vAlign w:val="center"/>
          </w:tcPr>
          <w:p w14:paraId="1856A9CC">
            <w:pPr>
              <w:jc w:val="right"/>
              <w:rPr>
                <w:rFonts w:hint="default" w:ascii="宋体" w:hAnsi="宋体"/>
                <w:sz w:val="15"/>
                <w:szCs w:val="15"/>
                <w:highlight w:val="none"/>
              </w:rPr>
            </w:pPr>
          </w:p>
        </w:tc>
        <w:tc>
          <w:tcPr>
            <w:tcW w:w="924" w:type="dxa"/>
            <w:shd w:val="clear" w:color="auto" w:fill="auto"/>
            <w:vAlign w:val="center"/>
          </w:tcPr>
          <w:p w14:paraId="3D1A32C5">
            <w:pPr>
              <w:jc w:val="right"/>
              <w:rPr>
                <w:rFonts w:hint="default" w:ascii="宋体" w:hAnsi="宋体"/>
                <w:sz w:val="18"/>
                <w:szCs w:val="18"/>
                <w:highlight w:val="none"/>
              </w:rPr>
            </w:pPr>
          </w:p>
        </w:tc>
        <w:tc>
          <w:tcPr>
            <w:tcW w:w="924" w:type="dxa"/>
            <w:shd w:val="clear" w:color="auto" w:fill="auto"/>
            <w:vAlign w:val="center"/>
          </w:tcPr>
          <w:p w14:paraId="29C5A23C">
            <w:pPr>
              <w:jc w:val="right"/>
              <w:rPr>
                <w:rFonts w:hint="default" w:ascii="宋体" w:hAnsi="宋体"/>
                <w:sz w:val="18"/>
                <w:szCs w:val="18"/>
                <w:highlight w:val="none"/>
              </w:rPr>
            </w:pPr>
          </w:p>
        </w:tc>
        <w:tc>
          <w:tcPr>
            <w:tcW w:w="924" w:type="dxa"/>
            <w:shd w:val="clear" w:color="auto" w:fill="auto"/>
            <w:vAlign w:val="center"/>
          </w:tcPr>
          <w:p w14:paraId="715B2D52">
            <w:pPr>
              <w:jc w:val="right"/>
              <w:rPr>
                <w:rFonts w:hint="default" w:ascii="宋体" w:hAnsi="宋体"/>
                <w:sz w:val="18"/>
                <w:szCs w:val="18"/>
                <w:highlight w:val="none"/>
              </w:rPr>
            </w:pPr>
          </w:p>
        </w:tc>
        <w:tc>
          <w:tcPr>
            <w:tcW w:w="671" w:type="dxa"/>
            <w:shd w:val="clear" w:color="auto" w:fill="auto"/>
            <w:vAlign w:val="center"/>
          </w:tcPr>
          <w:p w14:paraId="7BABB325">
            <w:pPr>
              <w:jc w:val="right"/>
              <w:rPr>
                <w:rFonts w:hint="default" w:ascii="宋体" w:hAnsi="宋体"/>
                <w:sz w:val="18"/>
                <w:szCs w:val="18"/>
                <w:highlight w:val="none"/>
              </w:rPr>
            </w:pPr>
          </w:p>
        </w:tc>
        <w:tc>
          <w:tcPr>
            <w:tcW w:w="900" w:type="dxa"/>
            <w:shd w:val="clear" w:color="auto" w:fill="auto"/>
            <w:vAlign w:val="center"/>
          </w:tcPr>
          <w:p w14:paraId="74D546C9">
            <w:pPr>
              <w:jc w:val="right"/>
              <w:rPr>
                <w:rFonts w:hint="default" w:ascii="宋体" w:hAnsi="宋体"/>
                <w:sz w:val="18"/>
                <w:szCs w:val="18"/>
                <w:highlight w:val="none"/>
              </w:rPr>
            </w:pPr>
          </w:p>
        </w:tc>
        <w:tc>
          <w:tcPr>
            <w:tcW w:w="900" w:type="dxa"/>
            <w:shd w:val="clear" w:color="auto" w:fill="auto"/>
            <w:vAlign w:val="center"/>
          </w:tcPr>
          <w:p w14:paraId="67288DDC">
            <w:pPr>
              <w:jc w:val="right"/>
              <w:rPr>
                <w:rFonts w:hint="default" w:ascii="宋体" w:hAnsi="宋体"/>
                <w:sz w:val="18"/>
                <w:szCs w:val="18"/>
                <w:highlight w:val="none"/>
              </w:rPr>
            </w:pPr>
          </w:p>
        </w:tc>
        <w:tc>
          <w:tcPr>
            <w:tcW w:w="900" w:type="dxa"/>
            <w:shd w:val="clear" w:color="auto" w:fill="auto"/>
            <w:vAlign w:val="center"/>
          </w:tcPr>
          <w:p w14:paraId="343E6777">
            <w:pPr>
              <w:jc w:val="right"/>
              <w:rPr>
                <w:rFonts w:hint="eastAsia" w:ascii="宋体" w:hAnsi="宋体"/>
                <w:color w:val="000000"/>
                <w:sz w:val="18"/>
                <w:szCs w:val="18"/>
                <w:highlight w:val="none"/>
              </w:rPr>
            </w:pPr>
          </w:p>
        </w:tc>
        <w:tc>
          <w:tcPr>
            <w:tcW w:w="900" w:type="dxa"/>
            <w:shd w:val="clear" w:color="auto" w:fill="auto"/>
            <w:vAlign w:val="center"/>
          </w:tcPr>
          <w:p w14:paraId="3C2E962C">
            <w:pPr>
              <w:jc w:val="right"/>
              <w:rPr>
                <w:rFonts w:hint="eastAsia" w:ascii="宋体" w:hAnsi="宋体"/>
                <w:color w:val="000000"/>
                <w:sz w:val="18"/>
                <w:szCs w:val="18"/>
                <w:highlight w:val="none"/>
              </w:rPr>
            </w:pPr>
          </w:p>
        </w:tc>
      </w:tr>
      <w:tr w14:paraId="2EC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D72AC57">
            <w:pPr>
              <w:jc w:val="center"/>
              <w:rPr>
                <w:rFonts w:hint="default" w:ascii="宋体" w:hAnsi="宋体"/>
                <w:b/>
                <w:sz w:val="18"/>
                <w:szCs w:val="18"/>
                <w:highlight w:val="none"/>
              </w:rPr>
            </w:pPr>
          </w:p>
        </w:tc>
        <w:tc>
          <w:tcPr>
            <w:tcW w:w="268" w:type="dxa"/>
            <w:shd w:val="clear" w:color="auto" w:fill="auto"/>
            <w:vAlign w:val="center"/>
          </w:tcPr>
          <w:p w14:paraId="29016FF8">
            <w:pPr>
              <w:jc w:val="center"/>
              <w:rPr>
                <w:rFonts w:hint="default" w:ascii="宋体" w:hAnsi="宋体"/>
                <w:b/>
                <w:sz w:val="18"/>
                <w:szCs w:val="18"/>
                <w:highlight w:val="none"/>
              </w:rPr>
            </w:pPr>
          </w:p>
        </w:tc>
        <w:tc>
          <w:tcPr>
            <w:tcW w:w="243" w:type="dxa"/>
            <w:shd w:val="clear" w:color="auto" w:fill="auto"/>
            <w:vAlign w:val="center"/>
          </w:tcPr>
          <w:p w14:paraId="462B8893">
            <w:pPr>
              <w:jc w:val="center"/>
              <w:rPr>
                <w:rFonts w:hint="default" w:ascii="宋体" w:hAnsi="宋体"/>
                <w:b/>
                <w:sz w:val="18"/>
                <w:szCs w:val="18"/>
                <w:highlight w:val="none"/>
              </w:rPr>
            </w:pPr>
          </w:p>
        </w:tc>
        <w:tc>
          <w:tcPr>
            <w:tcW w:w="2500" w:type="dxa"/>
            <w:shd w:val="clear" w:color="auto" w:fill="auto"/>
            <w:vAlign w:val="center"/>
          </w:tcPr>
          <w:p w14:paraId="4D1205A8">
            <w:pPr>
              <w:jc w:val="center"/>
              <w:rPr>
                <w:rFonts w:hint="default" w:ascii="宋体" w:hAnsi="宋体"/>
                <w:b/>
                <w:sz w:val="18"/>
                <w:szCs w:val="18"/>
                <w:highlight w:val="none"/>
              </w:rPr>
            </w:pPr>
            <w:r>
              <w:rPr>
                <w:rFonts w:hint="eastAsia" w:ascii="宋体" w:hAnsi="宋体"/>
                <w:b/>
                <w:color w:val="000000"/>
                <w:sz w:val="15"/>
                <w:szCs w:val="15"/>
                <w:highlight w:val="none"/>
              </w:rPr>
              <w:t>总计</w:t>
            </w:r>
          </w:p>
        </w:tc>
        <w:tc>
          <w:tcPr>
            <w:tcW w:w="1100" w:type="dxa"/>
            <w:shd w:val="clear" w:color="auto" w:fill="auto"/>
            <w:vAlign w:val="center"/>
          </w:tcPr>
          <w:p w14:paraId="663E44E6">
            <w:pPr>
              <w:jc w:val="right"/>
              <w:rPr>
                <w:rFonts w:hint="default" w:ascii="宋体" w:hAnsi="宋体"/>
                <w:b/>
                <w:sz w:val="18"/>
                <w:szCs w:val="18"/>
                <w:highlight w:val="none"/>
              </w:rPr>
            </w:pPr>
            <w:r>
              <w:rPr>
                <w:rFonts w:hint="eastAsia" w:ascii="宋体" w:hAnsi="宋体"/>
                <w:b/>
                <w:color w:val="000000"/>
                <w:sz w:val="15"/>
                <w:szCs w:val="15"/>
                <w:highlight w:val="none"/>
              </w:rPr>
              <w:t>204.99</w:t>
            </w:r>
          </w:p>
        </w:tc>
        <w:tc>
          <w:tcPr>
            <w:tcW w:w="1048" w:type="dxa"/>
            <w:shd w:val="clear" w:color="auto" w:fill="auto"/>
            <w:vAlign w:val="center"/>
          </w:tcPr>
          <w:p w14:paraId="58ED3618">
            <w:pPr>
              <w:jc w:val="right"/>
              <w:rPr>
                <w:rFonts w:hint="default" w:ascii="宋体" w:hAnsi="宋体"/>
                <w:b/>
                <w:sz w:val="18"/>
                <w:szCs w:val="18"/>
                <w:highlight w:val="none"/>
              </w:rPr>
            </w:pPr>
            <w:r>
              <w:rPr>
                <w:rFonts w:hint="eastAsia" w:ascii="宋体" w:hAnsi="宋体"/>
                <w:b/>
                <w:color w:val="000000"/>
                <w:sz w:val="15"/>
                <w:szCs w:val="15"/>
                <w:highlight w:val="none"/>
              </w:rPr>
              <w:t>191.61</w:t>
            </w:r>
          </w:p>
        </w:tc>
        <w:tc>
          <w:tcPr>
            <w:tcW w:w="925" w:type="dxa"/>
            <w:shd w:val="clear" w:color="auto" w:fill="auto"/>
            <w:vAlign w:val="center"/>
          </w:tcPr>
          <w:p w14:paraId="40C0248E">
            <w:pPr>
              <w:jc w:val="right"/>
              <w:rPr>
                <w:rFonts w:hint="default" w:ascii="宋体" w:hAnsi="宋体"/>
                <w:b/>
                <w:sz w:val="18"/>
                <w:szCs w:val="18"/>
                <w:highlight w:val="none"/>
              </w:rPr>
            </w:pPr>
            <w:r>
              <w:rPr>
                <w:rFonts w:hint="eastAsia" w:ascii="宋体" w:hAnsi="宋体"/>
                <w:b/>
                <w:color w:val="000000"/>
                <w:sz w:val="15"/>
                <w:szCs w:val="15"/>
                <w:highlight w:val="none"/>
              </w:rPr>
              <w:t>157.71</w:t>
            </w:r>
          </w:p>
        </w:tc>
        <w:tc>
          <w:tcPr>
            <w:tcW w:w="924" w:type="dxa"/>
            <w:shd w:val="clear" w:color="auto" w:fill="auto"/>
            <w:vAlign w:val="center"/>
          </w:tcPr>
          <w:p w14:paraId="35C30C24">
            <w:pPr>
              <w:jc w:val="right"/>
              <w:rPr>
                <w:rFonts w:hint="default" w:ascii="宋体" w:hAnsi="宋体"/>
                <w:b/>
                <w:sz w:val="15"/>
                <w:szCs w:val="15"/>
                <w:highlight w:val="none"/>
              </w:rPr>
            </w:pPr>
            <w:r>
              <w:rPr>
                <w:rFonts w:hint="eastAsia" w:ascii="宋体" w:hAnsi="宋体"/>
                <w:b/>
                <w:color w:val="000000"/>
                <w:sz w:val="15"/>
                <w:szCs w:val="15"/>
                <w:highlight w:val="none"/>
              </w:rPr>
              <w:t>33.90</w:t>
            </w:r>
          </w:p>
        </w:tc>
        <w:tc>
          <w:tcPr>
            <w:tcW w:w="924" w:type="dxa"/>
            <w:shd w:val="clear" w:color="auto" w:fill="auto"/>
            <w:vAlign w:val="center"/>
          </w:tcPr>
          <w:p w14:paraId="1DA382A0">
            <w:pPr>
              <w:jc w:val="right"/>
              <w:rPr>
                <w:rFonts w:hint="default" w:ascii="宋体" w:hAnsi="宋体"/>
                <w:b/>
                <w:sz w:val="18"/>
                <w:szCs w:val="18"/>
                <w:highlight w:val="none"/>
              </w:rPr>
            </w:pPr>
          </w:p>
        </w:tc>
        <w:tc>
          <w:tcPr>
            <w:tcW w:w="924" w:type="dxa"/>
            <w:shd w:val="clear" w:color="auto" w:fill="auto"/>
            <w:vAlign w:val="center"/>
          </w:tcPr>
          <w:p w14:paraId="52D4C1C9">
            <w:pPr>
              <w:jc w:val="right"/>
              <w:rPr>
                <w:rFonts w:hint="default" w:ascii="宋体" w:hAnsi="宋体"/>
                <w:b/>
                <w:sz w:val="18"/>
                <w:szCs w:val="18"/>
                <w:highlight w:val="none"/>
              </w:rPr>
            </w:pPr>
          </w:p>
        </w:tc>
        <w:tc>
          <w:tcPr>
            <w:tcW w:w="924" w:type="dxa"/>
            <w:shd w:val="clear" w:color="auto" w:fill="auto"/>
            <w:vAlign w:val="center"/>
          </w:tcPr>
          <w:p w14:paraId="795B8285">
            <w:pPr>
              <w:jc w:val="right"/>
              <w:rPr>
                <w:rFonts w:hint="default" w:ascii="宋体" w:hAnsi="宋体"/>
                <w:b/>
                <w:sz w:val="18"/>
                <w:szCs w:val="18"/>
                <w:highlight w:val="none"/>
              </w:rPr>
            </w:pPr>
          </w:p>
        </w:tc>
        <w:tc>
          <w:tcPr>
            <w:tcW w:w="671" w:type="dxa"/>
            <w:shd w:val="clear" w:color="auto" w:fill="auto"/>
            <w:vAlign w:val="center"/>
          </w:tcPr>
          <w:p w14:paraId="492EBAF4">
            <w:pPr>
              <w:jc w:val="right"/>
              <w:rPr>
                <w:rFonts w:hint="default" w:ascii="宋体" w:hAnsi="宋体"/>
                <w:b/>
                <w:sz w:val="18"/>
                <w:szCs w:val="18"/>
                <w:highlight w:val="none"/>
              </w:rPr>
            </w:pPr>
          </w:p>
        </w:tc>
        <w:tc>
          <w:tcPr>
            <w:tcW w:w="900" w:type="dxa"/>
            <w:shd w:val="clear" w:color="auto" w:fill="auto"/>
            <w:vAlign w:val="center"/>
          </w:tcPr>
          <w:p w14:paraId="2BDF5B16">
            <w:pPr>
              <w:jc w:val="right"/>
              <w:rPr>
                <w:rFonts w:hint="default" w:ascii="宋体" w:hAnsi="宋体"/>
                <w:b/>
                <w:sz w:val="18"/>
                <w:szCs w:val="18"/>
                <w:highlight w:val="none"/>
              </w:rPr>
            </w:pPr>
          </w:p>
        </w:tc>
        <w:tc>
          <w:tcPr>
            <w:tcW w:w="900" w:type="dxa"/>
            <w:shd w:val="clear" w:color="auto" w:fill="auto"/>
            <w:vAlign w:val="center"/>
          </w:tcPr>
          <w:p w14:paraId="65D433ED">
            <w:pPr>
              <w:jc w:val="right"/>
              <w:rPr>
                <w:rFonts w:hint="default" w:ascii="宋体" w:hAnsi="宋体"/>
                <w:b/>
                <w:sz w:val="18"/>
                <w:szCs w:val="18"/>
                <w:highlight w:val="none"/>
              </w:rPr>
            </w:pPr>
          </w:p>
        </w:tc>
        <w:tc>
          <w:tcPr>
            <w:tcW w:w="900" w:type="dxa"/>
            <w:shd w:val="clear" w:color="auto" w:fill="auto"/>
            <w:vAlign w:val="center"/>
          </w:tcPr>
          <w:p w14:paraId="74C903CA">
            <w:pPr>
              <w:jc w:val="right"/>
              <w:rPr>
                <w:rFonts w:hint="eastAsia" w:ascii="宋体" w:hAnsi="宋体"/>
                <w:b/>
                <w:color w:val="000000"/>
                <w:sz w:val="18"/>
                <w:szCs w:val="18"/>
                <w:highlight w:val="none"/>
              </w:rPr>
            </w:pPr>
            <w:r>
              <w:rPr>
                <w:rFonts w:hint="eastAsia" w:ascii="宋体" w:hAnsi="宋体"/>
                <w:b/>
                <w:color w:val="000000"/>
                <w:sz w:val="15"/>
                <w:szCs w:val="15"/>
                <w:highlight w:val="none"/>
              </w:rPr>
              <w:t>13.38</w:t>
            </w:r>
          </w:p>
        </w:tc>
        <w:tc>
          <w:tcPr>
            <w:tcW w:w="900" w:type="dxa"/>
            <w:shd w:val="clear" w:color="auto" w:fill="auto"/>
            <w:vAlign w:val="center"/>
          </w:tcPr>
          <w:p w14:paraId="55CC4827">
            <w:pPr>
              <w:jc w:val="right"/>
              <w:rPr>
                <w:rFonts w:hint="eastAsia" w:ascii="宋体" w:hAnsi="宋体"/>
                <w:b/>
                <w:color w:val="000000"/>
                <w:sz w:val="18"/>
                <w:szCs w:val="18"/>
                <w:highlight w:val="none"/>
              </w:rPr>
            </w:pPr>
          </w:p>
        </w:tc>
      </w:tr>
    </w:tbl>
    <w:p w14:paraId="46E4A084">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20F12F78">
      <w:pPr>
        <w:jc w:val="left"/>
        <w:rPr>
          <w:rFonts w:hint="default" w:ascii="宋体" w:hAnsi="宋体"/>
          <w:color w:val="000000"/>
          <w:sz w:val="18"/>
          <w:szCs w:val="18"/>
          <w:highlight w:val="none"/>
        </w:rPr>
      </w:pPr>
      <w:r>
        <w:rPr>
          <w:rFonts w:hint="eastAsia" w:ascii="宋体" w:hAnsi="宋体"/>
          <w:color w:val="000000"/>
          <w:sz w:val="18"/>
          <w:szCs w:val="18"/>
          <w:highlight w:val="none"/>
        </w:rPr>
        <w:t>表3</w:t>
      </w:r>
    </w:p>
    <w:p w14:paraId="4A7C8AE1">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单位支出总体情况表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14:paraId="212E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14:paraId="08FCC1B2">
            <w:pPr>
              <w:jc w:val="left"/>
              <w:rPr>
                <w:sz w:val="18"/>
                <w:szCs w:val="18"/>
                <w:highlight w:val="none"/>
              </w:rPr>
            </w:pPr>
            <w:r>
              <w:rPr>
                <w:rFonts w:hint="eastAsia"/>
                <w:color w:val="000000"/>
                <w:sz w:val="18"/>
                <w:szCs w:val="18"/>
                <w:highlight w:val="none"/>
              </w:rPr>
              <w:t>编制单位：克孜勒苏柯尔克孜自治州无线电管理中心</w:t>
            </w:r>
          </w:p>
        </w:tc>
        <w:tc>
          <w:tcPr>
            <w:tcW w:w="1679" w:type="dxa"/>
            <w:gridSpan w:val="2"/>
            <w:tcBorders>
              <w:top w:val="nil"/>
              <w:left w:val="nil"/>
              <w:right w:val="nil"/>
            </w:tcBorders>
            <w:shd w:val="clear" w:color="auto" w:fill="auto"/>
            <w:vAlign w:val="center"/>
          </w:tcPr>
          <w:p w14:paraId="689DD76E">
            <w:pPr>
              <w:jc w:val="right"/>
              <w:rPr>
                <w:sz w:val="18"/>
                <w:szCs w:val="18"/>
                <w:highlight w:val="none"/>
              </w:rPr>
            </w:pPr>
            <w:r>
              <w:rPr>
                <w:rFonts w:hint="eastAsia"/>
                <w:color w:val="000000"/>
                <w:sz w:val="18"/>
                <w:szCs w:val="18"/>
                <w:highlight w:val="none"/>
              </w:rPr>
              <w:t>单位：万元</w:t>
            </w:r>
          </w:p>
        </w:tc>
      </w:tr>
      <w:tr w14:paraId="3FC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14:paraId="63DFE309">
            <w:pPr>
              <w:jc w:val="center"/>
              <w:rPr>
                <w:sz w:val="18"/>
                <w:szCs w:val="18"/>
                <w:highlight w:val="none"/>
              </w:rPr>
            </w:pPr>
            <w:r>
              <w:rPr>
                <w:rFonts w:hint="eastAsia"/>
                <w:sz w:val="18"/>
                <w:szCs w:val="18"/>
                <w:highlight w:val="none"/>
              </w:rPr>
              <w:t>科目</w:t>
            </w:r>
          </w:p>
        </w:tc>
        <w:tc>
          <w:tcPr>
            <w:tcW w:w="4017" w:type="dxa"/>
            <w:gridSpan w:val="4"/>
            <w:shd w:val="clear" w:color="auto" w:fill="auto"/>
            <w:vAlign w:val="center"/>
          </w:tcPr>
          <w:p w14:paraId="24942056">
            <w:pPr>
              <w:jc w:val="center"/>
              <w:rPr>
                <w:sz w:val="18"/>
                <w:szCs w:val="18"/>
                <w:highlight w:val="none"/>
              </w:rPr>
            </w:pPr>
            <w:r>
              <w:rPr>
                <w:rFonts w:hint="eastAsia"/>
                <w:sz w:val="18"/>
                <w:szCs w:val="18"/>
                <w:highlight w:val="none"/>
              </w:rPr>
              <w:t>支出预算</w:t>
            </w:r>
          </w:p>
        </w:tc>
      </w:tr>
      <w:tr w14:paraId="44FA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0F58945D">
            <w:pPr>
              <w:jc w:val="center"/>
              <w:rPr>
                <w:sz w:val="18"/>
                <w:szCs w:val="18"/>
                <w:highlight w:val="none"/>
              </w:rPr>
            </w:pPr>
            <w:r>
              <w:rPr>
                <w:rFonts w:hint="eastAsia"/>
                <w:sz w:val="18"/>
                <w:szCs w:val="18"/>
                <w:highlight w:val="none"/>
              </w:rPr>
              <w:t>科目代码</w:t>
            </w:r>
          </w:p>
        </w:tc>
        <w:tc>
          <w:tcPr>
            <w:tcW w:w="4169" w:type="dxa"/>
            <w:vMerge w:val="restart"/>
            <w:shd w:val="clear" w:color="auto" w:fill="auto"/>
            <w:vAlign w:val="center"/>
          </w:tcPr>
          <w:p w14:paraId="166050F9">
            <w:pPr>
              <w:jc w:val="center"/>
              <w:rPr>
                <w:sz w:val="18"/>
                <w:szCs w:val="18"/>
                <w:highlight w:val="none"/>
              </w:rPr>
            </w:pPr>
            <w:r>
              <w:rPr>
                <w:rFonts w:hint="eastAsia"/>
                <w:sz w:val="18"/>
                <w:szCs w:val="18"/>
                <w:highlight w:val="none"/>
              </w:rPr>
              <w:t>科目名称</w:t>
            </w:r>
          </w:p>
        </w:tc>
        <w:tc>
          <w:tcPr>
            <w:tcW w:w="1306" w:type="dxa"/>
            <w:vMerge w:val="restart"/>
            <w:shd w:val="clear" w:color="auto" w:fill="auto"/>
            <w:vAlign w:val="center"/>
          </w:tcPr>
          <w:p w14:paraId="49996F89">
            <w:pPr>
              <w:jc w:val="center"/>
              <w:rPr>
                <w:sz w:val="18"/>
                <w:szCs w:val="18"/>
                <w:highlight w:val="none"/>
              </w:rPr>
            </w:pPr>
            <w:r>
              <w:rPr>
                <w:rFonts w:hint="eastAsia"/>
                <w:sz w:val="18"/>
                <w:szCs w:val="18"/>
                <w:highlight w:val="none"/>
              </w:rPr>
              <w:t>合计</w:t>
            </w:r>
          </w:p>
        </w:tc>
        <w:tc>
          <w:tcPr>
            <w:tcW w:w="1306" w:type="dxa"/>
            <w:gridSpan w:val="2"/>
            <w:vMerge w:val="restart"/>
            <w:shd w:val="clear" w:color="auto" w:fill="auto"/>
            <w:vAlign w:val="center"/>
          </w:tcPr>
          <w:p w14:paraId="03D69F24">
            <w:pPr>
              <w:jc w:val="center"/>
              <w:rPr>
                <w:sz w:val="18"/>
                <w:szCs w:val="18"/>
                <w:highlight w:val="none"/>
              </w:rPr>
            </w:pPr>
            <w:r>
              <w:rPr>
                <w:rFonts w:hint="eastAsia"/>
                <w:sz w:val="18"/>
                <w:szCs w:val="18"/>
                <w:highlight w:val="none"/>
              </w:rPr>
              <w:t>基本支出</w:t>
            </w:r>
          </w:p>
        </w:tc>
        <w:tc>
          <w:tcPr>
            <w:tcW w:w="1405" w:type="dxa"/>
            <w:vMerge w:val="restart"/>
            <w:shd w:val="clear" w:color="auto" w:fill="auto"/>
            <w:vAlign w:val="center"/>
          </w:tcPr>
          <w:p w14:paraId="3221D340">
            <w:pPr>
              <w:jc w:val="center"/>
              <w:rPr>
                <w:sz w:val="18"/>
                <w:szCs w:val="18"/>
                <w:highlight w:val="none"/>
              </w:rPr>
            </w:pPr>
            <w:r>
              <w:rPr>
                <w:rFonts w:hint="eastAsia"/>
                <w:sz w:val="18"/>
                <w:szCs w:val="18"/>
                <w:highlight w:val="none"/>
              </w:rPr>
              <w:t>项目支出</w:t>
            </w:r>
          </w:p>
        </w:tc>
      </w:tr>
      <w:tr w14:paraId="3EA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14:paraId="49C053CF">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0A2FC221">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6F625FA5">
            <w:pPr>
              <w:jc w:val="center"/>
              <w:rPr>
                <w:sz w:val="18"/>
                <w:szCs w:val="18"/>
                <w:highlight w:val="none"/>
              </w:rPr>
            </w:pPr>
            <w:r>
              <w:rPr>
                <w:rFonts w:hint="eastAsia"/>
                <w:sz w:val="18"/>
                <w:szCs w:val="18"/>
                <w:highlight w:val="none"/>
              </w:rPr>
              <w:t>项</w:t>
            </w:r>
          </w:p>
        </w:tc>
        <w:tc>
          <w:tcPr>
            <w:tcW w:w="4169" w:type="dxa"/>
            <w:vMerge w:val="continue"/>
            <w:shd w:val="clear" w:color="auto" w:fill="auto"/>
            <w:vAlign w:val="center"/>
          </w:tcPr>
          <w:p w14:paraId="4A0EEDEB">
            <w:pPr>
              <w:jc w:val="center"/>
              <w:rPr>
                <w:sz w:val="18"/>
                <w:szCs w:val="18"/>
                <w:highlight w:val="none"/>
              </w:rPr>
            </w:pPr>
          </w:p>
        </w:tc>
        <w:tc>
          <w:tcPr>
            <w:tcW w:w="1306" w:type="dxa"/>
            <w:vMerge w:val="continue"/>
            <w:shd w:val="clear" w:color="auto" w:fill="auto"/>
            <w:vAlign w:val="center"/>
          </w:tcPr>
          <w:p w14:paraId="347D0D21">
            <w:pPr>
              <w:jc w:val="center"/>
              <w:rPr>
                <w:sz w:val="18"/>
                <w:szCs w:val="18"/>
                <w:highlight w:val="none"/>
              </w:rPr>
            </w:pPr>
          </w:p>
        </w:tc>
        <w:tc>
          <w:tcPr>
            <w:tcW w:w="1306" w:type="dxa"/>
            <w:gridSpan w:val="2"/>
            <w:vMerge w:val="continue"/>
            <w:shd w:val="clear" w:color="auto" w:fill="auto"/>
            <w:vAlign w:val="center"/>
          </w:tcPr>
          <w:p w14:paraId="716228CD">
            <w:pPr>
              <w:jc w:val="center"/>
              <w:rPr>
                <w:sz w:val="18"/>
                <w:szCs w:val="18"/>
                <w:highlight w:val="none"/>
              </w:rPr>
            </w:pPr>
          </w:p>
        </w:tc>
        <w:tc>
          <w:tcPr>
            <w:tcW w:w="1405" w:type="dxa"/>
            <w:vMerge w:val="continue"/>
            <w:shd w:val="clear" w:color="auto" w:fill="auto"/>
            <w:vAlign w:val="center"/>
          </w:tcPr>
          <w:p w14:paraId="78050EC0">
            <w:pPr>
              <w:jc w:val="center"/>
              <w:rPr>
                <w:sz w:val="18"/>
                <w:szCs w:val="18"/>
                <w:highlight w:val="none"/>
              </w:rPr>
            </w:pPr>
          </w:p>
        </w:tc>
      </w:tr>
      <w:tr w14:paraId="7699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74B43AD2">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4F8767F0">
            <w:pPr>
              <w:jc w:val="center"/>
              <w:rPr>
                <w:rFonts w:hint="default" w:ascii="宋体" w:hAnsi="宋体"/>
                <w:b/>
                <w:sz w:val="18"/>
                <w:szCs w:val="18"/>
                <w:highlight w:val="none"/>
              </w:rPr>
            </w:pPr>
          </w:p>
        </w:tc>
        <w:tc>
          <w:tcPr>
            <w:tcW w:w="567" w:type="dxa"/>
            <w:shd w:val="clear" w:color="auto" w:fill="auto"/>
            <w:vAlign w:val="center"/>
          </w:tcPr>
          <w:p w14:paraId="4B613DD8">
            <w:pPr>
              <w:jc w:val="center"/>
              <w:rPr>
                <w:rFonts w:hint="default" w:ascii="宋体" w:hAnsi="宋体"/>
                <w:b/>
                <w:sz w:val="18"/>
                <w:szCs w:val="18"/>
                <w:highlight w:val="none"/>
              </w:rPr>
            </w:pPr>
          </w:p>
        </w:tc>
        <w:tc>
          <w:tcPr>
            <w:tcW w:w="4169" w:type="dxa"/>
            <w:shd w:val="clear" w:color="auto" w:fill="auto"/>
            <w:vAlign w:val="center"/>
          </w:tcPr>
          <w:p w14:paraId="1E84DB84">
            <w:pPr>
              <w:jc w:val="left"/>
              <w:rPr>
                <w:rFonts w:hint="default" w:ascii="宋体" w:hAnsi="宋体"/>
                <w:b/>
                <w:sz w:val="18"/>
                <w:szCs w:val="18"/>
                <w:highlight w:val="none"/>
              </w:rPr>
            </w:pPr>
            <w:r>
              <w:rPr>
                <w:rFonts w:hint="eastAsia" w:ascii="宋体" w:hAnsi="宋体"/>
                <w:b/>
                <w:color w:val="000000"/>
                <w:sz w:val="18"/>
                <w:szCs w:val="18"/>
                <w:highlight w:val="none"/>
              </w:rPr>
              <w:t>社会保障和就业支出</w:t>
            </w:r>
          </w:p>
        </w:tc>
        <w:tc>
          <w:tcPr>
            <w:tcW w:w="1306" w:type="dxa"/>
            <w:shd w:val="clear" w:color="auto" w:fill="auto"/>
            <w:vAlign w:val="center"/>
          </w:tcPr>
          <w:p w14:paraId="5D0E8BF3">
            <w:pPr>
              <w:jc w:val="right"/>
              <w:rPr>
                <w:b/>
                <w:sz w:val="18"/>
                <w:szCs w:val="18"/>
                <w:highlight w:val="none"/>
              </w:rPr>
            </w:pPr>
            <w:r>
              <w:rPr>
                <w:rFonts w:hint="eastAsia" w:ascii="宋体" w:hAnsi="宋体"/>
                <w:b/>
                <w:color w:val="000000"/>
                <w:sz w:val="18"/>
                <w:szCs w:val="18"/>
                <w:highlight w:val="none"/>
              </w:rPr>
              <w:t>26.89</w:t>
            </w:r>
          </w:p>
        </w:tc>
        <w:tc>
          <w:tcPr>
            <w:tcW w:w="1306" w:type="dxa"/>
            <w:gridSpan w:val="2"/>
            <w:shd w:val="clear" w:color="auto" w:fill="auto"/>
            <w:vAlign w:val="center"/>
          </w:tcPr>
          <w:p w14:paraId="4E675960">
            <w:pPr>
              <w:jc w:val="right"/>
              <w:rPr>
                <w:b/>
                <w:sz w:val="18"/>
                <w:szCs w:val="18"/>
                <w:highlight w:val="none"/>
              </w:rPr>
            </w:pPr>
            <w:r>
              <w:rPr>
                <w:rFonts w:hint="eastAsia" w:ascii="宋体" w:hAnsi="宋体"/>
                <w:b/>
                <w:color w:val="000000"/>
                <w:sz w:val="18"/>
                <w:szCs w:val="18"/>
                <w:highlight w:val="none"/>
              </w:rPr>
              <w:t>26.89</w:t>
            </w:r>
          </w:p>
        </w:tc>
        <w:tc>
          <w:tcPr>
            <w:tcW w:w="1405" w:type="dxa"/>
            <w:shd w:val="clear" w:color="auto" w:fill="auto"/>
            <w:vAlign w:val="center"/>
          </w:tcPr>
          <w:p w14:paraId="1E1CADA9">
            <w:pPr>
              <w:jc w:val="right"/>
              <w:rPr>
                <w:b/>
                <w:sz w:val="18"/>
                <w:szCs w:val="18"/>
                <w:highlight w:val="none"/>
              </w:rPr>
            </w:pPr>
          </w:p>
        </w:tc>
      </w:tr>
      <w:tr w14:paraId="6234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4C17DC1">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1D89C632">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15BA2EFD">
            <w:pPr>
              <w:jc w:val="center"/>
              <w:rPr>
                <w:rFonts w:hint="default" w:ascii="宋体" w:hAnsi="宋体"/>
                <w:b/>
                <w:sz w:val="18"/>
                <w:szCs w:val="18"/>
                <w:highlight w:val="none"/>
              </w:rPr>
            </w:pPr>
          </w:p>
        </w:tc>
        <w:tc>
          <w:tcPr>
            <w:tcW w:w="4169" w:type="dxa"/>
            <w:shd w:val="clear" w:color="auto" w:fill="auto"/>
            <w:vAlign w:val="center"/>
          </w:tcPr>
          <w:p w14:paraId="42269A5C">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行政事业单位养老支出</w:t>
            </w:r>
          </w:p>
        </w:tc>
        <w:tc>
          <w:tcPr>
            <w:tcW w:w="1306" w:type="dxa"/>
            <w:shd w:val="clear" w:color="auto" w:fill="auto"/>
            <w:vAlign w:val="center"/>
          </w:tcPr>
          <w:p w14:paraId="36416630">
            <w:pPr>
              <w:jc w:val="right"/>
              <w:rPr>
                <w:b/>
                <w:sz w:val="18"/>
                <w:szCs w:val="18"/>
                <w:highlight w:val="none"/>
              </w:rPr>
            </w:pPr>
            <w:r>
              <w:rPr>
                <w:rFonts w:hint="eastAsia" w:ascii="宋体" w:hAnsi="宋体"/>
                <w:b/>
                <w:color w:val="000000"/>
                <w:sz w:val="18"/>
                <w:szCs w:val="18"/>
                <w:highlight w:val="none"/>
              </w:rPr>
              <w:t>26.89</w:t>
            </w:r>
          </w:p>
        </w:tc>
        <w:tc>
          <w:tcPr>
            <w:tcW w:w="1306" w:type="dxa"/>
            <w:gridSpan w:val="2"/>
            <w:shd w:val="clear" w:color="auto" w:fill="auto"/>
            <w:vAlign w:val="center"/>
          </w:tcPr>
          <w:p w14:paraId="201E0CF6">
            <w:pPr>
              <w:jc w:val="right"/>
              <w:rPr>
                <w:b/>
                <w:sz w:val="18"/>
                <w:szCs w:val="18"/>
                <w:highlight w:val="none"/>
              </w:rPr>
            </w:pPr>
            <w:r>
              <w:rPr>
                <w:rFonts w:hint="eastAsia" w:ascii="宋体" w:hAnsi="宋体"/>
                <w:b/>
                <w:color w:val="000000"/>
                <w:sz w:val="18"/>
                <w:szCs w:val="18"/>
                <w:highlight w:val="none"/>
              </w:rPr>
              <w:t>26.89</w:t>
            </w:r>
          </w:p>
        </w:tc>
        <w:tc>
          <w:tcPr>
            <w:tcW w:w="1405" w:type="dxa"/>
            <w:shd w:val="clear" w:color="auto" w:fill="auto"/>
            <w:vAlign w:val="center"/>
          </w:tcPr>
          <w:p w14:paraId="7A32DF32">
            <w:pPr>
              <w:jc w:val="right"/>
              <w:rPr>
                <w:b/>
                <w:sz w:val="18"/>
                <w:szCs w:val="18"/>
                <w:highlight w:val="none"/>
              </w:rPr>
            </w:pPr>
          </w:p>
        </w:tc>
      </w:tr>
      <w:tr w14:paraId="6275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6656C8AE">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0335F898">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66CE35B5">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14:paraId="15EF51AD">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事业单位离退休</w:t>
            </w:r>
          </w:p>
        </w:tc>
        <w:tc>
          <w:tcPr>
            <w:tcW w:w="1306" w:type="dxa"/>
            <w:shd w:val="clear" w:color="auto" w:fill="auto"/>
            <w:vAlign w:val="center"/>
          </w:tcPr>
          <w:p w14:paraId="51FE0A84">
            <w:pPr>
              <w:jc w:val="right"/>
              <w:rPr>
                <w:sz w:val="18"/>
                <w:szCs w:val="18"/>
                <w:highlight w:val="none"/>
              </w:rPr>
            </w:pPr>
            <w:r>
              <w:rPr>
                <w:rFonts w:hint="eastAsia" w:ascii="宋体" w:hAnsi="宋体"/>
                <w:color w:val="000000"/>
                <w:sz w:val="18"/>
                <w:szCs w:val="18"/>
                <w:highlight w:val="none"/>
              </w:rPr>
              <w:t>7.63</w:t>
            </w:r>
          </w:p>
        </w:tc>
        <w:tc>
          <w:tcPr>
            <w:tcW w:w="1306" w:type="dxa"/>
            <w:gridSpan w:val="2"/>
            <w:shd w:val="clear" w:color="auto" w:fill="auto"/>
            <w:vAlign w:val="center"/>
          </w:tcPr>
          <w:p w14:paraId="2D068165">
            <w:pPr>
              <w:jc w:val="right"/>
              <w:rPr>
                <w:sz w:val="18"/>
                <w:szCs w:val="18"/>
                <w:highlight w:val="none"/>
              </w:rPr>
            </w:pPr>
            <w:r>
              <w:rPr>
                <w:rFonts w:hint="eastAsia" w:ascii="宋体" w:hAnsi="宋体"/>
                <w:color w:val="000000"/>
                <w:sz w:val="18"/>
                <w:szCs w:val="18"/>
                <w:highlight w:val="none"/>
              </w:rPr>
              <w:t>7.63</w:t>
            </w:r>
          </w:p>
        </w:tc>
        <w:tc>
          <w:tcPr>
            <w:tcW w:w="1405" w:type="dxa"/>
            <w:shd w:val="clear" w:color="auto" w:fill="auto"/>
            <w:vAlign w:val="center"/>
          </w:tcPr>
          <w:p w14:paraId="298C7B9B">
            <w:pPr>
              <w:jc w:val="right"/>
              <w:rPr>
                <w:sz w:val="18"/>
                <w:szCs w:val="18"/>
                <w:highlight w:val="none"/>
              </w:rPr>
            </w:pPr>
          </w:p>
        </w:tc>
      </w:tr>
      <w:tr w14:paraId="42B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17F6F0D5">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61AA7D46">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3203687C">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4169" w:type="dxa"/>
            <w:shd w:val="clear" w:color="auto" w:fill="auto"/>
            <w:vAlign w:val="center"/>
          </w:tcPr>
          <w:p w14:paraId="7DC77040">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机关事业单位基本养老保险缴费支出</w:t>
            </w:r>
          </w:p>
        </w:tc>
        <w:tc>
          <w:tcPr>
            <w:tcW w:w="1306" w:type="dxa"/>
            <w:shd w:val="clear" w:color="auto" w:fill="auto"/>
            <w:vAlign w:val="center"/>
          </w:tcPr>
          <w:p w14:paraId="4868AA0F">
            <w:pPr>
              <w:jc w:val="right"/>
              <w:rPr>
                <w:sz w:val="18"/>
                <w:szCs w:val="18"/>
                <w:highlight w:val="none"/>
              </w:rPr>
            </w:pPr>
            <w:r>
              <w:rPr>
                <w:rFonts w:hint="eastAsia" w:ascii="宋体" w:hAnsi="宋体"/>
                <w:color w:val="000000"/>
                <w:sz w:val="18"/>
                <w:szCs w:val="18"/>
                <w:highlight w:val="none"/>
              </w:rPr>
              <w:t>12.53</w:t>
            </w:r>
          </w:p>
        </w:tc>
        <w:tc>
          <w:tcPr>
            <w:tcW w:w="1306" w:type="dxa"/>
            <w:gridSpan w:val="2"/>
            <w:shd w:val="clear" w:color="auto" w:fill="auto"/>
            <w:vAlign w:val="center"/>
          </w:tcPr>
          <w:p w14:paraId="2BD54F24">
            <w:pPr>
              <w:jc w:val="right"/>
              <w:rPr>
                <w:sz w:val="18"/>
                <w:szCs w:val="18"/>
                <w:highlight w:val="none"/>
              </w:rPr>
            </w:pPr>
            <w:r>
              <w:rPr>
                <w:rFonts w:hint="eastAsia" w:ascii="宋体" w:hAnsi="宋体"/>
                <w:color w:val="000000"/>
                <w:sz w:val="18"/>
                <w:szCs w:val="18"/>
                <w:highlight w:val="none"/>
              </w:rPr>
              <w:t>12.53</w:t>
            </w:r>
          </w:p>
        </w:tc>
        <w:tc>
          <w:tcPr>
            <w:tcW w:w="1405" w:type="dxa"/>
            <w:shd w:val="clear" w:color="auto" w:fill="auto"/>
            <w:vAlign w:val="center"/>
          </w:tcPr>
          <w:p w14:paraId="6A208739">
            <w:pPr>
              <w:jc w:val="right"/>
              <w:rPr>
                <w:sz w:val="18"/>
                <w:szCs w:val="18"/>
                <w:highlight w:val="none"/>
              </w:rPr>
            </w:pPr>
          </w:p>
        </w:tc>
      </w:tr>
      <w:tr w14:paraId="3548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749E30D7">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2620CA78">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00CDD23B">
            <w:pPr>
              <w:jc w:val="center"/>
              <w:rPr>
                <w:rFonts w:hint="default" w:ascii="宋体" w:hAnsi="宋体"/>
                <w:sz w:val="18"/>
                <w:szCs w:val="18"/>
                <w:highlight w:val="none"/>
              </w:rPr>
            </w:pPr>
            <w:r>
              <w:rPr>
                <w:rFonts w:hint="eastAsia" w:ascii="宋体" w:hAnsi="宋体"/>
                <w:color w:val="000000"/>
                <w:sz w:val="18"/>
                <w:szCs w:val="18"/>
                <w:highlight w:val="none"/>
              </w:rPr>
              <w:t>06</w:t>
            </w:r>
          </w:p>
        </w:tc>
        <w:tc>
          <w:tcPr>
            <w:tcW w:w="4169" w:type="dxa"/>
            <w:shd w:val="clear" w:color="auto" w:fill="auto"/>
            <w:vAlign w:val="center"/>
          </w:tcPr>
          <w:p w14:paraId="521BD503">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机关事业单位职业年金缴费支出</w:t>
            </w:r>
          </w:p>
        </w:tc>
        <w:tc>
          <w:tcPr>
            <w:tcW w:w="1306" w:type="dxa"/>
            <w:shd w:val="clear" w:color="auto" w:fill="auto"/>
            <w:vAlign w:val="center"/>
          </w:tcPr>
          <w:p w14:paraId="50C4B787">
            <w:pPr>
              <w:jc w:val="right"/>
              <w:rPr>
                <w:sz w:val="18"/>
                <w:szCs w:val="18"/>
                <w:highlight w:val="none"/>
              </w:rPr>
            </w:pPr>
            <w:r>
              <w:rPr>
                <w:rFonts w:hint="eastAsia" w:ascii="宋体" w:hAnsi="宋体"/>
                <w:color w:val="000000"/>
                <w:sz w:val="18"/>
                <w:szCs w:val="18"/>
                <w:highlight w:val="none"/>
              </w:rPr>
              <w:t>6.73</w:t>
            </w:r>
          </w:p>
        </w:tc>
        <w:tc>
          <w:tcPr>
            <w:tcW w:w="1306" w:type="dxa"/>
            <w:gridSpan w:val="2"/>
            <w:shd w:val="clear" w:color="auto" w:fill="auto"/>
            <w:vAlign w:val="center"/>
          </w:tcPr>
          <w:p w14:paraId="3EB9A238">
            <w:pPr>
              <w:jc w:val="right"/>
              <w:rPr>
                <w:sz w:val="18"/>
                <w:szCs w:val="18"/>
                <w:highlight w:val="none"/>
              </w:rPr>
            </w:pPr>
            <w:r>
              <w:rPr>
                <w:rFonts w:hint="eastAsia" w:ascii="宋体" w:hAnsi="宋体"/>
                <w:color w:val="000000"/>
                <w:sz w:val="18"/>
                <w:szCs w:val="18"/>
                <w:highlight w:val="none"/>
              </w:rPr>
              <w:t>6.73</w:t>
            </w:r>
          </w:p>
        </w:tc>
        <w:tc>
          <w:tcPr>
            <w:tcW w:w="1405" w:type="dxa"/>
            <w:shd w:val="clear" w:color="auto" w:fill="auto"/>
            <w:vAlign w:val="center"/>
          </w:tcPr>
          <w:p w14:paraId="314DB6BA">
            <w:pPr>
              <w:jc w:val="right"/>
              <w:rPr>
                <w:sz w:val="18"/>
                <w:szCs w:val="18"/>
                <w:highlight w:val="none"/>
              </w:rPr>
            </w:pPr>
          </w:p>
        </w:tc>
      </w:tr>
      <w:tr w14:paraId="561C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7B4C7C54">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2AEF398A">
            <w:pPr>
              <w:jc w:val="center"/>
              <w:rPr>
                <w:rFonts w:hint="default" w:ascii="宋体" w:hAnsi="宋体"/>
                <w:b/>
                <w:sz w:val="18"/>
                <w:szCs w:val="18"/>
                <w:highlight w:val="none"/>
              </w:rPr>
            </w:pPr>
          </w:p>
        </w:tc>
        <w:tc>
          <w:tcPr>
            <w:tcW w:w="567" w:type="dxa"/>
            <w:shd w:val="clear" w:color="auto" w:fill="auto"/>
            <w:vAlign w:val="center"/>
          </w:tcPr>
          <w:p w14:paraId="4E391300">
            <w:pPr>
              <w:jc w:val="center"/>
              <w:rPr>
                <w:rFonts w:hint="default" w:ascii="宋体" w:hAnsi="宋体"/>
                <w:b/>
                <w:sz w:val="18"/>
                <w:szCs w:val="18"/>
                <w:highlight w:val="none"/>
              </w:rPr>
            </w:pPr>
          </w:p>
        </w:tc>
        <w:tc>
          <w:tcPr>
            <w:tcW w:w="4169" w:type="dxa"/>
            <w:shd w:val="clear" w:color="auto" w:fill="auto"/>
            <w:vAlign w:val="center"/>
          </w:tcPr>
          <w:p w14:paraId="288B848B">
            <w:pPr>
              <w:jc w:val="left"/>
              <w:rPr>
                <w:rFonts w:hint="default" w:ascii="宋体" w:hAnsi="宋体"/>
                <w:b/>
                <w:sz w:val="18"/>
                <w:szCs w:val="18"/>
                <w:highlight w:val="none"/>
              </w:rPr>
            </w:pPr>
            <w:r>
              <w:rPr>
                <w:rFonts w:hint="eastAsia" w:ascii="宋体" w:hAnsi="宋体"/>
                <w:b/>
                <w:color w:val="000000"/>
                <w:sz w:val="18"/>
                <w:szCs w:val="18"/>
                <w:highlight w:val="none"/>
              </w:rPr>
              <w:t>卫生健康支出</w:t>
            </w:r>
          </w:p>
        </w:tc>
        <w:tc>
          <w:tcPr>
            <w:tcW w:w="1306" w:type="dxa"/>
            <w:shd w:val="clear" w:color="auto" w:fill="auto"/>
            <w:vAlign w:val="center"/>
          </w:tcPr>
          <w:p w14:paraId="4C3DCD6D">
            <w:pPr>
              <w:jc w:val="right"/>
              <w:rPr>
                <w:b/>
                <w:sz w:val="18"/>
                <w:szCs w:val="18"/>
                <w:highlight w:val="none"/>
              </w:rPr>
            </w:pPr>
            <w:r>
              <w:rPr>
                <w:rFonts w:hint="eastAsia" w:ascii="宋体" w:hAnsi="宋体"/>
                <w:b/>
                <w:color w:val="000000"/>
                <w:sz w:val="18"/>
                <w:szCs w:val="18"/>
                <w:highlight w:val="none"/>
              </w:rPr>
              <w:t>9.45</w:t>
            </w:r>
          </w:p>
        </w:tc>
        <w:tc>
          <w:tcPr>
            <w:tcW w:w="1306" w:type="dxa"/>
            <w:gridSpan w:val="2"/>
            <w:shd w:val="clear" w:color="auto" w:fill="auto"/>
            <w:vAlign w:val="center"/>
          </w:tcPr>
          <w:p w14:paraId="719CF223">
            <w:pPr>
              <w:jc w:val="right"/>
              <w:rPr>
                <w:b/>
                <w:sz w:val="18"/>
                <w:szCs w:val="18"/>
                <w:highlight w:val="none"/>
              </w:rPr>
            </w:pPr>
            <w:r>
              <w:rPr>
                <w:rFonts w:hint="eastAsia" w:ascii="宋体" w:hAnsi="宋体"/>
                <w:b/>
                <w:color w:val="000000"/>
                <w:sz w:val="18"/>
                <w:szCs w:val="18"/>
                <w:highlight w:val="none"/>
              </w:rPr>
              <w:t>9.45</w:t>
            </w:r>
          </w:p>
        </w:tc>
        <w:tc>
          <w:tcPr>
            <w:tcW w:w="1405" w:type="dxa"/>
            <w:shd w:val="clear" w:color="auto" w:fill="auto"/>
            <w:vAlign w:val="center"/>
          </w:tcPr>
          <w:p w14:paraId="3F43136A">
            <w:pPr>
              <w:jc w:val="right"/>
              <w:rPr>
                <w:b/>
                <w:sz w:val="18"/>
                <w:szCs w:val="18"/>
                <w:highlight w:val="none"/>
              </w:rPr>
            </w:pPr>
          </w:p>
        </w:tc>
      </w:tr>
      <w:tr w14:paraId="4993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01F729BE">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5BC3F611">
            <w:pPr>
              <w:jc w:val="center"/>
              <w:rPr>
                <w:rFonts w:hint="default" w:ascii="宋体" w:hAnsi="宋体"/>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14:paraId="4377D400">
            <w:pPr>
              <w:jc w:val="center"/>
              <w:rPr>
                <w:rFonts w:hint="default" w:ascii="宋体" w:hAnsi="宋体"/>
                <w:b/>
                <w:sz w:val="18"/>
                <w:szCs w:val="18"/>
                <w:highlight w:val="none"/>
              </w:rPr>
            </w:pPr>
          </w:p>
        </w:tc>
        <w:tc>
          <w:tcPr>
            <w:tcW w:w="4169" w:type="dxa"/>
            <w:shd w:val="clear" w:color="auto" w:fill="auto"/>
            <w:vAlign w:val="center"/>
          </w:tcPr>
          <w:p w14:paraId="5CDE6574">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行政事业单位医疗</w:t>
            </w:r>
          </w:p>
        </w:tc>
        <w:tc>
          <w:tcPr>
            <w:tcW w:w="1306" w:type="dxa"/>
            <w:shd w:val="clear" w:color="auto" w:fill="auto"/>
            <w:vAlign w:val="center"/>
          </w:tcPr>
          <w:p w14:paraId="4D4273AA">
            <w:pPr>
              <w:jc w:val="right"/>
              <w:rPr>
                <w:b/>
                <w:sz w:val="18"/>
                <w:szCs w:val="18"/>
                <w:highlight w:val="none"/>
              </w:rPr>
            </w:pPr>
            <w:r>
              <w:rPr>
                <w:rFonts w:hint="eastAsia" w:ascii="宋体" w:hAnsi="宋体"/>
                <w:b/>
                <w:color w:val="000000"/>
                <w:sz w:val="18"/>
                <w:szCs w:val="18"/>
                <w:highlight w:val="none"/>
              </w:rPr>
              <w:t>9.45</w:t>
            </w:r>
          </w:p>
        </w:tc>
        <w:tc>
          <w:tcPr>
            <w:tcW w:w="1306" w:type="dxa"/>
            <w:gridSpan w:val="2"/>
            <w:shd w:val="clear" w:color="auto" w:fill="auto"/>
            <w:vAlign w:val="center"/>
          </w:tcPr>
          <w:p w14:paraId="351DCC14">
            <w:pPr>
              <w:jc w:val="right"/>
              <w:rPr>
                <w:b/>
                <w:sz w:val="18"/>
                <w:szCs w:val="18"/>
                <w:highlight w:val="none"/>
              </w:rPr>
            </w:pPr>
            <w:r>
              <w:rPr>
                <w:rFonts w:hint="eastAsia" w:ascii="宋体" w:hAnsi="宋体"/>
                <w:b/>
                <w:color w:val="000000"/>
                <w:sz w:val="18"/>
                <w:szCs w:val="18"/>
                <w:highlight w:val="none"/>
              </w:rPr>
              <w:t>9.45</w:t>
            </w:r>
          </w:p>
        </w:tc>
        <w:tc>
          <w:tcPr>
            <w:tcW w:w="1405" w:type="dxa"/>
            <w:shd w:val="clear" w:color="auto" w:fill="auto"/>
            <w:vAlign w:val="center"/>
          </w:tcPr>
          <w:p w14:paraId="2BF73D17">
            <w:pPr>
              <w:jc w:val="right"/>
              <w:rPr>
                <w:b/>
                <w:sz w:val="18"/>
                <w:szCs w:val="18"/>
                <w:highlight w:val="none"/>
              </w:rPr>
            </w:pPr>
          </w:p>
        </w:tc>
      </w:tr>
      <w:tr w14:paraId="65D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09B726D1">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3F759679">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263BE95B">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14:paraId="54546BFB">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事业单位医疗</w:t>
            </w:r>
          </w:p>
        </w:tc>
        <w:tc>
          <w:tcPr>
            <w:tcW w:w="1306" w:type="dxa"/>
            <w:shd w:val="clear" w:color="auto" w:fill="auto"/>
            <w:vAlign w:val="center"/>
          </w:tcPr>
          <w:p w14:paraId="65BD0C42">
            <w:pPr>
              <w:jc w:val="right"/>
              <w:rPr>
                <w:sz w:val="18"/>
                <w:szCs w:val="18"/>
                <w:highlight w:val="none"/>
              </w:rPr>
            </w:pPr>
            <w:r>
              <w:rPr>
                <w:rFonts w:hint="eastAsia" w:ascii="宋体" w:hAnsi="宋体"/>
                <w:color w:val="000000"/>
                <w:sz w:val="18"/>
                <w:szCs w:val="18"/>
                <w:highlight w:val="none"/>
              </w:rPr>
              <w:t>6.80</w:t>
            </w:r>
          </w:p>
        </w:tc>
        <w:tc>
          <w:tcPr>
            <w:tcW w:w="1306" w:type="dxa"/>
            <w:gridSpan w:val="2"/>
            <w:shd w:val="clear" w:color="auto" w:fill="auto"/>
            <w:vAlign w:val="center"/>
          </w:tcPr>
          <w:p w14:paraId="13914F53">
            <w:pPr>
              <w:jc w:val="right"/>
              <w:rPr>
                <w:sz w:val="18"/>
                <w:szCs w:val="18"/>
                <w:highlight w:val="none"/>
              </w:rPr>
            </w:pPr>
            <w:r>
              <w:rPr>
                <w:rFonts w:hint="eastAsia" w:ascii="宋体" w:hAnsi="宋体"/>
                <w:color w:val="000000"/>
                <w:sz w:val="18"/>
                <w:szCs w:val="18"/>
                <w:highlight w:val="none"/>
              </w:rPr>
              <w:t>6.80</w:t>
            </w:r>
          </w:p>
        </w:tc>
        <w:tc>
          <w:tcPr>
            <w:tcW w:w="1405" w:type="dxa"/>
            <w:shd w:val="clear" w:color="auto" w:fill="auto"/>
            <w:vAlign w:val="center"/>
          </w:tcPr>
          <w:p w14:paraId="3F899EB4">
            <w:pPr>
              <w:jc w:val="right"/>
              <w:rPr>
                <w:sz w:val="18"/>
                <w:szCs w:val="18"/>
                <w:highlight w:val="none"/>
              </w:rPr>
            </w:pPr>
          </w:p>
        </w:tc>
      </w:tr>
      <w:tr w14:paraId="3BAD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10A0DFC">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6C4100F5">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6514BEF0">
            <w:pPr>
              <w:jc w:val="center"/>
              <w:rPr>
                <w:rFonts w:hint="default" w:ascii="宋体" w:hAnsi="宋体"/>
                <w:sz w:val="18"/>
                <w:szCs w:val="18"/>
                <w:highlight w:val="none"/>
              </w:rPr>
            </w:pPr>
            <w:r>
              <w:rPr>
                <w:rFonts w:hint="eastAsia" w:ascii="宋体" w:hAnsi="宋体"/>
                <w:color w:val="000000"/>
                <w:sz w:val="18"/>
                <w:szCs w:val="18"/>
                <w:highlight w:val="none"/>
              </w:rPr>
              <w:t>03</w:t>
            </w:r>
          </w:p>
        </w:tc>
        <w:tc>
          <w:tcPr>
            <w:tcW w:w="4169" w:type="dxa"/>
            <w:shd w:val="clear" w:color="auto" w:fill="auto"/>
            <w:vAlign w:val="center"/>
          </w:tcPr>
          <w:p w14:paraId="3161B812">
            <w:pPr>
              <w:jc w:val="left"/>
              <w:rPr>
                <w:rFonts w:hint="default" w:ascii="宋体" w:hAnsi="宋体"/>
                <w:sz w:val="18"/>
                <w:szCs w:val="18"/>
                <w:highlight w:val="none"/>
              </w:rPr>
            </w:pPr>
            <w:r>
              <w:rPr>
                <w:rFonts w:hint="eastAsia" w:ascii="宋体" w:hAnsi="宋体"/>
                <w:color w:val="000000"/>
                <w:sz w:val="18"/>
                <w:szCs w:val="18"/>
                <w:highlight w:val="none"/>
              </w:rPr>
              <w:t xml:space="preserve">    公务员医疗补助</w:t>
            </w:r>
          </w:p>
        </w:tc>
        <w:tc>
          <w:tcPr>
            <w:tcW w:w="1306" w:type="dxa"/>
            <w:shd w:val="clear" w:color="auto" w:fill="auto"/>
            <w:vAlign w:val="center"/>
          </w:tcPr>
          <w:p w14:paraId="327DBDB0">
            <w:pPr>
              <w:jc w:val="right"/>
              <w:rPr>
                <w:sz w:val="18"/>
                <w:szCs w:val="18"/>
                <w:highlight w:val="none"/>
              </w:rPr>
            </w:pPr>
            <w:r>
              <w:rPr>
                <w:rFonts w:hint="eastAsia" w:ascii="宋体" w:hAnsi="宋体"/>
                <w:color w:val="000000"/>
                <w:sz w:val="18"/>
                <w:szCs w:val="18"/>
                <w:highlight w:val="none"/>
              </w:rPr>
              <w:t>2.65</w:t>
            </w:r>
          </w:p>
        </w:tc>
        <w:tc>
          <w:tcPr>
            <w:tcW w:w="1306" w:type="dxa"/>
            <w:gridSpan w:val="2"/>
            <w:shd w:val="clear" w:color="auto" w:fill="auto"/>
            <w:vAlign w:val="center"/>
          </w:tcPr>
          <w:p w14:paraId="027B5661">
            <w:pPr>
              <w:jc w:val="right"/>
              <w:rPr>
                <w:sz w:val="18"/>
                <w:szCs w:val="18"/>
                <w:highlight w:val="none"/>
              </w:rPr>
            </w:pPr>
            <w:r>
              <w:rPr>
                <w:rFonts w:hint="eastAsia" w:ascii="宋体" w:hAnsi="宋体"/>
                <w:color w:val="000000"/>
                <w:sz w:val="18"/>
                <w:szCs w:val="18"/>
                <w:highlight w:val="none"/>
              </w:rPr>
              <w:t>2.65</w:t>
            </w:r>
          </w:p>
        </w:tc>
        <w:tc>
          <w:tcPr>
            <w:tcW w:w="1405" w:type="dxa"/>
            <w:shd w:val="clear" w:color="auto" w:fill="auto"/>
            <w:vAlign w:val="center"/>
          </w:tcPr>
          <w:p w14:paraId="6EC7BC9F">
            <w:pPr>
              <w:jc w:val="right"/>
              <w:rPr>
                <w:sz w:val="18"/>
                <w:szCs w:val="18"/>
                <w:highlight w:val="none"/>
              </w:rPr>
            </w:pPr>
          </w:p>
        </w:tc>
      </w:tr>
      <w:tr w14:paraId="187A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7970CAC4">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4A8AD60D">
            <w:pPr>
              <w:jc w:val="center"/>
              <w:rPr>
                <w:rFonts w:hint="default" w:ascii="宋体" w:hAnsi="宋体"/>
                <w:b/>
                <w:sz w:val="18"/>
                <w:szCs w:val="18"/>
                <w:highlight w:val="none"/>
              </w:rPr>
            </w:pPr>
          </w:p>
        </w:tc>
        <w:tc>
          <w:tcPr>
            <w:tcW w:w="567" w:type="dxa"/>
            <w:shd w:val="clear" w:color="auto" w:fill="auto"/>
            <w:vAlign w:val="center"/>
          </w:tcPr>
          <w:p w14:paraId="6FC301F8">
            <w:pPr>
              <w:jc w:val="center"/>
              <w:rPr>
                <w:rFonts w:hint="default" w:ascii="宋体" w:hAnsi="宋体"/>
                <w:b/>
                <w:sz w:val="18"/>
                <w:szCs w:val="18"/>
                <w:highlight w:val="none"/>
              </w:rPr>
            </w:pPr>
          </w:p>
        </w:tc>
        <w:tc>
          <w:tcPr>
            <w:tcW w:w="4169" w:type="dxa"/>
            <w:shd w:val="clear" w:color="auto" w:fill="auto"/>
            <w:vAlign w:val="center"/>
          </w:tcPr>
          <w:p w14:paraId="7861767E">
            <w:pPr>
              <w:jc w:val="left"/>
              <w:rPr>
                <w:rFonts w:hint="default" w:ascii="宋体" w:hAnsi="宋体"/>
                <w:b/>
                <w:sz w:val="18"/>
                <w:szCs w:val="18"/>
                <w:highlight w:val="none"/>
              </w:rPr>
            </w:pPr>
            <w:r>
              <w:rPr>
                <w:rFonts w:hint="eastAsia" w:ascii="宋体" w:hAnsi="宋体"/>
                <w:b/>
                <w:color w:val="000000"/>
                <w:sz w:val="18"/>
                <w:szCs w:val="18"/>
                <w:highlight w:val="none"/>
              </w:rPr>
              <w:t>资源勘探工业信息等支出</w:t>
            </w:r>
          </w:p>
        </w:tc>
        <w:tc>
          <w:tcPr>
            <w:tcW w:w="1306" w:type="dxa"/>
            <w:shd w:val="clear" w:color="auto" w:fill="auto"/>
            <w:vAlign w:val="center"/>
          </w:tcPr>
          <w:p w14:paraId="5122EC49">
            <w:pPr>
              <w:jc w:val="right"/>
              <w:rPr>
                <w:b/>
                <w:sz w:val="18"/>
                <w:szCs w:val="18"/>
                <w:highlight w:val="none"/>
              </w:rPr>
            </w:pPr>
            <w:r>
              <w:rPr>
                <w:rFonts w:hint="eastAsia" w:ascii="宋体" w:hAnsi="宋体"/>
                <w:b/>
                <w:color w:val="000000"/>
                <w:sz w:val="18"/>
                <w:szCs w:val="18"/>
                <w:highlight w:val="none"/>
              </w:rPr>
              <w:t>158.80</w:t>
            </w:r>
          </w:p>
        </w:tc>
        <w:tc>
          <w:tcPr>
            <w:tcW w:w="1306" w:type="dxa"/>
            <w:gridSpan w:val="2"/>
            <w:shd w:val="clear" w:color="auto" w:fill="auto"/>
            <w:vAlign w:val="center"/>
          </w:tcPr>
          <w:p w14:paraId="565C3B8F">
            <w:pPr>
              <w:jc w:val="right"/>
              <w:rPr>
                <w:b/>
                <w:sz w:val="18"/>
                <w:szCs w:val="18"/>
                <w:highlight w:val="none"/>
              </w:rPr>
            </w:pPr>
            <w:r>
              <w:rPr>
                <w:rFonts w:hint="eastAsia" w:ascii="宋体" w:hAnsi="宋体"/>
                <w:b/>
                <w:color w:val="000000"/>
                <w:sz w:val="18"/>
                <w:szCs w:val="18"/>
                <w:highlight w:val="none"/>
              </w:rPr>
              <w:t>111.52</w:t>
            </w:r>
          </w:p>
        </w:tc>
        <w:tc>
          <w:tcPr>
            <w:tcW w:w="1405" w:type="dxa"/>
            <w:shd w:val="clear" w:color="auto" w:fill="auto"/>
            <w:vAlign w:val="center"/>
          </w:tcPr>
          <w:p w14:paraId="137A1F46">
            <w:pPr>
              <w:jc w:val="right"/>
              <w:rPr>
                <w:b/>
                <w:sz w:val="18"/>
                <w:szCs w:val="18"/>
                <w:highlight w:val="none"/>
              </w:rPr>
            </w:pPr>
            <w:r>
              <w:rPr>
                <w:rFonts w:hint="eastAsia" w:ascii="宋体" w:hAnsi="宋体"/>
                <w:b/>
                <w:color w:val="000000"/>
                <w:sz w:val="18"/>
                <w:szCs w:val="18"/>
                <w:highlight w:val="none"/>
              </w:rPr>
              <w:t>47.28</w:t>
            </w:r>
          </w:p>
        </w:tc>
      </w:tr>
      <w:tr w14:paraId="7862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8DE300A">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411870F4">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0C26668C">
            <w:pPr>
              <w:jc w:val="center"/>
              <w:rPr>
                <w:rFonts w:hint="default" w:ascii="宋体" w:hAnsi="宋体"/>
                <w:b/>
                <w:sz w:val="18"/>
                <w:szCs w:val="18"/>
                <w:highlight w:val="none"/>
              </w:rPr>
            </w:pPr>
          </w:p>
        </w:tc>
        <w:tc>
          <w:tcPr>
            <w:tcW w:w="4169" w:type="dxa"/>
            <w:shd w:val="clear" w:color="auto" w:fill="auto"/>
            <w:vAlign w:val="center"/>
          </w:tcPr>
          <w:p w14:paraId="601EDDD8">
            <w:pPr>
              <w:jc w:val="left"/>
              <w:rPr>
                <w:rFonts w:hint="default" w:ascii="宋体" w:hAnsi="宋体"/>
                <w:b/>
                <w:sz w:val="18"/>
                <w:szCs w:val="18"/>
                <w:highlight w:val="none"/>
              </w:rPr>
            </w:pPr>
            <w:r>
              <w:rPr>
                <w:rFonts w:hint="eastAsia" w:ascii="宋体" w:hAnsi="宋体"/>
                <w:b/>
                <w:color w:val="000000"/>
                <w:sz w:val="18"/>
                <w:szCs w:val="18"/>
                <w:highlight w:val="none"/>
              </w:rPr>
              <w:t xml:space="preserve">  工业和信息产业</w:t>
            </w:r>
          </w:p>
        </w:tc>
        <w:tc>
          <w:tcPr>
            <w:tcW w:w="1306" w:type="dxa"/>
            <w:shd w:val="clear" w:color="auto" w:fill="auto"/>
            <w:vAlign w:val="center"/>
          </w:tcPr>
          <w:p w14:paraId="6B10932A">
            <w:pPr>
              <w:jc w:val="right"/>
              <w:rPr>
                <w:b/>
                <w:sz w:val="18"/>
                <w:szCs w:val="18"/>
                <w:highlight w:val="none"/>
              </w:rPr>
            </w:pPr>
            <w:r>
              <w:rPr>
                <w:rFonts w:hint="eastAsia" w:ascii="宋体" w:hAnsi="宋体"/>
                <w:b/>
                <w:color w:val="000000"/>
                <w:sz w:val="18"/>
                <w:szCs w:val="18"/>
                <w:highlight w:val="none"/>
              </w:rPr>
              <w:t>158.80</w:t>
            </w:r>
          </w:p>
        </w:tc>
        <w:tc>
          <w:tcPr>
            <w:tcW w:w="1306" w:type="dxa"/>
            <w:gridSpan w:val="2"/>
            <w:shd w:val="clear" w:color="auto" w:fill="auto"/>
            <w:vAlign w:val="center"/>
          </w:tcPr>
          <w:p w14:paraId="156C875E">
            <w:pPr>
              <w:jc w:val="right"/>
              <w:rPr>
                <w:b/>
                <w:sz w:val="18"/>
                <w:szCs w:val="18"/>
                <w:highlight w:val="none"/>
              </w:rPr>
            </w:pPr>
            <w:r>
              <w:rPr>
                <w:rFonts w:hint="eastAsia" w:ascii="宋体" w:hAnsi="宋体"/>
                <w:b/>
                <w:color w:val="000000"/>
                <w:sz w:val="18"/>
                <w:szCs w:val="18"/>
                <w:highlight w:val="none"/>
              </w:rPr>
              <w:t>111.52</w:t>
            </w:r>
          </w:p>
        </w:tc>
        <w:tc>
          <w:tcPr>
            <w:tcW w:w="1405" w:type="dxa"/>
            <w:shd w:val="clear" w:color="auto" w:fill="auto"/>
            <w:vAlign w:val="center"/>
          </w:tcPr>
          <w:p w14:paraId="06BEFA9F">
            <w:pPr>
              <w:jc w:val="right"/>
              <w:rPr>
                <w:b/>
                <w:sz w:val="18"/>
                <w:szCs w:val="18"/>
                <w:highlight w:val="none"/>
              </w:rPr>
            </w:pPr>
            <w:r>
              <w:rPr>
                <w:rFonts w:hint="eastAsia" w:ascii="宋体" w:hAnsi="宋体"/>
                <w:b/>
                <w:color w:val="000000"/>
                <w:sz w:val="18"/>
                <w:szCs w:val="18"/>
                <w:highlight w:val="none"/>
              </w:rPr>
              <w:t>47.28</w:t>
            </w:r>
          </w:p>
        </w:tc>
      </w:tr>
      <w:tr w14:paraId="138D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084C71E">
            <w:pPr>
              <w:jc w:val="center"/>
              <w:rPr>
                <w:rFonts w:hint="default" w:ascii="宋体" w:hAnsi="宋体"/>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14:paraId="35B006DF">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18FEC019">
            <w:pPr>
              <w:jc w:val="center"/>
              <w:rPr>
                <w:rFonts w:hint="default" w:ascii="宋体" w:hAnsi="宋体"/>
                <w:sz w:val="18"/>
                <w:szCs w:val="18"/>
                <w:highlight w:val="none"/>
              </w:rPr>
            </w:pPr>
            <w:r>
              <w:rPr>
                <w:rFonts w:hint="eastAsia" w:ascii="宋体" w:hAnsi="宋体"/>
                <w:color w:val="000000"/>
                <w:sz w:val="18"/>
                <w:szCs w:val="18"/>
                <w:highlight w:val="none"/>
              </w:rPr>
              <w:t>08</w:t>
            </w:r>
          </w:p>
        </w:tc>
        <w:tc>
          <w:tcPr>
            <w:tcW w:w="4169" w:type="dxa"/>
            <w:shd w:val="clear" w:color="auto" w:fill="auto"/>
            <w:vAlign w:val="center"/>
          </w:tcPr>
          <w:p w14:paraId="4A94E7E5">
            <w:pPr>
              <w:jc w:val="left"/>
              <w:rPr>
                <w:rFonts w:hint="default" w:ascii="宋体" w:hAnsi="宋体"/>
                <w:sz w:val="18"/>
                <w:szCs w:val="18"/>
                <w:highlight w:val="none"/>
              </w:rPr>
            </w:pPr>
            <w:r>
              <w:rPr>
                <w:rFonts w:hint="eastAsia" w:ascii="宋体" w:hAnsi="宋体"/>
                <w:color w:val="000000"/>
                <w:sz w:val="18"/>
                <w:szCs w:val="18"/>
                <w:highlight w:val="none"/>
              </w:rPr>
              <w:t xml:space="preserve">    无线电及信息通信监管</w:t>
            </w:r>
          </w:p>
        </w:tc>
        <w:tc>
          <w:tcPr>
            <w:tcW w:w="1306" w:type="dxa"/>
            <w:shd w:val="clear" w:color="auto" w:fill="auto"/>
            <w:vAlign w:val="center"/>
          </w:tcPr>
          <w:p w14:paraId="5F709A8D">
            <w:pPr>
              <w:jc w:val="right"/>
              <w:rPr>
                <w:sz w:val="18"/>
                <w:szCs w:val="18"/>
                <w:highlight w:val="none"/>
              </w:rPr>
            </w:pPr>
            <w:r>
              <w:rPr>
                <w:rFonts w:hint="eastAsia" w:ascii="宋体" w:hAnsi="宋体"/>
                <w:color w:val="000000"/>
                <w:sz w:val="18"/>
                <w:szCs w:val="18"/>
                <w:highlight w:val="none"/>
              </w:rPr>
              <w:t>158.80</w:t>
            </w:r>
          </w:p>
        </w:tc>
        <w:tc>
          <w:tcPr>
            <w:tcW w:w="1306" w:type="dxa"/>
            <w:gridSpan w:val="2"/>
            <w:shd w:val="clear" w:color="auto" w:fill="auto"/>
            <w:vAlign w:val="center"/>
          </w:tcPr>
          <w:p w14:paraId="4799DF06">
            <w:pPr>
              <w:jc w:val="right"/>
              <w:rPr>
                <w:sz w:val="18"/>
                <w:szCs w:val="18"/>
                <w:highlight w:val="none"/>
              </w:rPr>
            </w:pPr>
            <w:r>
              <w:rPr>
                <w:rFonts w:hint="eastAsia" w:ascii="宋体" w:hAnsi="宋体"/>
                <w:color w:val="000000"/>
                <w:sz w:val="18"/>
                <w:szCs w:val="18"/>
                <w:highlight w:val="none"/>
              </w:rPr>
              <w:t>111.52</w:t>
            </w:r>
          </w:p>
        </w:tc>
        <w:tc>
          <w:tcPr>
            <w:tcW w:w="1405" w:type="dxa"/>
            <w:shd w:val="clear" w:color="auto" w:fill="auto"/>
            <w:vAlign w:val="center"/>
          </w:tcPr>
          <w:p w14:paraId="47197061">
            <w:pPr>
              <w:jc w:val="right"/>
              <w:rPr>
                <w:sz w:val="18"/>
                <w:szCs w:val="18"/>
                <w:highlight w:val="none"/>
              </w:rPr>
            </w:pPr>
            <w:r>
              <w:rPr>
                <w:rFonts w:hint="eastAsia" w:ascii="宋体" w:hAnsi="宋体"/>
                <w:color w:val="000000"/>
                <w:sz w:val="18"/>
                <w:szCs w:val="18"/>
                <w:highlight w:val="none"/>
              </w:rPr>
              <w:t>47.28</w:t>
            </w:r>
          </w:p>
        </w:tc>
      </w:tr>
      <w:tr w14:paraId="2F9E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6A9E361A">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23C6112A">
            <w:pPr>
              <w:jc w:val="center"/>
              <w:rPr>
                <w:rFonts w:hint="default" w:ascii="宋体" w:hAnsi="宋体"/>
                <w:b/>
                <w:sz w:val="18"/>
                <w:szCs w:val="18"/>
                <w:highlight w:val="none"/>
              </w:rPr>
            </w:pPr>
          </w:p>
        </w:tc>
        <w:tc>
          <w:tcPr>
            <w:tcW w:w="567" w:type="dxa"/>
            <w:shd w:val="clear" w:color="auto" w:fill="auto"/>
            <w:vAlign w:val="center"/>
          </w:tcPr>
          <w:p w14:paraId="7D637A05">
            <w:pPr>
              <w:jc w:val="center"/>
              <w:rPr>
                <w:rFonts w:hint="default" w:ascii="宋体" w:hAnsi="宋体"/>
                <w:b/>
                <w:sz w:val="18"/>
                <w:szCs w:val="18"/>
                <w:highlight w:val="none"/>
              </w:rPr>
            </w:pPr>
          </w:p>
        </w:tc>
        <w:tc>
          <w:tcPr>
            <w:tcW w:w="4169" w:type="dxa"/>
            <w:shd w:val="clear" w:color="auto" w:fill="auto"/>
            <w:vAlign w:val="center"/>
          </w:tcPr>
          <w:p w14:paraId="3FA42BBB">
            <w:pPr>
              <w:jc w:val="left"/>
              <w:rPr>
                <w:rFonts w:hint="default" w:ascii="宋体" w:hAnsi="宋体"/>
                <w:b/>
                <w:sz w:val="18"/>
                <w:szCs w:val="18"/>
                <w:highlight w:val="none"/>
              </w:rPr>
            </w:pPr>
            <w:r>
              <w:rPr>
                <w:rFonts w:hint="eastAsia" w:ascii="宋体" w:hAnsi="宋体"/>
                <w:b/>
                <w:color w:val="000000"/>
                <w:sz w:val="18"/>
                <w:szCs w:val="18"/>
                <w:highlight w:val="none"/>
              </w:rPr>
              <w:t>住房保障支出</w:t>
            </w:r>
          </w:p>
        </w:tc>
        <w:tc>
          <w:tcPr>
            <w:tcW w:w="1306" w:type="dxa"/>
            <w:shd w:val="clear" w:color="auto" w:fill="auto"/>
            <w:vAlign w:val="center"/>
          </w:tcPr>
          <w:p w14:paraId="2F767F09">
            <w:pPr>
              <w:jc w:val="right"/>
              <w:rPr>
                <w:b/>
                <w:sz w:val="18"/>
                <w:szCs w:val="18"/>
                <w:highlight w:val="none"/>
              </w:rPr>
            </w:pPr>
            <w:r>
              <w:rPr>
                <w:rFonts w:hint="eastAsia" w:ascii="宋体" w:hAnsi="宋体"/>
                <w:b/>
                <w:color w:val="000000"/>
                <w:sz w:val="18"/>
                <w:szCs w:val="18"/>
                <w:highlight w:val="none"/>
              </w:rPr>
              <w:t>9.85</w:t>
            </w:r>
          </w:p>
        </w:tc>
        <w:tc>
          <w:tcPr>
            <w:tcW w:w="1306" w:type="dxa"/>
            <w:gridSpan w:val="2"/>
            <w:shd w:val="clear" w:color="auto" w:fill="auto"/>
            <w:vAlign w:val="center"/>
          </w:tcPr>
          <w:p w14:paraId="4E04608D">
            <w:pPr>
              <w:jc w:val="right"/>
              <w:rPr>
                <w:b/>
                <w:sz w:val="18"/>
                <w:szCs w:val="18"/>
                <w:highlight w:val="none"/>
              </w:rPr>
            </w:pPr>
            <w:r>
              <w:rPr>
                <w:rFonts w:hint="eastAsia" w:ascii="宋体" w:hAnsi="宋体"/>
                <w:b/>
                <w:color w:val="000000"/>
                <w:sz w:val="18"/>
                <w:szCs w:val="18"/>
                <w:highlight w:val="none"/>
              </w:rPr>
              <w:t>9.85</w:t>
            </w:r>
          </w:p>
        </w:tc>
        <w:tc>
          <w:tcPr>
            <w:tcW w:w="1405" w:type="dxa"/>
            <w:shd w:val="clear" w:color="auto" w:fill="auto"/>
            <w:vAlign w:val="center"/>
          </w:tcPr>
          <w:p w14:paraId="1E73E7AA">
            <w:pPr>
              <w:jc w:val="right"/>
              <w:rPr>
                <w:b/>
                <w:sz w:val="18"/>
                <w:szCs w:val="18"/>
                <w:highlight w:val="none"/>
              </w:rPr>
            </w:pPr>
          </w:p>
        </w:tc>
      </w:tr>
      <w:tr w14:paraId="404D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3C45BAB">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4218612C">
            <w:pPr>
              <w:jc w:val="center"/>
              <w:rPr>
                <w:rFonts w:hint="default" w:ascii="宋体" w:hAnsi="宋体"/>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14:paraId="2D93528C">
            <w:pPr>
              <w:jc w:val="center"/>
              <w:rPr>
                <w:rFonts w:hint="default" w:ascii="宋体" w:hAnsi="宋体"/>
                <w:b/>
                <w:sz w:val="18"/>
                <w:szCs w:val="18"/>
                <w:highlight w:val="none"/>
              </w:rPr>
            </w:pPr>
          </w:p>
        </w:tc>
        <w:tc>
          <w:tcPr>
            <w:tcW w:w="4169" w:type="dxa"/>
            <w:shd w:val="clear" w:color="auto" w:fill="auto"/>
            <w:vAlign w:val="center"/>
          </w:tcPr>
          <w:p w14:paraId="37234119">
            <w:pPr>
              <w:jc w:val="left"/>
              <w:rPr>
                <w:rFonts w:hint="default" w:ascii="宋体" w:hAnsi="宋体"/>
                <w:b/>
                <w:sz w:val="18"/>
                <w:szCs w:val="18"/>
                <w:highlight w:val="none"/>
              </w:rPr>
            </w:pPr>
            <w:r>
              <w:rPr>
                <w:rFonts w:hint="eastAsia" w:ascii="宋体" w:hAnsi="宋体"/>
                <w:b/>
                <w:color w:val="000000"/>
                <w:sz w:val="18"/>
                <w:szCs w:val="18"/>
                <w:highlight w:val="none"/>
              </w:rPr>
              <w:t xml:space="preserve">  住房改革支出</w:t>
            </w:r>
          </w:p>
        </w:tc>
        <w:tc>
          <w:tcPr>
            <w:tcW w:w="1306" w:type="dxa"/>
            <w:shd w:val="clear" w:color="auto" w:fill="auto"/>
            <w:vAlign w:val="center"/>
          </w:tcPr>
          <w:p w14:paraId="47167875">
            <w:pPr>
              <w:jc w:val="right"/>
              <w:rPr>
                <w:b/>
                <w:sz w:val="18"/>
                <w:szCs w:val="18"/>
                <w:highlight w:val="none"/>
              </w:rPr>
            </w:pPr>
            <w:r>
              <w:rPr>
                <w:rFonts w:hint="eastAsia" w:ascii="宋体" w:hAnsi="宋体"/>
                <w:b/>
                <w:color w:val="000000"/>
                <w:sz w:val="18"/>
                <w:szCs w:val="18"/>
                <w:highlight w:val="none"/>
              </w:rPr>
              <w:t>9.85</w:t>
            </w:r>
          </w:p>
        </w:tc>
        <w:tc>
          <w:tcPr>
            <w:tcW w:w="1306" w:type="dxa"/>
            <w:gridSpan w:val="2"/>
            <w:shd w:val="clear" w:color="auto" w:fill="auto"/>
            <w:vAlign w:val="center"/>
          </w:tcPr>
          <w:p w14:paraId="1EC6DE65">
            <w:pPr>
              <w:jc w:val="right"/>
              <w:rPr>
                <w:b/>
                <w:sz w:val="18"/>
                <w:szCs w:val="18"/>
                <w:highlight w:val="none"/>
              </w:rPr>
            </w:pPr>
            <w:r>
              <w:rPr>
                <w:rFonts w:hint="eastAsia" w:ascii="宋体" w:hAnsi="宋体"/>
                <w:b/>
                <w:color w:val="000000"/>
                <w:sz w:val="18"/>
                <w:szCs w:val="18"/>
                <w:highlight w:val="none"/>
              </w:rPr>
              <w:t>9.85</w:t>
            </w:r>
          </w:p>
        </w:tc>
        <w:tc>
          <w:tcPr>
            <w:tcW w:w="1405" w:type="dxa"/>
            <w:shd w:val="clear" w:color="auto" w:fill="auto"/>
            <w:vAlign w:val="center"/>
          </w:tcPr>
          <w:p w14:paraId="39E6A17D">
            <w:pPr>
              <w:jc w:val="right"/>
              <w:rPr>
                <w:b/>
                <w:sz w:val="18"/>
                <w:szCs w:val="18"/>
                <w:highlight w:val="none"/>
              </w:rPr>
            </w:pPr>
          </w:p>
        </w:tc>
      </w:tr>
      <w:tr w14:paraId="583F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2070C43">
            <w:pPr>
              <w:jc w:val="center"/>
              <w:rPr>
                <w:rFonts w:hint="default" w:ascii="宋体" w:hAnsi="宋体"/>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14:paraId="7A8220F1">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14:paraId="4B2D8E67">
            <w:pPr>
              <w:jc w:val="center"/>
              <w:rPr>
                <w:rFonts w:hint="default" w:ascii="宋体" w:hAnsi="宋体"/>
                <w:sz w:val="18"/>
                <w:szCs w:val="18"/>
                <w:highlight w:val="none"/>
              </w:rPr>
            </w:pPr>
            <w:r>
              <w:rPr>
                <w:rFonts w:hint="eastAsia" w:ascii="宋体" w:hAnsi="宋体"/>
                <w:color w:val="000000"/>
                <w:sz w:val="18"/>
                <w:szCs w:val="18"/>
                <w:highlight w:val="none"/>
              </w:rPr>
              <w:t>01</w:t>
            </w:r>
          </w:p>
        </w:tc>
        <w:tc>
          <w:tcPr>
            <w:tcW w:w="4169" w:type="dxa"/>
            <w:shd w:val="clear" w:color="auto" w:fill="auto"/>
            <w:vAlign w:val="center"/>
          </w:tcPr>
          <w:p w14:paraId="142484A0">
            <w:pPr>
              <w:jc w:val="left"/>
              <w:rPr>
                <w:rFonts w:hint="default" w:ascii="宋体" w:hAnsi="宋体"/>
                <w:sz w:val="18"/>
                <w:szCs w:val="18"/>
                <w:highlight w:val="none"/>
              </w:rPr>
            </w:pPr>
            <w:r>
              <w:rPr>
                <w:rFonts w:hint="eastAsia" w:ascii="宋体" w:hAnsi="宋体"/>
                <w:color w:val="000000"/>
                <w:sz w:val="18"/>
                <w:szCs w:val="18"/>
                <w:highlight w:val="none"/>
              </w:rPr>
              <w:t xml:space="preserve">    住房公积金</w:t>
            </w:r>
          </w:p>
        </w:tc>
        <w:tc>
          <w:tcPr>
            <w:tcW w:w="1306" w:type="dxa"/>
            <w:shd w:val="clear" w:color="auto" w:fill="auto"/>
            <w:vAlign w:val="center"/>
          </w:tcPr>
          <w:p w14:paraId="550DB40F">
            <w:pPr>
              <w:jc w:val="right"/>
              <w:rPr>
                <w:sz w:val="18"/>
                <w:szCs w:val="18"/>
                <w:highlight w:val="none"/>
              </w:rPr>
            </w:pPr>
            <w:r>
              <w:rPr>
                <w:rFonts w:hint="eastAsia" w:ascii="宋体" w:hAnsi="宋体"/>
                <w:color w:val="000000"/>
                <w:sz w:val="18"/>
                <w:szCs w:val="18"/>
                <w:highlight w:val="none"/>
              </w:rPr>
              <w:t>9.85</w:t>
            </w:r>
          </w:p>
        </w:tc>
        <w:tc>
          <w:tcPr>
            <w:tcW w:w="1306" w:type="dxa"/>
            <w:gridSpan w:val="2"/>
            <w:shd w:val="clear" w:color="auto" w:fill="auto"/>
            <w:vAlign w:val="center"/>
          </w:tcPr>
          <w:p w14:paraId="19F161F3">
            <w:pPr>
              <w:jc w:val="right"/>
              <w:rPr>
                <w:sz w:val="18"/>
                <w:szCs w:val="18"/>
                <w:highlight w:val="none"/>
              </w:rPr>
            </w:pPr>
            <w:r>
              <w:rPr>
                <w:rFonts w:hint="eastAsia" w:ascii="宋体" w:hAnsi="宋体"/>
                <w:color w:val="000000"/>
                <w:sz w:val="18"/>
                <w:szCs w:val="18"/>
                <w:highlight w:val="none"/>
              </w:rPr>
              <w:t>9.85</w:t>
            </w:r>
          </w:p>
        </w:tc>
        <w:tc>
          <w:tcPr>
            <w:tcW w:w="1405" w:type="dxa"/>
            <w:shd w:val="clear" w:color="auto" w:fill="auto"/>
            <w:vAlign w:val="center"/>
          </w:tcPr>
          <w:p w14:paraId="056928ED">
            <w:pPr>
              <w:jc w:val="right"/>
              <w:rPr>
                <w:sz w:val="18"/>
                <w:szCs w:val="18"/>
                <w:highlight w:val="none"/>
              </w:rPr>
            </w:pPr>
          </w:p>
        </w:tc>
      </w:tr>
      <w:tr w14:paraId="7895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58B05882">
            <w:pPr>
              <w:jc w:val="center"/>
              <w:rPr>
                <w:rFonts w:hint="default" w:ascii="宋体" w:hAnsi="宋体"/>
                <w:b/>
                <w:sz w:val="18"/>
                <w:szCs w:val="18"/>
                <w:highlight w:val="none"/>
              </w:rPr>
            </w:pPr>
          </w:p>
        </w:tc>
        <w:tc>
          <w:tcPr>
            <w:tcW w:w="567" w:type="dxa"/>
            <w:shd w:val="clear" w:color="auto" w:fill="auto"/>
            <w:vAlign w:val="center"/>
          </w:tcPr>
          <w:p w14:paraId="100A7D20">
            <w:pPr>
              <w:jc w:val="center"/>
              <w:rPr>
                <w:rFonts w:hint="default" w:ascii="宋体" w:hAnsi="宋体"/>
                <w:b/>
                <w:sz w:val="18"/>
                <w:szCs w:val="18"/>
                <w:highlight w:val="none"/>
              </w:rPr>
            </w:pPr>
          </w:p>
        </w:tc>
        <w:tc>
          <w:tcPr>
            <w:tcW w:w="567" w:type="dxa"/>
            <w:shd w:val="clear" w:color="auto" w:fill="auto"/>
            <w:vAlign w:val="center"/>
          </w:tcPr>
          <w:p w14:paraId="6457B862">
            <w:pPr>
              <w:jc w:val="center"/>
              <w:rPr>
                <w:rFonts w:hint="default" w:ascii="宋体" w:hAnsi="宋体"/>
                <w:b/>
                <w:sz w:val="18"/>
                <w:szCs w:val="18"/>
                <w:highlight w:val="none"/>
              </w:rPr>
            </w:pPr>
          </w:p>
        </w:tc>
        <w:tc>
          <w:tcPr>
            <w:tcW w:w="4169" w:type="dxa"/>
            <w:shd w:val="clear" w:color="auto" w:fill="auto"/>
            <w:vAlign w:val="center"/>
          </w:tcPr>
          <w:p w14:paraId="701AB17A">
            <w:pPr>
              <w:jc w:val="center"/>
              <w:rPr>
                <w:rFonts w:hint="default" w:ascii="宋体" w:hAnsi="宋体"/>
                <w:b/>
                <w:sz w:val="18"/>
                <w:szCs w:val="18"/>
                <w:highlight w:val="none"/>
              </w:rPr>
            </w:pPr>
            <w:r>
              <w:rPr>
                <w:rFonts w:hint="eastAsia" w:ascii="宋体" w:hAnsi="宋体"/>
                <w:b/>
                <w:color w:val="000000"/>
                <w:sz w:val="18"/>
                <w:szCs w:val="18"/>
                <w:highlight w:val="none"/>
              </w:rPr>
              <w:t>总计</w:t>
            </w:r>
          </w:p>
        </w:tc>
        <w:tc>
          <w:tcPr>
            <w:tcW w:w="1306" w:type="dxa"/>
            <w:shd w:val="clear" w:color="auto" w:fill="auto"/>
            <w:vAlign w:val="center"/>
          </w:tcPr>
          <w:p w14:paraId="30ED5BC8">
            <w:pPr>
              <w:jc w:val="right"/>
              <w:rPr>
                <w:b/>
                <w:sz w:val="18"/>
                <w:szCs w:val="18"/>
                <w:highlight w:val="none"/>
              </w:rPr>
            </w:pPr>
            <w:r>
              <w:rPr>
                <w:rFonts w:hint="eastAsia" w:ascii="宋体" w:hAnsi="宋体"/>
                <w:b/>
                <w:color w:val="000000"/>
                <w:sz w:val="18"/>
                <w:szCs w:val="18"/>
                <w:highlight w:val="none"/>
              </w:rPr>
              <w:t>204.99</w:t>
            </w:r>
          </w:p>
        </w:tc>
        <w:tc>
          <w:tcPr>
            <w:tcW w:w="1306" w:type="dxa"/>
            <w:gridSpan w:val="2"/>
            <w:shd w:val="clear" w:color="auto" w:fill="auto"/>
            <w:vAlign w:val="center"/>
          </w:tcPr>
          <w:p w14:paraId="16E03F0A">
            <w:pPr>
              <w:jc w:val="right"/>
              <w:rPr>
                <w:b/>
                <w:sz w:val="18"/>
                <w:szCs w:val="18"/>
                <w:highlight w:val="none"/>
              </w:rPr>
            </w:pPr>
            <w:r>
              <w:rPr>
                <w:rFonts w:hint="eastAsia" w:ascii="宋体" w:hAnsi="宋体"/>
                <w:b/>
                <w:color w:val="000000"/>
                <w:sz w:val="18"/>
                <w:szCs w:val="18"/>
                <w:highlight w:val="none"/>
              </w:rPr>
              <w:t>157.71</w:t>
            </w:r>
          </w:p>
        </w:tc>
        <w:tc>
          <w:tcPr>
            <w:tcW w:w="1405" w:type="dxa"/>
            <w:shd w:val="clear" w:color="auto" w:fill="auto"/>
            <w:vAlign w:val="center"/>
          </w:tcPr>
          <w:p w14:paraId="604C0718">
            <w:pPr>
              <w:jc w:val="right"/>
              <w:rPr>
                <w:b/>
                <w:sz w:val="18"/>
                <w:szCs w:val="18"/>
                <w:highlight w:val="none"/>
              </w:rPr>
            </w:pPr>
            <w:r>
              <w:rPr>
                <w:rFonts w:hint="eastAsia" w:ascii="宋体" w:hAnsi="宋体"/>
                <w:b/>
                <w:color w:val="000000"/>
                <w:sz w:val="18"/>
                <w:szCs w:val="18"/>
                <w:highlight w:val="none"/>
              </w:rPr>
              <w:t>47.28</w:t>
            </w:r>
          </w:p>
        </w:tc>
      </w:tr>
    </w:tbl>
    <w:p w14:paraId="452C2086">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2B8AB53F">
      <w:pPr>
        <w:jc w:val="left"/>
        <w:rPr>
          <w:rFonts w:hint="default" w:ascii="宋体" w:hAnsi="宋体"/>
          <w:color w:val="000000"/>
          <w:sz w:val="18"/>
          <w:szCs w:val="18"/>
          <w:highlight w:val="none"/>
        </w:rPr>
      </w:pPr>
      <w:r>
        <w:rPr>
          <w:rFonts w:hint="eastAsia" w:ascii="宋体" w:hAnsi="宋体"/>
          <w:color w:val="000000"/>
          <w:sz w:val="18"/>
          <w:szCs w:val="18"/>
          <w:highlight w:val="none"/>
        </w:rPr>
        <w:t>表4</w:t>
      </w:r>
    </w:p>
    <w:p w14:paraId="230EF01A">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1982"/>
        <w:gridCol w:w="1117"/>
        <w:gridCol w:w="2434"/>
        <w:gridCol w:w="1117"/>
        <w:gridCol w:w="52"/>
        <w:gridCol w:w="1011"/>
        <w:gridCol w:w="108"/>
        <w:gridCol w:w="955"/>
        <w:gridCol w:w="1051"/>
      </w:tblGrid>
      <w:tr w14:paraId="45CB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14:paraId="28C60270">
            <w:pPr>
              <w:jc w:val="left"/>
              <w:rPr>
                <w:color w:val="000000"/>
                <w:sz w:val="18"/>
                <w:szCs w:val="18"/>
                <w:highlight w:val="none"/>
              </w:rPr>
            </w:pPr>
            <w:r>
              <w:rPr>
                <w:rFonts w:hint="eastAsia"/>
                <w:color w:val="000000"/>
                <w:sz w:val="18"/>
                <w:szCs w:val="18"/>
                <w:highlight w:val="none"/>
              </w:rPr>
              <w:t>编制单位：克孜勒苏柯尔克孜自治州无线电管理中心</w:t>
            </w:r>
          </w:p>
        </w:tc>
        <w:tc>
          <w:tcPr>
            <w:tcW w:w="1119" w:type="dxa"/>
            <w:gridSpan w:val="2"/>
            <w:tcBorders>
              <w:top w:val="nil"/>
              <w:left w:val="nil"/>
              <w:right w:val="nil"/>
            </w:tcBorders>
            <w:shd w:val="clear" w:color="auto" w:fill="auto"/>
          </w:tcPr>
          <w:p w14:paraId="366F5E1D">
            <w:pPr>
              <w:jc w:val="right"/>
              <w:rPr>
                <w:color w:val="000000"/>
                <w:sz w:val="18"/>
                <w:szCs w:val="18"/>
                <w:highlight w:val="none"/>
              </w:rPr>
            </w:pPr>
          </w:p>
        </w:tc>
        <w:tc>
          <w:tcPr>
            <w:tcW w:w="2006" w:type="dxa"/>
            <w:gridSpan w:val="2"/>
            <w:tcBorders>
              <w:top w:val="nil"/>
              <w:left w:val="nil"/>
              <w:right w:val="nil"/>
            </w:tcBorders>
            <w:shd w:val="clear" w:color="auto" w:fill="auto"/>
            <w:vAlign w:val="center"/>
          </w:tcPr>
          <w:p w14:paraId="6B445F63">
            <w:pPr>
              <w:jc w:val="right"/>
              <w:rPr>
                <w:color w:val="000000"/>
                <w:sz w:val="18"/>
                <w:szCs w:val="18"/>
                <w:highlight w:val="none"/>
              </w:rPr>
            </w:pPr>
            <w:r>
              <w:rPr>
                <w:rFonts w:hint="eastAsia"/>
                <w:color w:val="000000"/>
                <w:sz w:val="18"/>
                <w:szCs w:val="18"/>
                <w:highlight w:val="none"/>
              </w:rPr>
              <w:t>单位：万元</w:t>
            </w:r>
          </w:p>
        </w:tc>
      </w:tr>
      <w:tr w14:paraId="0E9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14:paraId="2FE7682D">
            <w:pPr>
              <w:jc w:val="center"/>
              <w:rPr>
                <w:b/>
                <w:color w:val="000000"/>
                <w:sz w:val="18"/>
                <w:szCs w:val="18"/>
                <w:highlight w:val="none"/>
              </w:rPr>
            </w:pPr>
            <w:r>
              <w:rPr>
                <w:rFonts w:hint="eastAsia"/>
                <w:b/>
                <w:color w:val="000000"/>
                <w:sz w:val="18"/>
                <w:szCs w:val="18"/>
                <w:highlight w:val="none"/>
              </w:rPr>
              <w:t>财政拨款收入</w:t>
            </w:r>
          </w:p>
        </w:tc>
        <w:tc>
          <w:tcPr>
            <w:tcW w:w="6728" w:type="dxa"/>
            <w:gridSpan w:val="7"/>
            <w:shd w:val="clear" w:color="auto" w:fill="auto"/>
            <w:vAlign w:val="center"/>
          </w:tcPr>
          <w:p w14:paraId="0F76A831">
            <w:pPr>
              <w:jc w:val="center"/>
              <w:rPr>
                <w:b/>
                <w:color w:val="000000"/>
                <w:sz w:val="18"/>
                <w:szCs w:val="18"/>
                <w:highlight w:val="none"/>
              </w:rPr>
            </w:pPr>
            <w:r>
              <w:rPr>
                <w:rFonts w:hint="eastAsia"/>
                <w:b/>
                <w:color w:val="000000"/>
                <w:sz w:val="18"/>
                <w:szCs w:val="18"/>
                <w:highlight w:val="none"/>
              </w:rPr>
              <w:t>财政拨款支出</w:t>
            </w:r>
          </w:p>
        </w:tc>
      </w:tr>
      <w:tr w14:paraId="426B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14:paraId="4702F58B">
            <w:pPr>
              <w:jc w:val="center"/>
              <w:rPr>
                <w:color w:val="000000"/>
                <w:sz w:val="18"/>
                <w:szCs w:val="18"/>
                <w:highlight w:val="none"/>
              </w:rPr>
            </w:pPr>
            <w:r>
              <w:rPr>
                <w:rFonts w:hint="eastAsia"/>
                <w:b/>
                <w:color w:val="000000"/>
                <w:sz w:val="18"/>
                <w:szCs w:val="18"/>
                <w:highlight w:val="none"/>
              </w:rPr>
              <w:t>项目</w:t>
            </w:r>
          </w:p>
        </w:tc>
        <w:tc>
          <w:tcPr>
            <w:tcW w:w="1117" w:type="dxa"/>
            <w:shd w:val="clear" w:color="auto" w:fill="auto"/>
            <w:vAlign w:val="center"/>
          </w:tcPr>
          <w:p w14:paraId="3B1F1820">
            <w:pPr>
              <w:jc w:val="center"/>
              <w:rPr>
                <w:color w:val="000000"/>
                <w:sz w:val="18"/>
                <w:szCs w:val="18"/>
                <w:highlight w:val="none"/>
              </w:rPr>
            </w:pPr>
            <w:r>
              <w:rPr>
                <w:rFonts w:hint="eastAsia"/>
                <w:b/>
                <w:color w:val="000000"/>
                <w:sz w:val="18"/>
                <w:szCs w:val="18"/>
                <w:highlight w:val="none"/>
              </w:rPr>
              <w:t>合计</w:t>
            </w:r>
          </w:p>
        </w:tc>
        <w:tc>
          <w:tcPr>
            <w:tcW w:w="2434" w:type="dxa"/>
            <w:shd w:val="clear" w:color="auto" w:fill="auto"/>
            <w:vAlign w:val="center"/>
          </w:tcPr>
          <w:p w14:paraId="0AD77C6F">
            <w:pPr>
              <w:jc w:val="center"/>
              <w:rPr>
                <w:color w:val="000000"/>
                <w:sz w:val="18"/>
                <w:szCs w:val="18"/>
                <w:highlight w:val="none"/>
              </w:rPr>
            </w:pPr>
            <w:r>
              <w:rPr>
                <w:rFonts w:hint="eastAsia"/>
                <w:b/>
                <w:color w:val="000000"/>
                <w:sz w:val="18"/>
                <w:szCs w:val="18"/>
                <w:highlight w:val="none"/>
              </w:rPr>
              <w:t>科目名称</w:t>
            </w:r>
          </w:p>
        </w:tc>
        <w:tc>
          <w:tcPr>
            <w:tcW w:w="1117" w:type="dxa"/>
            <w:shd w:val="clear" w:color="auto" w:fill="auto"/>
            <w:vAlign w:val="center"/>
          </w:tcPr>
          <w:p w14:paraId="3A460BF8">
            <w:pPr>
              <w:jc w:val="center"/>
              <w:rPr>
                <w:color w:val="000000"/>
                <w:sz w:val="18"/>
                <w:szCs w:val="18"/>
                <w:highlight w:val="none"/>
              </w:rPr>
            </w:pPr>
            <w:r>
              <w:rPr>
                <w:rFonts w:hint="eastAsia"/>
                <w:b/>
                <w:color w:val="000000"/>
                <w:sz w:val="18"/>
                <w:szCs w:val="18"/>
                <w:highlight w:val="none"/>
              </w:rPr>
              <w:t>合计</w:t>
            </w:r>
          </w:p>
        </w:tc>
        <w:tc>
          <w:tcPr>
            <w:tcW w:w="1063" w:type="dxa"/>
            <w:gridSpan w:val="2"/>
            <w:shd w:val="clear" w:color="auto" w:fill="auto"/>
            <w:vAlign w:val="center"/>
          </w:tcPr>
          <w:p w14:paraId="1FB060EE">
            <w:pPr>
              <w:jc w:val="center"/>
              <w:rPr>
                <w:color w:val="000000"/>
                <w:sz w:val="18"/>
                <w:szCs w:val="18"/>
                <w:highlight w:val="none"/>
              </w:rPr>
            </w:pPr>
            <w:r>
              <w:rPr>
                <w:rFonts w:hint="eastAsia"/>
                <w:b/>
                <w:color w:val="000000"/>
                <w:sz w:val="18"/>
                <w:szCs w:val="18"/>
                <w:highlight w:val="none"/>
              </w:rPr>
              <w:t>一般公共预算</w:t>
            </w:r>
          </w:p>
        </w:tc>
        <w:tc>
          <w:tcPr>
            <w:tcW w:w="1063" w:type="dxa"/>
            <w:gridSpan w:val="2"/>
            <w:shd w:val="clear" w:color="auto" w:fill="auto"/>
            <w:vAlign w:val="center"/>
          </w:tcPr>
          <w:p w14:paraId="27DB9E32">
            <w:pPr>
              <w:jc w:val="center"/>
              <w:rPr>
                <w:color w:val="000000"/>
                <w:sz w:val="18"/>
                <w:szCs w:val="18"/>
                <w:highlight w:val="none"/>
              </w:rPr>
            </w:pPr>
            <w:r>
              <w:rPr>
                <w:rFonts w:hint="eastAsia"/>
                <w:b/>
                <w:color w:val="000000"/>
                <w:sz w:val="18"/>
                <w:szCs w:val="18"/>
                <w:highlight w:val="none"/>
              </w:rPr>
              <w:t>政府性基金预算</w:t>
            </w:r>
          </w:p>
        </w:tc>
        <w:tc>
          <w:tcPr>
            <w:tcW w:w="1051" w:type="dxa"/>
            <w:shd w:val="clear" w:color="auto" w:fill="auto"/>
            <w:vAlign w:val="center"/>
          </w:tcPr>
          <w:p w14:paraId="0DA7FFA9">
            <w:pPr>
              <w:jc w:val="center"/>
              <w:rPr>
                <w:color w:val="000000"/>
                <w:sz w:val="18"/>
                <w:szCs w:val="18"/>
                <w:highlight w:val="none"/>
              </w:rPr>
            </w:pPr>
            <w:r>
              <w:rPr>
                <w:rFonts w:hint="eastAsia"/>
                <w:b/>
                <w:color w:val="000000"/>
                <w:sz w:val="18"/>
                <w:szCs w:val="18"/>
                <w:highlight w:val="none"/>
              </w:rPr>
              <w:t>国有资本经营预算</w:t>
            </w:r>
          </w:p>
        </w:tc>
      </w:tr>
      <w:tr w14:paraId="160C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5740AD48">
            <w:pPr>
              <w:rPr>
                <w:rFonts w:hint="default" w:ascii="宋体" w:hAnsi="宋体" w:cs="宋体"/>
                <w:color w:val="000000"/>
                <w:sz w:val="18"/>
                <w:szCs w:val="18"/>
                <w:highlight w:val="none"/>
              </w:rPr>
            </w:pPr>
            <w:r>
              <w:rPr>
                <w:rFonts w:hint="eastAsia"/>
                <w:b/>
                <w:color w:val="000000"/>
                <w:sz w:val="18"/>
                <w:szCs w:val="18"/>
                <w:highlight w:val="none"/>
              </w:rPr>
              <w:t>一、财政拨款（补助）</w:t>
            </w:r>
          </w:p>
        </w:tc>
        <w:tc>
          <w:tcPr>
            <w:tcW w:w="1117" w:type="dxa"/>
            <w:shd w:val="clear" w:color="auto" w:fill="auto"/>
          </w:tcPr>
          <w:p w14:paraId="51269FDC">
            <w:pPr>
              <w:jc w:val="right"/>
              <w:rPr>
                <w:rFonts w:hint="default" w:ascii="宋体" w:hAnsi="宋体"/>
                <w:color w:val="000000"/>
                <w:sz w:val="18"/>
                <w:szCs w:val="18"/>
                <w:highlight w:val="none"/>
              </w:rPr>
            </w:pPr>
            <w:r>
              <w:rPr>
                <w:rFonts w:hint="eastAsia" w:ascii="宋体" w:hAnsi="宋体"/>
                <w:b/>
                <w:color w:val="000000"/>
                <w:sz w:val="18"/>
                <w:szCs w:val="18"/>
                <w:highlight w:val="none"/>
              </w:rPr>
              <w:t>191.61</w:t>
            </w:r>
          </w:p>
        </w:tc>
        <w:tc>
          <w:tcPr>
            <w:tcW w:w="2434" w:type="dxa"/>
            <w:shd w:val="clear" w:color="auto" w:fill="auto"/>
            <w:vAlign w:val="center"/>
          </w:tcPr>
          <w:p w14:paraId="293B54DB">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17" w:type="dxa"/>
            <w:shd w:val="clear" w:color="auto" w:fill="auto"/>
          </w:tcPr>
          <w:p w14:paraId="6DF4FA97">
            <w:pPr>
              <w:jc w:val="right"/>
              <w:rPr>
                <w:rFonts w:hint="default" w:ascii="宋体" w:hAnsi="宋体"/>
                <w:color w:val="000000"/>
                <w:sz w:val="18"/>
                <w:szCs w:val="18"/>
                <w:highlight w:val="none"/>
              </w:rPr>
            </w:pPr>
          </w:p>
        </w:tc>
        <w:tc>
          <w:tcPr>
            <w:tcW w:w="1063" w:type="dxa"/>
            <w:gridSpan w:val="2"/>
            <w:shd w:val="clear" w:color="auto" w:fill="auto"/>
          </w:tcPr>
          <w:p w14:paraId="4545ADC8">
            <w:pPr>
              <w:jc w:val="right"/>
              <w:rPr>
                <w:rFonts w:hint="default" w:ascii="宋体" w:hAnsi="宋体"/>
                <w:color w:val="000000"/>
                <w:sz w:val="18"/>
                <w:szCs w:val="18"/>
                <w:highlight w:val="none"/>
              </w:rPr>
            </w:pPr>
          </w:p>
        </w:tc>
        <w:tc>
          <w:tcPr>
            <w:tcW w:w="1063" w:type="dxa"/>
            <w:gridSpan w:val="2"/>
            <w:shd w:val="clear" w:color="auto" w:fill="auto"/>
          </w:tcPr>
          <w:p w14:paraId="5BBACE65">
            <w:pPr>
              <w:jc w:val="right"/>
              <w:rPr>
                <w:rFonts w:hint="default" w:ascii="宋体" w:hAnsi="宋体"/>
                <w:color w:val="000000"/>
                <w:sz w:val="18"/>
                <w:szCs w:val="18"/>
                <w:highlight w:val="none"/>
              </w:rPr>
            </w:pPr>
          </w:p>
        </w:tc>
        <w:tc>
          <w:tcPr>
            <w:tcW w:w="1051" w:type="dxa"/>
            <w:shd w:val="clear" w:color="auto" w:fill="auto"/>
          </w:tcPr>
          <w:p w14:paraId="44DE1C7E">
            <w:pPr>
              <w:jc w:val="right"/>
              <w:rPr>
                <w:rFonts w:hint="default" w:ascii="宋体" w:hAnsi="宋体"/>
                <w:color w:val="000000"/>
                <w:sz w:val="18"/>
                <w:szCs w:val="18"/>
                <w:highlight w:val="none"/>
              </w:rPr>
            </w:pPr>
          </w:p>
        </w:tc>
      </w:tr>
      <w:tr w14:paraId="3464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180E5930">
            <w:pPr>
              <w:ind w:firstLine="360" w:firstLineChars="200"/>
              <w:rPr>
                <w:rFonts w:hint="default" w:ascii="宋体" w:hAnsi="宋体" w:cs="宋体"/>
                <w:color w:val="000000"/>
                <w:sz w:val="18"/>
                <w:szCs w:val="18"/>
                <w:highlight w:val="none"/>
              </w:rPr>
            </w:pPr>
            <w:r>
              <w:rPr>
                <w:rFonts w:hint="eastAsia"/>
                <w:color w:val="000000"/>
                <w:sz w:val="18"/>
                <w:szCs w:val="18"/>
                <w:highlight w:val="none"/>
              </w:rPr>
              <w:t>一般公共预算</w:t>
            </w:r>
          </w:p>
        </w:tc>
        <w:tc>
          <w:tcPr>
            <w:tcW w:w="1117" w:type="dxa"/>
            <w:shd w:val="clear" w:color="auto" w:fill="auto"/>
          </w:tcPr>
          <w:p w14:paraId="20FD9B60">
            <w:pPr>
              <w:jc w:val="right"/>
              <w:rPr>
                <w:rFonts w:hint="default" w:ascii="宋体" w:hAnsi="宋体"/>
                <w:color w:val="000000"/>
                <w:sz w:val="18"/>
                <w:szCs w:val="18"/>
                <w:highlight w:val="none"/>
              </w:rPr>
            </w:pPr>
            <w:r>
              <w:rPr>
                <w:rFonts w:hint="eastAsia" w:ascii="宋体" w:hAnsi="宋体"/>
                <w:color w:val="000000"/>
                <w:sz w:val="18"/>
                <w:szCs w:val="18"/>
                <w:highlight w:val="none"/>
              </w:rPr>
              <w:t>191.61</w:t>
            </w:r>
          </w:p>
        </w:tc>
        <w:tc>
          <w:tcPr>
            <w:tcW w:w="2434" w:type="dxa"/>
            <w:shd w:val="clear" w:color="auto" w:fill="auto"/>
            <w:vAlign w:val="center"/>
          </w:tcPr>
          <w:p w14:paraId="71481F2B">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17" w:type="dxa"/>
            <w:shd w:val="clear" w:color="auto" w:fill="auto"/>
          </w:tcPr>
          <w:p w14:paraId="50637875">
            <w:pPr>
              <w:jc w:val="right"/>
              <w:rPr>
                <w:rFonts w:hint="default" w:ascii="宋体" w:hAnsi="宋体"/>
                <w:color w:val="000000"/>
                <w:sz w:val="18"/>
                <w:szCs w:val="18"/>
                <w:highlight w:val="none"/>
              </w:rPr>
            </w:pPr>
          </w:p>
        </w:tc>
        <w:tc>
          <w:tcPr>
            <w:tcW w:w="1063" w:type="dxa"/>
            <w:gridSpan w:val="2"/>
            <w:shd w:val="clear" w:color="auto" w:fill="auto"/>
          </w:tcPr>
          <w:p w14:paraId="7ECB3F38">
            <w:pPr>
              <w:jc w:val="right"/>
              <w:rPr>
                <w:rFonts w:hint="default" w:ascii="宋体" w:hAnsi="宋体"/>
                <w:color w:val="000000"/>
                <w:sz w:val="18"/>
                <w:szCs w:val="18"/>
                <w:highlight w:val="none"/>
              </w:rPr>
            </w:pPr>
          </w:p>
        </w:tc>
        <w:tc>
          <w:tcPr>
            <w:tcW w:w="1063" w:type="dxa"/>
            <w:gridSpan w:val="2"/>
            <w:shd w:val="clear" w:color="auto" w:fill="auto"/>
          </w:tcPr>
          <w:p w14:paraId="7474E438">
            <w:pPr>
              <w:jc w:val="right"/>
              <w:rPr>
                <w:rFonts w:hint="default" w:ascii="宋体" w:hAnsi="宋体"/>
                <w:color w:val="000000"/>
                <w:sz w:val="18"/>
                <w:szCs w:val="18"/>
                <w:highlight w:val="none"/>
              </w:rPr>
            </w:pPr>
          </w:p>
        </w:tc>
        <w:tc>
          <w:tcPr>
            <w:tcW w:w="1051" w:type="dxa"/>
            <w:shd w:val="clear" w:color="auto" w:fill="auto"/>
          </w:tcPr>
          <w:p w14:paraId="045037B8">
            <w:pPr>
              <w:jc w:val="right"/>
              <w:rPr>
                <w:rFonts w:hint="default" w:ascii="宋体" w:hAnsi="宋体"/>
                <w:color w:val="000000"/>
                <w:sz w:val="18"/>
                <w:szCs w:val="18"/>
                <w:highlight w:val="none"/>
              </w:rPr>
            </w:pPr>
          </w:p>
        </w:tc>
      </w:tr>
      <w:tr w14:paraId="4754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0C3F891E">
            <w:pPr>
              <w:ind w:firstLine="360" w:firstLineChars="200"/>
              <w:rPr>
                <w:rFonts w:hint="default" w:ascii="宋体" w:hAnsi="宋体" w:cs="宋体"/>
                <w:color w:val="000000"/>
                <w:sz w:val="18"/>
                <w:szCs w:val="18"/>
                <w:highlight w:val="none"/>
              </w:rPr>
            </w:pPr>
            <w:r>
              <w:rPr>
                <w:rFonts w:hint="eastAsia"/>
                <w:color w:val="000000"/>
                <w:sz w:val="18"/>
                <w:szCs w:val="18"/>
                <w:highlight w:val="none"/>
              </w:rPr>
              <w:t>政府性基金预算</w:t>
            </w:r>
          </w:p>
        </w:tc>
        <w:tc>
          <w:tcPr>
            <w:tcW w:w="1117" w:type="dxa"/>
            <w:shd w:val="clear" w:color="auto" w:fill="auto"/>
          </w:tcPr>
          <w:p w14:paraId="6DF3CDF5">
            <w:pPr>
              <w:jc w:val="right"/>
              <w:rPr>
                <w:rFonts w:hint="default" w:ascii="宋体" w:hAnsi="宋体"/>
                <w:color w:val="000000"/>
                <w:sz w:val="18"/>
                <w:szCs w:val="18"/>
                <w:highlight w:val="none"/>
              </w:rPr>
            </w:pPr>
          </w:p>
        </w:tc>
        <w:tc>
          <w:tcPr>
            <w:tcW w:w="2434" w:type="dxa"/>
            <w:shd w:val="clear" w:color="auto" w:fill="auto"/>
            <w:vAlign w:val="center"/>
          </w:tcPr>
          <w:p w14:paraId="764556B0">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17" w:type="dxa"/>
            <w:shd w:val="clear" w:color="auto" w:fill="auto"/>
            <w:vAlign w:val="center"/>
          </w:tcPr>
          <w:p w14:paraId="2EA93587">
            <w:pPr>
              <w:jc w:val="right"/>
              <w:rPr>
                <w:rFonts w:hint="default" w:ascii="宋体" w:hAnsi="宋体"/>
                <w:color w:val="000000"/>
                <w:sz w:val="18"/>
                <w:szCs w:val="18"/>
                <w:highlight w:val="none"/>
              </w:rPr>
            </w:pPr>
          </w:p>
        </w:tc>
        <w:tc>
          <w:tcPr>
            <w:tcW w:w="1063" w:type="dxa"/>
            <w:gridSpan w:val="2"/>
            <w:shd w:val="clear" w:color="auto" w:fill="auto"/>
            <w:vAlign w:val="center"/>
          </w:tcPr>
          <w:p w14:paraId="2FAB770D">
            <w:pPr>
              <w:jc w:val="right"/>
              <w:rPr>
                <w:rFonts w:hint="default" w:ascii="宋体" w:hAnsi="宋体"/>
                <w:color w:val="000000"/>
                <w:sz w:val="18"/>
                <w:szCs w:val="18"/>
                <w:highlight w:val="none"/>
              </w:rPr>
            </w:pPr>
          </w:p>
        </w:tc>
        <w:tc>
          <w:tcPr>
            <w:tcW w:w="1063" w:type="dxa"/>
            <w:gridSpan w:val="2"/>
            <w:shd w:val="clear" w:color="auto" w:fill="auto"/>
            <w:vAlign w:val="center"/>
          </w:tcPr>
          <w:p w14:paraId="5FE8818A">
            <w:pPr>
              <w:jc w:val="right"/>
              <w:rPr>
                <w:rFonts w:hint="default" w:ascii="宋体" w:hAnsi="宋体"/>
                <w:color w:val="000000"/>
                <w:sz w:val="18"/>
                <w:szCs w:val="18"/>
                <w:highlight w:val="none"/>
              </w:rPr>
            </w:pPr>
          </w:p>
        </w:tc>
        <w:tc>
          <w:tcPr>
            <w:tcW w:w="1051" w:type="dxa"/>
            <w:shd w:val="clear" w:color="auto" w:fill="auto"/>
            <w:vAlign w:val="center"/>
          </w:tcPr>
          <w:p w14:paraId="0941D5F1">
            <w:pPr>
              <w:jc w:val="right"/>
              <w:rPr>
                <w:rFonts w:hint="default" w:ascii="宋体" w:hAnsi="宋体"/>
                <w:color w:val="000000"/>
                <w:sz w:val="18"/>
                <w:szCs w:val="18"/>
                <w:highlight w:val="none"/>
              </w:rPr>
            </w:pPr>
          </w:p>
        </w:tc>
      </w:tr>
      <w:tr w14:paraId="0C45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2DAF6B5">
            <w:pPr>
              <w:ind w:firstLine="360" w:firstLineChars="200"/>
              <w:rPr>
                <w:rFonts w:hint="default" w:ascii="宋体" w:hAnsi="宋体" w:cs="宋体"/>
                <w:color w:val="000000"/>
                <w:sz w:val="18"/>
                <w:szCs w:val="18"/>
                <w:highlight w:val="none"/>
              </w:rPr>
            </w:pPr>
            <w:r>
              <w:rPr>
                <w:rFonts w:hint="eastAsia"/>
                <w:color w:val="000000"/>
                <w:sz w:val="18"/>
                <w:szCs w:val="18"/>
                <w:highlight w:val="none"/>
              </w:rPr>
              <w:t>国有资本经营预算</w:t>
            </w:r>
          </w:p>
        </w:tc>
        <w:tc>
          <w:tcPr>
            <w:tcW w:w="1117" w:type="dxa"/>
            <w:shd w:val="clear" w:color="auto" w:fill="auto"/>
          </w:tcPr>
          <w:p w14:paraId="6A7606EB">
            <w:pPr>
              <w:jc w:val="right"/>
              <w:rPr>
                <w:rFonts w:hint="default" w:ascii="宋体" w:hAnsi="宋体"/>
                <w:color w:val="000000"/>
                <w:sz w:val="18"/>
                <w:szCs w:val="18"/>
                <w:highlight w:val="none"/>
              </w:rPr>
            </w:pPr>
          </w:p>
        </w:tc>
        <w:tc>
          <w:tcPr>
            <w:tcW w:w="2434" w:type="dxa"/>
            <w:shd w:val="clear" w:color="auto" w:fill="auto"/>
            <w:vAlign w:val="center"/>
          </w:tcPr>
          <w:p w14:paraId="02200121">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17" w:type="dxa"/>
            <w:shd w:val="clear" w:color="auto" w:fill="auto"/>
            <w:vAlign w:val="center"/>
          </w:tcPr>
          <w:p w14:paraId="3B80788C">
            <w:pPr>
              <w:jc w:val="right"/>
              <w:rPr>
                <w:rFonts w:hint="default" w:ascii="宋体" w:hAnsi="宋体"/>
                <w:color w:val="000000"/>
                <w:sz w:val="18"/>
                <w:szCs w:val="18"/>
                <w:highlight w:val="none"/>
              </w:rPr>
            </w:pPr>
          </w:p>
        </w:tc>
        <w:tc>
          <w:tcPr>
            <w:tcW w:w="1063" w:type="dxa"/>
            <w:gridSpan w:val="2"/>
            <w:shd w:val="clear" w:color="auto" w:fill="auto"/>
            <w:vAlign w:val="center"/>
          </w:tcPr>
          <w:p w14:paraId="42685DD3">
            <w:pPr>
              <w:jc w:val="right"/>
              <w:rPr>
                <w:rFonts w:hint="default" w:ascii="宋体" w:hAnsi="宋体"/>
                <w:color w:val="000000"/>
                <w:sz w:val="18"/>
                <w:szCs w:val="18"/>
                <w:highlight w:val="none"/>
              </w:rPr>
            </w:pPr>
          </w:p>
        </w:tc>
        <w:tc>
          <w:tcPr>
            <w:tcW w:w="1063" w:type="dxa"/>
            <w:gridSpan w:val="2"/>
            <w:shd w:val="clear" w:color="auto" w:fill="auto"/>
            <w:vAlign w:val="center"/>
          </w:tcPr>
          <w:p w14:paraId="78D6C007">
            <w:pPr>
              <w:jc w:val="right"/>
              <w:rPr>
                <w:rFonts w:hint="default" w:ascii="宋体" w:hAnsi="宋体"/>
                <w:color w:val="000000"/>
                <w:sz w:val="18"/>
                <w:szCs w:val="18"/>
                <w:highlight w:val="none"/>
              </w:rPr>
            </w:pPr>
          </w:p>
        </w:tc>
        <w:tc>
          <w:tcPr>
            <w:tcW w:w="1051" w:type="dxa"/>
            <w:shd w:val="clear" w:color="auto" w:fill="auto"/>
            <w:vAlign w:val="center"/>
          </w:tcPr>
          <w:p w14:paraId="627BD36E">
            <w:pPr>
              <w:jc w:val="right"/>
              <w:rPr>
                <w:rFonts w:hint="default" w:ascii="宋体" w:hAnsi="宋体"/>
                <w:color w:val="000000"/>
                <w:sz w:val="18"/>
                <w:szCs w:val="18"/>
                <w:highlight w:val="none"/>
              </w:rPr>
            </w:pPr>
          </w:p>
        </w:tc>
      </w:tr>
      <w:tr w14:paraId="5D4B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EF51416">
            <w:pPr>
              <w:rPr>
                <w:rFonts w:hint="default" w:ascii="宋体" w:hAnsi="宋体" w:cs="宋体"/>
                <w:color w:val="000000"/>
                <w:sz w:val="18"/>
                <w:szCs w:val="18"/>
                <w:highlight w:val="none"/>
              </w:rPr>
            </w:pPr>
          </w:p>
        </w:tc>
        <w:tc>
          <w:tcPr>
            <w:tcW w:w="1117" w:type="dxa"/>
            <w:shd w:val="clear" w:color="auto" w:fill="auto"/>
          </w:tcPr>
          <w:p w14:paraId="44459714">
            <w:pPr>
              <w:jc w:val="right"/>
              <w:rPr>
                <w:sz w:val="18"/>
                <w:szCs w:val="18"/>
                <w:highlight w:val="none"/>
              </w:rPr>
            </w:pPr>
          </w:p>
        </w:tc>
        <w:tc>
          <w:tcPr>
            <w:tcW w:w="2434" w:type="dxa"/>
            <w:shd w:val="clear" w:color="auto" w:fill="auto"/>
            <w:vAlign w:val="center"/>
          </w:tcPr>
          <w:p w14:paraId="7E9D53FC">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17" w:type="dxa"/>
            <w:shd w:val="clear" w:color="auto" w:fill="auto"/>
            <w:vAlign w:val="center"/>
          </w:tcPr>
          <w:p w14:paraId="0A504FCF">
            <w:pPr>
              <w:jc w:val="right"/>
              <w:rPr>
                <w:rFonts w:hint="default" w:ascii="宋体" w:hAnsi="宋体"/>
                <w:color w:val="000000"/>
                <w:sz w:val="18"/>
                <w:szCs w:val="18"/>
                <w:highlight w:val="none"/>
              </w:rPr>
            </w:pPr>
          </w:p>
        </w:tc>
        <w:tc>
          <w:tcPr>
            <w:tcW w:w="1063" w:type="dxa"/>
            <w:gridSpan w:val="2"/>
            <w:shd w:val="clear" w:color="auto" w:fill="auto"/>
            <w:vAlign w:val="center"/>
          </w:tcPr>
          <w:p w14:paraId="4183CF61">
            <w:pPr>
              <w:jc w:val="right"/>
              <w:rPr>
                <w:rFonts w:hint="default" w:ascii="宋体" w:hAnsi="宋体"/>
                <w:color w:val="000000"/>
                <w:sz w:val="18"/>
                <w:szCs w:val="18"/>
                <w:highlight w:val="none"/>
              </w:rPr>
            </w:pPr>
          </w:p>
        </w:tc>
        <w:tc>
          <w:tcPr>
            <w:tcW w:w="1063" w:type="dxa"/>
            <w:gridSpan w:val="2"/>
            <w:shd w:val="clear" w:color="auto" w:fill="auto"/>
            <w:vAlign w:val="center"/>
          </w:tcPr>
          <w:p w14:paraId="58464A69">
            <w:pPr>
              <w:jc w:val="right"/>
              <w:rPr>
                <w:rFonts w:hint="default" w:ascii="宋体" w:hAnsi="宋体"/>
                <w:color w:val="000000"/>
                <w:sz w:val="18"/>
                <w:szCs w:val="18"/>
                <w:highlight w:val="none"/>
              </w:rPr>
            </w:pPr>
          </w:p>
        </w:tc>
        <w:tc>
          <w:tcPr>
            <w:tcW w:w="1051" w:type="dxa"/>
            <w:shd w:val="clear" w:color="auto" w:fill="auto"/>
            <w:vAlign w:val="center"/>
          </w:tcPr>
          <w:p w14:paraId="37275DCA">
            <w:pPr>
              <w:jc w:val="right"/>
              <w:rPr>
                <w:rFonts w:hint="default" w:ascii="宋体" w:hAnsi="宋体"/>
                <w:color w:val="000000"/>
                <w:sz w:val="18"/>
                <w:szCs w:val="18"/>
                <w:highlight w:val="none"/>
              </w:rPr>
            </w:pPr>
          </w:p>
        </w:tc>
      </w:tr>
      <w:tr w14:paraId="2E59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702253F2">
            <w:pPr>
              <w:rPr>
                <w:rFonts w:hint="default" w:ascii="宋体" w:hAnsi="宋体" w:cs="宋体"/>
                <w:color w:val="000000"/>
                <w:sz w:val="18"/>
                <w:szCs w:val="18"/>
                <w:highlight w:val="none"/>
              </w:rPr>
            </w:pPr>
          </w:p>
        </w:tc>
        <w:tc>
          <w:tcPr>
            <w:tcW w:w="1117" w:type="dxa"/>
            <w:shd w:val="clear" w:color="auto" w:fill="auto"/>
          </w:tcPr>
          <w:p w14:paraId="6339A6F1">
            <w:pPr>
              <w:jc w:val="right"/>
              <w:rPr>
                <w:sz w:val="18"/>
                <w:szCs w:val="18"/>
                <w:highlight w:val="none"/>
              </w:rPr>
            </w:pPr>
          </w:p>
        </w:tc>
        <w:tc>
          <w:tcPr>
            <w:tcW w:w="2434" w:type="dxa"/>
            <w:shd w:val="clear" w:color="auto" w:fill="auto"/>
            <w:vAlign w:val="center"/>
          </w:tcPr>
          <w:p w14:paraId="0D39EDA3">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17" w:type="dxa"/>
            <w:shd w:val="clear" w:color="auto" w:fill="auto"/>
            <w:vAlign w:val="center"/>
          </w:tcPr>
          <w:p w14:paraId="025B0C2B">
            <w:pPr>
              <w:jc w:val="right"/>
              <w:rPr>
                <w:rFonts w:hint="default" w:ascii="宋体" w:hAnsi="宋体"/>
                <w:color w:val="000000"/>
                <w:sz w:val="18"/>
                <w:szCs w:val="18"/>
                <w:highlight w:val="none"/>
              </w:rPr>
            </w:pPr>
          </w:p>
        </w:tc>
        <w:tc>
          <w:tcPr>
            <w:tcW w:w="1063" w:type="dxa"/>
            <w:gridSpan w:val="2"/>
            <w:shd w:val="clear" w:color="auto" w:fill="auto"/>
            <w:vAlign w:val="center"/>
          </w:tcPr>
          <w:p w14:paraId="1C3ADF7E">
            <w:pPr>
              <w:jc w:val="right"/>
              <w:rPr>
                <w:rFonts w:hint="default" w:ascii="宋体" w:hAnsi="宋体"/>
                <w:color w:val="000000"/>
                <w:sz w:val="18"/>
                <w:szCs w:val="18"/>
                <w:highlight w:val="none"/>
              </w:rPr>
            </w:pPr>
          </w:p>
        </w:tc>
        <w:tc>
          <w:tcPr>
            <w:tcW w:w="1063" w:type="dxa"/>
            <w:gridSpan w:val="2"/>
            <w:shd w:val="clear" w:color="auto" w:fill="auto"/>
            <w:vAlign w:val="center"/>
          </w:tcPr>
          <w:p w14:paraId="3111C7AA">
            <w:pPr>
              <w:jc w:val="right"/>
              <w:rPr>
                <w:rFonts w:hint="default" w:ascii="宋体" w:hAnsi="宋体"/>
                <w:color w:val="000000"/>
                <w:sz w:val="18"/>
                <w:szCs w:val="18"/>
                <w:highlight w:val="none"/>
              </w:rPr>
            </w:pPr>
          </w:p>
        </w:tc>
        <w:tc>
          <w:tcPr>
            <w:tcW w:w="1051" w:type="dxa"/>
            <w:shd w:val="clear" w:color="auto" w:fill="auto"/>
            <w:vAlign w:val="center"/>
          </w:tcPr>
          <w:p w14:paraId="66F1DC6D">
            <w:pPr>
              <w:jc w:val="right"/>
              <w:rPr>
                <w:rFonts w:hint="default" w:ascii="宋体" w:hAnsi="宋体"/>
                <w:color w:val="000000"/>
                <w:sz w:val="18"/>
                <w:szCs w:val="18"/>
                <w:highlight w:val="none"/>
              </w:rPr>
            </w:pPr>
          </w:p>
        </w:tc>
      </w:tr>
      <w:tr w14:paraId="330B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0924FE2">
            <w:pPr>
              <w:rPr>
                <w:rFonts w:hint="default" w:ascii="宋体" w:hAnsi="宋体" w:cs="宋体"/>
                <w:color w:val="000000"/>
                <w:sz w:val="18"/>
                <w:szCs w:val="18"/>
                <w:highlight w:val="none"/>
              </w:rPr>
            </w:pPr>
          </w:p>
        </w:tc>
        <w:tc>
          <w:tcPr>
            <w:tcW w:w="1117" w:type="dxa"/>
            <w:shd w:val="clear" w:color="auto" w:fill="auto"/>
          </w:tcPr>
          <w:p w14:paraId="53AF81F6">
            <w:pPr>
              <w:jc w:val="right"/>
              <w:rPr>
                <w:sz w:val="18"/>
                <w:szCs w:val="18"/>
                <w:highlight w:val="none"/>
              </w:rPr>
            </w:pPr>
          </w:p>
        </w:tc>
        <w:tc>
          <w:tcPr>
            <w:tcW w:w="2434" w:type="dxa"/>
            <w:shd w:val="clear" w:color="auto" w:fill="auto"/>
            <w:vAlign w:val="center"/>
          </w:tcPr>
          <w:p w14:paraId="60EF2C0F">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17" w:type="dxa"/>
            <w:shd w:val="clear" w:color="auto" w:fill="auto"/>
            <w:vAlign w:val="center"/>
          </w:tcPr>
          <w:p w14:paraId="1570F5FA">
            <w:pPr>
              <w:jc w:val="right"/>
              <w:rPr>
                <w:rFonts w:hint="default" w:ascii="宋体" w:hAnsi="宋体"/>
                <w:color w:val="000000"/>
                <w:sz w:val="18"/>
                <w:szCs w:val="18"/>
                <w:highlight w:val="none"/>
              </w:rPr>
            </w:pPr>
          </w:p>
        </w:tc>
        <w:tc>
          <w:tcPr>
            <w:tcW w:w="1063" w:type="dxa"/>
            <w:gridSpan w:val="2"/>
            <w:shd w:val="clear" w:color="auto" w:fill="auto"/>
            <w:vAlign w:val="center"/>
          </w:tcPr>
          <w:p w14:paraId="4FD2A75F">
            <w:pPr>
              <w:jc w:val="right"/>
              <w:rPr>
                <w:rFonts w:hint="default" w:ascii="宋体" w:hAnsi="宋体"/>
                <w:color w:val="000000"/>
                <w:sz w:val="18"/>
                <w:szCs w:val="18"/>
                <w:highlight w:val="none"/>
              </w:rPr>
            </w:pPr>
          </w:p>
        </w:tc>
        <w:tc>
          <w:tcPr>
            <w:tcW w:w="1063" w:type="dxa"/>
            <w:gridSpan w:val="2"/>
            <w:shd w:val="clear" w:color="auto" w:fill="auto"/>
            <w:vAlign w:val="center"/>
          </w:tcPr>
          <w:p w14:paraId="733DF830">
            <w:pPr>
              <w:jc w:val="right"/>
              <w:rPr>
                <w:rFonts w:hint="default" w:ascii="宋体" w:hAnsi="宋体"/>
                <w:color w:val="000000"/>
                <w:sz w:val="18"/>
                <w:szCs w:val="18"/>
                <w:highlight w:val="none"/>
              </w:rPr>
            </w:pPr>
          </w:p>
        </w:tc>
        <w:tc>
          <w:tcPr>
            <w:tcW w:w="1051" w:type="dxa"/>
            <w:shd w:val="clear" w:color="auto" w:fill="auto"/>
            <w:vAlign w:val="center"/>
          </w:tcPr>
          <w:p w14:paraId="0055B5A8">
            <w:pPr>
              <w:jc w:val="right"/>
              <w:rPr>
                <w:rFonts w:hint="default" w:ascii="宋体" w:hAnsi="宋体"/>
                <w:color w:val="000000"/>
                <w:sz w:val="18"/>
                <w:szCs w:val="18"/>
                <w:highlight w:val="none"/>
              </w:rPr>
            </w:pPr>
          </w:p>
        </w:tc>
      </w:tr>
      <w:tr w14:paraId="1EA3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3B5CBDA8">
            <w:pPr>
              <w:rPr>
                <w:rFonts w:hint="default" w:ascii="宋体" w:hAnsi="宋体" w:cs="宋体"/>
                <w:color w:val="000000"/>
                <w:sz w:val="18"/>
                <w:szCs w:val="18"/>
                <w:highlight w:val="none"/>
              </w:rPr>
            </w:pPr>
          </w:p>
        </w:tc>
        <w:tc>
          <w:tcPr>
            <w:tcW w:w="1117" w:type="dxa"/>
            <w:shd w:val="clear" w:color="auto" w:fill="auto"/>
          </w:tcPr>
          <w:p w14:paraId="6B7A4B89">
            <w:pPr>
              <w:jc w:val="right"/>
              <w:rPr>
                <w:sz w:val="18"/>
                <w:szCs w:val="18"/>
                <w:highlight w:val="none"/>
              </w:rPr>
            </w:pPr>
          </w:p>
        </w:tc>
        <w:tc>
          <w:tcPr>
            <w:tcW w:w="2434" w:type="dxa"/>
            <w:shd w:val="clear" w:color="auto" w:fill="auto"/>
            <w:vAlign w:val="center"/>
          </w:tcPr>
          <w:p w14:paraId="739BA609">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17" w:type="dxa"/>
            <w:shd w:val="clear" w:color="auto" w:fill="auto"/>
            <w:vAlign w:val="center"/>
          </w:tcPr>
          <w:p w14:paraId="4EADB46C">
            <w:pPr>
              <w:jc w:val="right"/>
              <w:rPr>
                <w:rFonts w:hint="default" w:ascii="宋体" w:hAnsi="宋体"/>
                <w:color w:val="000000"/>
                <w:sz w:val="18"/>
                <w:szCs w:val="18"/>
                <w:highlight w:val="none"/>
              </w:rPr>
            </w:pPr>
            <w:r>
              <w:rPr>
                <w:rFonts w:hint="eastAsia" w:ascii="宋体" w:hAnsi="宋体"/>
                <w:color w:val="000000"/>
                <w:sz w:val="18"/>
                <w:szCs w:val="18"/>
                <w:highlight w:val="none"/>
              </w:rPr>
              <w:t>26.89</w:t>
            </w:r>
          </w:p>
        </w:tc>
        <w:tc>
          <w:tcPr>
            <w:tcW w:w="1063" w:type="dxa"/>
            <w:gridSpan w:val="2"/>
            <w:shd w:val="clear" w:color="auto" w:fill="auto"/>
            <w:vAlign w:val="center"/>
          </w:tcPr>
          <w:p w14:paraId="47B63ABF">
            <w:pPr>
              <w:jc w:val="right"/>
              <w:rPr>
                <w:rFonts w:hint="default" w:ascii="宋体" w:hAnsi="宋体"/>
                <w:color w:val="000000"/>
                <w:sz w:val="18"/>
                <w:szCs w:val="18"/>
                <w:highlight w:val="none"/>
              </w:rPr>
            </w:pPr>
            <w:r>
              <w:rPr>
                <w:rFonts w:hint="eastAsia" w:ascii="宋体" w:hAnsi="宋体"/>
                <w:color w:val="000000"/>
                <w:sz w:val="18"/>
                <w:szCs w:val="18"/>
                <w:highlight w:val="none"/>
              </w:rPr>
              <w:t>26.89</w:t>
            </w:r>
          </w:p>
        </w:tc>
        <w:tc>
          <w:tcPr>
            <w:tcW w:w="1063" w:type="dxa"/>
            <w:gridSpan w:val="2"/>
            <w:shd w:val="clear" w:color="auto" w:fill="auto"/>
            <w:vAlign w:val="center"/>
          </w:tcPr>
          <w:p w14:paraId="64C84D48">
            <w:pPr>
              <w:jc w:val="right"/>
              <w:rPr>
                <w:rFonts w:hint="default" w:ascii="宋体" w:hAnsi="宋体"/>
                <w:color w:val="000000"/>
                <w:sz w:val="18"/>
                <w:szCs w:val="18"/>
                <w:highlight w:val="none"/>
              </w:rPr>
            </w:pPr>
          </w:p>
        </w:tc>
        <w:tc>
          <w:tcPr>
            <w:tcW w:w="1051" w:type="dxa"/>
            <w:shd w:val="clear" w:color="auto" w:fill="auto"/>
            <w:vAlign w:val="center"/>
          </w:tcPr>
          <w:p w14:paraId="3DECE0FD">
            <w:pPr>
              <w:jc w:val="right"/>
              <w:rPr>
                <w:rFonts w:hint="default" w:ascii="宋体" w:hAnsi="宋体"/>
                <w:color w:val="000000"/>
                <w:sz w:val="18"/>
                <w:szCs w:val="18"/>
                <w:highlight w:val="none"/>
              </w:rPr>
            </w:pPr>
          </w:p>
        </w:tc>
      </w:tr>
      <w:tr w14:paraId="61C5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75C390EE">
            <w:pPr>
              <w:rPr>
                <w:rFonts w:hint="default" w:ascii="宋体" w:hAnsi="宋体" w:cs="宋体"/>
                <w:color w:val="000000"/>
                <w:sz w:val="18"/>
                <w:szCs w:val="18"/>
                <w:highlight w:val="none"/>
              </w:rPr>
            </w:pPr>
          </w:p>
        </w:tc>
        <w:tc>
          <w:tcPr>
            <w:tcW w:w="1117" w:type="dxa"/>
            <w:shd w:val="clear" w:color="auto" w:fill="auto"/>
          </w:tcPr>
          <w:p w14:paraId="5D69AEAF">
            <w:pPr>
              <w:jc w:val="right"/>
              <w:rPr>
                <w:sz w:val="18"/>
                <w:szCs w:val="18"/>
                <w:highlight w:val="none"/>
              </w:rPr>
            </w:pPr>
          </w:p>
        </w:tc>
        <w:tc>
          <w:tcPr>
            <w:tcW w:w="2434" w:type="dxa"/>
            <w:shd w:val="clear" w:color="auto" w:fill="auto"/>
            <w:vAlign w:val="center"/>
          </w:tcPr>
          <w:p w14:paraId="51E58C39">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17" w:type="dxa"/>
            <w:shd w:val="clear" w:color="auto" w:fill="auto"/>
            <w:vAlign w:val="center"/>
          </w:tcPr>
          <w:p w14:paraId="28057647">
            <w:pPr>
              <w:jc w:val="right"/>
              <w:rPr>
                <w:rFonts w:hint="default" w:ascii="宋体" w:hAnsi="宋体"/>
                <w:color w:val="000000"/>
                <w:sz w:val="18"/>
                <w:szCs w:val="18"/>
                <w:highlight w:val="none"/>
              </w:rPr>
            </w:pPr>
          </w:p>
        </w:tc>
        <w:tc>
          <w:tcPr>
            <w:tcW w:w="1063" w:type="dxa"/>
            <w:gridSpan w:val="2"/>
            <w:shd w:val="clear" w:color="auto" w:fill="auto"/>
            <w:vAlign w:val="center"/>
          </w:tcPr>
          <w:p w14:paraId="7D9079F0">
            <w:pPr>
              <w:jc w:val="right"/>
              <w:rPr>
                <w:rFonts w:hint="default" w:ascii="宋体" w:hAnsi="宋体"/>
                <w:color w:val="000000"/>
                <w:sz w:val="18"/>
                <w:szCs w:val="18"/>
                <w:highlight w:val="none"/>
              </w:rPr>
            </w:pPr>
          </w:p>
        </w:tc>
        <w:tc>
          <w:tcPr>
            <w:tcW w:w="1063" w:type="dxa"/>
            <w:gridSpan w:val="2"/>
            <w:shd w:val="clear" w:color="auto" w:fill="auto"/>
            <w:vAlign w:val="center"/>
          </w:tcPr>
          <w:p w14:paraId="1CFC31B1">
            <w:pPr>
              <w:jc w:val="right"/>
              <w:rPr>
                <w:rFonts w:hint="default" w:ascii="宋体" w:hAnsi="宋体"/>
                <w:color w:val="000000"/>
                <w:sz w:val="18"/>
                <w:szCs w:val="18"/>
                <w:highlight w:val="none"/>
              </w:rPr>
            </w:pPr>
          </w:p>
        </w:tc>
        <w:tc>
          <w:tcPr>
            <w:tcW w:w="1051" w:type="dxa"/>
            <w:shd w:val="clear" w:color="auto" w:fill="auto"/>
            <w:vAlign w:val="center"/>
          </w:tcPr>
          <w:p w14:paraId="32871268">
            <w:pPr>
              <w:jc w:val="right"/>
              <w:rPr>
                <w:rFonts w:hint="default" w:ascii="宋体" w:hAnsi="宋体"/>
                <w:color w:val="000000"/>
                <w:sz w:val="18"/>
                <w:szCs w:val="18"/>
                <w:highlight w:val="none"/>
              </w:rPr>
            </w:pPr>
          </w:p>
        </w:tc>
      </w:tr>
      <w:tr w14:paraId="5C7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D7F56DB">
            <w:pPr>
              <w:rPr>
                <w:color w:val="000000"/>
                <w:sz w:val="18"/>
                <w:szCs w:val="18"/>
                <w:highlight w:val="none"/>
              </w:rPr>
            </w:pPr>
          </w:p>
        </w:tc>
        <w:tc>
          <w:tcPr>
            <w:tcW w:w="1117" w:type="dxa"/>
            <w:shd w:val="clear" w:color="auto" w:fill="auto"/>
          </w:tcPr>
          <w:p w14:paraId="14F1A33C">
            <w:pPr>
              <w:jc w:val="right"/>
              <w:rPr>
                <w:sz w:val="18"/>
                <w:szCs w:val="18"/>
                <w:highlight w:val="none"/>
              </w:rPr>
            </w:pPr>
          </w:p>
        </w:tc>
        <w:tc>
          <w:tcPr>
            <w:tcW w:w="2434" w:type="dxa"/>
            <w:shd w:val="clear" w:color="auto" w:fill="auto"/>
            <w:vAlign w:val="center"/>
          </w:tcPr>
          <w:p w14:paraId="09EA0990">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17" w:type="dxa"/>
            <w:shd w:val="clear" w:color="auto" w:fill="auto"/>
            <w:vAlign w:val="center"/>
          </w:tcPr>
          <w:p w14:paraId="00BB9B06">
            <w:pPr>
              <w:jc w:val="right"/>
              <w:rPr>
                <w:rFonts w:hint="default" w:ascii="宋体" w:hAnsi="宋体"/>
                <w:color w:val="000000"/>
                <w:sz w:val="18"/>
                <w:szCs w:val="18"/>
                <w:highlight w:val="none"/>
              </w:rPr>
            </w:pPr>
            <w:r>
              <w:rPr>
                <w:rFonts w:hint="eastAsia" w:ascii="宋体" w:hAnsi="宋体"/>
                <w:color w:val="000000"/>
                <w:sz w:val="18"/>
                <w:szCs w:val="18"/>
                <w:highlight w:val="none"/>
              </w:rPr>
              <w:t>9.45</w:t>
            </w:r>
          </w:p>
        </w:tc>
        <w:tc>
          <w:tcPr>
            <w:tcW w:w="1063" w:type="dxa"/>
            <w:gridSpan w:val="2"/>
            <w:shd w:val="clear" w:color="auto" w:fill="auto"/>
            <w:vAlign w:val="center"/>
          </w:tcPr>
          <w:p w14:paraId="400B8CEC">
            <w:pPr>
              <w:jc w:val="right"/>
              <w:rPr>
                <w:rFonts w:hint="default" w:ascii="宋体" w:hAnsi="宋体"/>
                <w:color w:val="000000"/>
                <w:sz w:val="18"/>
                <w:szCs w:val="18"/>
                <w:highlight w:val="none"/>
              </w:rPr>
            </w:pPr>
            <w:r>
              <w:rPr>
                <w:rFonts w:hint="eastAsia" w:ascii="宋体" w:hAnsi="宋体"/>
                <w:color w:val="000000"/>
                <w:sz w:val="18"/>
                <w:szCs w:val="18"/>
                <w:highlight w:val="none"/>
              </w:rPr>
              <w:t>9.45</w:t>
            </w:r>
          </w:p>
        </w:tc>
        <w:tc>
          <w:tcPr>
            <w:tcW w:w="1063" w:type="dxa"/>
            <w:gridSpan w:val="2"/>
            <w:shd w:val="clear" w:color="auto" w:fill="auto"/>
            <w:vAlign w:val="center"/>
          </w:tcPr>
          <w:p w14:paraId="72A57F66">
            <w:pPr>
              <w:jc w:val="right"/>
              <w:rPr>
                <w:rFonts w:hint="default" w:ascii="宋体" w:hAnsi="宋体"/>
                <w:color w:val="000000"/>
                <w:sz w:val="18"/>
                <w:szCs w:val="18"/>
                <w:highlight w:val="none"/>
              </w:rPr>
            </w:pPr>
          </w:p>
        </w:tc>
        <w:tc>
          <w:tcPr>
            <w:tcW w:w="1051" w:type="dxa"/>
            <w:shd w:val="clear" w:color="auto" w:fill="auto"/>
            <w:vAlign w:val="center"/>
          </w:tcPr>
          <w:p w14:paraId="7D524781">
            <w:pPr>
              <w:jc w:val="right"/>
              <w:rPr>
                <w:rFonts w:hint="default" w:ascii="宋体" w:hAnsi="宋体"/>
                <w:color w:val="000000"/>
                <w:sz w:val="18"/>
                <w:szCs w:val="18"/>
                <w:highlight w:val="none"/>
              </w:rPr>
            </w:pPr>
          </w:p>
        </w:tc>
      </w:tr>
      <w:tr w14:paraId="5A01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4D24D68">
            <w:pPr>
              <w:rPr>
                <w:color w:val="000000"/>
                <w:sz w:val="18"/>
                <w:szCs w:val="18"/>
                <w:highlight w:val="none"/>
              </w:rPr>
            </w:pPr>
          </w:p>
        </w:tc>
        <w:tc>
          <w:tcPr>
            <w:tcW w:w="1117" w:type="dxa"/>
            <w:shd w:val="clear" w:color="auto" w:fill="auto"/>
          </w:tcPr>
          <w:p w14:paraId="546F2EB5">
            <w:pPr>
              <w:jc w:val="right"/>
              <w:rPr>
                <w:sz w:val="18"/>
                <w:szCs w:val="18"/>
                <w:highlight w:val="none"/>
              </w:rPr>
            </w:pPr>
          </w:p>
        </w:tc>
        <w:tc>
          <w:tcPr>
            <w:tcW w:w="2434" w:type="dxa"/>
            <w:shd w:val="clear" w:color="auto" w:fill="auto"/>
            <w:vAlign w:val="center"/>
          </w:tcPr>
          <w:p w14:paraId="6E2A7DAB">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17" w:type="dxa"/>
            <w:shd w:val="clear" w:color="auto" w:fill="auto"/>
            <w:vAlign w:val="center"/>
          </w:tcPr>
          <w:p w14:paraId="330ABCBD">
            <w:pPr>
              <w:jc w:val="right"/>
              <w:rPr>
                <w:rFonts w:hint="default" w:ascii="宋体" w:hAnsi="宋体"/>
                <w:color w:val="000000"/>
                <w:sz w:val="18"/>
                <w:szCs w:val="18"/>
                <w:highlight w:val="none"/>
              </w:rPr>
            </w:pPr>
          </w:p>
        </w:tc>
        <w:tc>
          <w:tcPr>
            <w:tcW w:w="1063" w:type="dxa"/>
            <w:gridSpan w:val="2"/>
            <w:shd w:val="clear" w:color="auto" w:fill="auto"/>
            <w:vAlign w:val="center"/>
          </w:tcPr>
          <w:p w14:paraId="0F921793">
            <w:pPr>
              <w:jc w:val="right"/>
              <w:rPr>
                <w:rFonts w:hint="default" w:ascii="宋体" w:hAnsi="宋体"/>
                <w:color w:val="000000"/>
                <w:sz w:val="18"/>
                <w:szCs w:val="18"/>
                <w:highlight w:val="none"/>
              </w:rPr>
            </w:pPr>
          </w:p>
        </w:tc>
        <w:tc>
          <w:tcPr>
            <w:tcW w:w="1063" w:type="dxa"/>
            <w:gridSpan w:val="2"/>
            <w:shd w:val="clear" w:color="auto" w:fill="auto"/>
            <w:vAlign w:val="center"/>
          </w:tcPr>
          <w:p w14:paraId="76C1150D">
            <w:pPr>
              <w:jc w:val="right"/>
              <w:rPr>
                <w:rFonts w:hint="default" w:ascii="宋体" w:hAnsi="宋体"/>
                <w:color w:val="000000"/>
                <w:sz w:val="18"/>
                <w:szCs w:val="18"/>
                <w:highlight w:val="none"/>
              </w:rPr>
            </w:pPr>
          </w:p>
        </w:tc>
        <w:tc>
          <w:tcPr>
            <w:tcW w:w="1051" w:type="dxa"/>
            <w:shd w:val="clear" w:color="auto" w:fill="auto"/>
            <w:vAlign w:val="center"/>
          </w:tcPr>
          <w:p w14:paraId="418CD62A">
            <w:pPr>
              <w:jc w:val="right"/>
              <w:rPr>
                <w:rFonts w:hint="default" w:ascii="宋体" w:hAnsi="宋体"/>
                <w:color w:val="000000"/>
                <w:sz w:val="18"/>
                <w:szCs w:val="18"/>
                <w:highlight w:val="none"/>
              </w:rPr>
            </w:pPr>
          </w:p>
        </w:tc>
      </w:tr>
      <w:tr w14:paraId="3E6A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AEE98A4">
            <w:pPr>
              <w:rPr>
                <w:color w:val="000000"/>
                <w:sz w:val="18"/>
                <w:szCs w:val="18"/>
                <w:highlight w:val="none"/>
              </w:rPr>
            </w:pPr>
          </w:p>
        </w:tc>
        <w:tc>
          <w:tcPr>
            <w:tcW w:w="1117" w:type="dxa"/>
            <w:shd w:val="clear" w:color="auto" w:fill="auto"/>
          </w:tcPr>
          <w:p w14:paraId="0EBEFB6E">
            <w:pPr>
              <w:jc w:val="right"/>
              <w:rPr>
                <w:sz w:val="18"/>
                <w:szCs w:val="18"/>
                <w:highlight w:val="none"/>
              </w:rPr>
            </w:pPr>
          </w:p>
        </w:tc>
        <w:tc>
          <w:tcPr>
            <w:tcW w:w="2434" w:type="dxa"/>
            <w:shd w:val="clear" w:color="auto" w:fill="auto"/>
            <w:vAlign w:val="center"/>
          </w:tcPr>
          <w:p w14:paraId="0DF8615E">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17" w:type="dxa"/>
            <w:shd w:val="clear" w:color="auto" w:fill="auto"/>
            <w:vAlign w:val="center"/>
          </w:tcPr>
          <w:p w14:paraId="410F9B3B">
            <w:pPr>
              <w:jc w:val="right"/>
              <w:rPr>
                <w:rFonts w:hint="default" w:ascii="宋体" w:hAnsi="宋体"/>
                <w:color w:val="000000"/>
                <w:sz w:val="18"/>
                <w:szCs w:val="18"/>
                <w:highlight w:val="none"/>
              </w:rPr>
            </w:pPr>
          </w:p>
        </w:tc>
        <w:tc>
          <w:tcPr>
            <w:tcW w:w="1063" w:type="dxa"/>
            <w:gridSpan w:val="2"/>
            <w:shd w:val="clear" w:color="auto" w:fill="auto"/>
            <w:vAlign w:val="center"/>
          </w:tcPr>
          <w:p w14:paraId="1573355E">
            <w:pPr>
              <w:jc w:val="right"/>
              <w:rPr>
                <w:rFonts w:hint="default" w:ascii="宋体" w:hAnsi="宋体"/>
                <w:color w:val="000000"/>
                <w:sz w:val="18"/>
                <w:szCs w:val="18"/>
                <w:highlight w:val="none"/>
              </w:rPr>
            </w:pPr>
          </w:p>
        </w:tc>
        <w:tc>
          <w:tcPr>
            <w:tcW w:w="1063" w:type="dxa"/>
            <w:gridSpan w:val="2"/>
            <w:shd w:val="clear" w:color="auto" w:fill="auto"/>
            <w:vAlign w:val="center"/>
          </w:tcPr>
          <w:p w14:paraId="2F3205AF">
            <w:pPr>
              <w:jc w:val="right"/>
              <w:rPr>
                <w:rFonts w:hint="default" w:ascii="宋体" w:hAnsi="宋体"/>
                <w:color w:val="000000"/>
                <w:sz w:val="18"/>
                <w:szCs w:val="18"/>
                <w:highlight w:val="none"/>
              </w:rPr>
            </w:pPr>
          </w:p>
        </w:tc>
        <w:tc>
          <w:tcPr>
            <w:tcW w:w="1051" w:type="dxa"/>
            <w:shd w:val="clear" w:color="auto" w:fill="auto"/>
            <w:vAlign w:val="center"/>
          </w:tcPr>
          <w:p w14:paraId="1654CAD1">
            <w:pPr>
              <w:jc w:val="right"/>
              <w:rPr>
                <w:rFonts w:hint="default" w:ascii="宋体" w:hAnsi="宋体"/>
                <w:color w:val="000000"/>
                <w:sz w:val="18"/>
                <w:szCs w:val="18"/>
                <w:highlight w:val="none"/>
              </w:rPr>
            </w:pPr>
          </w:p>
        </w:tc>
      </w:tr>
      <w:tr w14:paraId="6D4C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827BA25">
            <w:pPr>
              <w:rPr>
                <w:color w:val="000000"/>
                <w:sz w:val="18"/>
                <w:szCs w:val="18"/>
                <w:highlight w:val="none"/>
              </w:rPr>
            </w:pPr>
          </w:p>
        </w:tc>
        <w:tc>
          <w:tcPr>
            <w:tcW w:w="1117" w:type="dxa"/>
            <w:shd w:val="clear" w:color="auto" w:fill="auto"/>
          </w:tcPr>
          <w:p w14:paraId="7F54C2AC">
            <w:pPr>
              <w:jc w:val="right"/>
              <w:rPr>
                <w:sz w:val="18"/>
                <w:szCs w:val="18"/>
                <w:highlight w:val="none"/>
              </w:rPr>
            </w:pPr>
          </w:p>
        </w:tc>
        <w:tc>
          <w:tcPr>
            <w:tcW w:w="2434" w:type="dxa"/>
            <w:shd w:val="clear" w:color="auto" w:fill="auto"/>
            <w:vAlign w:val="center"/>
          </w:tcPr>
          <w:p w14:paraId="3D27CDFF">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17" w:type="dxa"/>
            <w:shd w:val="clear" w:color="auto" w:fill="auto"/>
            <w:vAlign w:val="center"/>
          </w:tcPr>
          <w:p w14:paraId="1806D183">
            <w:pPr>
              <w:jc w:val="right"/>
              <w:rPr>
                <w:rFonts w:hint="default" w:ascii="宋体" w:hAnsi="宋体"/>
                <w:color w:val="000000"/>
                <w:sz w:val="18"/>
                <w:szCs w:val="18"/>
                <w:highlight w:val="none"/>
              </w:rPr>
            </w:pPr>
          </w:p>
        </w:tc>
        <w:tc>
          <w:tcPr>
            <w:tcW w:w="1063" w:type="dxa"/>
            <w:gridSpan w:val="2"/>
            <w:shd w:val="clear" w:color="auto" w:fill="auto"/>
            <w:vAlign w:val="center"/>
          </w:tcPr>
          <w:p w14:paraId="5AACBA57">
            <w:pPr>
              <w:jc w:val="right"/>
              <w:rPr>
                <w:rFonts w:hint="default" w:ascii="宋体" w:hAnsi="宋体"/>
                <w:color w:val="000000"/>
                <w:sz w:val="18"/>
                <w:szCs w:val="18"/>
                <w:highlight w:val="none"/>
              </w:rPr>
            </w:pPr>
          </w:p>
        </w:tc>
        <w:tc>
          <w:tcPr>
            <w:tcW w:w="1063" w:type="dxa"/>
            <w:gridSpan w:val="2"/>
            <w:shd w:val="clear" w:color="auto" w:fill="auto"/>
            <w:vAlign w:val="center"/>
          </w:tcPr>
          <w:p w14:paraId="4BDEA2EB">
            <w:pPr>
              <w:jc w:val="right"/>
              <w:rPr>
                <w:rFonts w:hint="default" w:ascii="宋体" w:hAnsi="宋体"/>
                <w:color w:val="000000"/>
                <w:sz w:val="18"/>
                <w:szCs w:val="18"/>
                <w:highlight w:val="none"/>
              </w:rPr>
            </w:pPr>
          </w:p>
        </w:tc>
        <w:tc>
          <w:tcPr>
            <w:tcW w:w="1051" w:type="dxa"/>
            <w:shd w:val="clear" w:color="auto" w:fill="auto"/>
            <w:vAlign w:val="center"/>
          </w:tcPr>
          <w:p w14:paraId="71B0D714">
            <w:pPr>
              <w:jc w:val="right"/>
              <w:rPr>
                <w:rFonts w:hint="default" w:ascii="宋体" w:hAnsi="宋体"/>
                <w:color w:val="000000"/>
                <w:sz w:val="18"/>
                <w:szCs w:val="18"/>
                <w:highlight w:val="none"/>
              </w:rPr>
            </w:pPr>
          </w:p>
        </w:tc>
      </w:tr>
      <w:tr w14:paraId="277E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6101DC8">
            <w:pPr>
              <w:rPr>
                <w:color w:val="000000"/>
                <w:sz w:val="18"/>
                <w:szCs w:val="18"/>
                <w:highlight w:val="none"/>
              </w:rPr>
            </w:pPr>
          </w:p>
        </w:tc>
        <w:tc>
          <w:tcPr>
            <w:tcW w:w="1117" w:type="dxa"/>
            <w:shd w:val="clear" w:color="auto" w:fill="auto"/>
          </w:tcPr>
          <w:p w14:paraId="3348E9A4">
            <w:pPr>
              <w:jc w:val="right"/>
              <w:rPr>
                <w:sz w:val="18"/>
                <w:szCs w:val="18"/>
                <w:highlight w:val="none"/>
              </w:rPr>
            </w:pPr>
          </w:p>
        </w:tc>
        <w:tc>
          <w:tcPr>
            <w:tcW w:w="2434" w:type="dxa"/>
            <w:shd w:val="clear" w:color="auto" w:fill="auto"/>
            <w:vAlign w:val="center"/>
          </w:tcPr>
          <w:p w14:paraId="3153010F">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17" w:type="dxa"/>
            <w:shd w:val="clear" w:color="auto" w:fill="auto"/>
            <w:vAlign w:val="center"/>
          </w:tcPr>
          <w:p w14:paraId="083A1B82">
            <w:pPr>
              <w:jc w:val="right"/>
              <w:rPr>
                <w:rFonts w:hint="default" w:ascii="宋体" w:hAnsi="宋体"/>
                <w:color w:val="000000"/>
                <w:sz w:val="18"/>
                <w:szCs w:val="18"/>
                <w:highlight w:val="none"/>
              </w:rPr>
            </w:pPr>
          </w:p>
        </w:tc>
        <w:tc>
          <w:tcPr>
            <w:tcW w:w="1063" w:type="dxa"/>
            <w:gridSpan w:val="2"/>
            <w:shd w:val="clear" w:color="auto" w:fill="auto"/>
            <w:vAlign w:val="center"/>
          </w:tcPr>
          <w:p w14:paraId="67FFF9C7">
            <w:pPr>
              <w:jc w:val="right"/>
              <w:rPr>
                <w:rFonts w:hint="default" w:ascii="宋体" w:hAnsi="宋体"/>
                <w:color w:val="000000"/>
                <w:sz w:val="18"/>
                <w:szCs w:val="18"/>
                <w:highlight w:val="none"/>
              </w:rPr>
            </w:pPr>
          </w:p>
        </w:tc>
        <w:tc>
          <w:tcPr>
            <w:tcW w:w="1063" w:type="dxa"/>
            <w:gridSpan w:val="2"/>
            <w:shd w:val="clear" w:color="auto" w:fill="auto"/>
            <w:vAlign w:val="center"/>
          </w:tcPr>
          <w:p w14:paraId="7D4D939B">
            <w:pPr>
              <w:jc w:val="right"/>
              <w:rPr>
                <w:rFonts w:hint="default" w:ascii="宋体" w:hAnsi="宋体"/>
                <w:color w:val="000000"/>
                <w:sz w:val="18"/>
                <w:szCs w:val="18"/>
                <w:highlight w:val="none"/>
              </w:rPr>
            </w:pPr>
          </w:p>
        </w:tc>
        <w:tc>
          <w:tcPr>
            <w:tcW w:w="1051" w:type="dxa"/>
            <w:shd w:val="clear" w:color="auto" w:fill="auto"/>
            <w:vAlign w:val="center"/>
          </w:tcPr>
          <w:p w14:paraId="690A220D">
            <w:pPr>
              <w:jc w:val="right"/>
              <w:rPr>
                <w:rFonts w:hint="default" w:ascii="宋体" w:hAnsi="宋体"/>
                <w:color w:val="000000"/>
                <w:sz w:val="18"/>
                <w:szCs w:val="18"/>
                <w:highlight w:val="none"/>
              </w:rPr>
            </w:pPr>
          </w:p>
        </w:tc>
      </w:tr>
      <w:tr w14:paraId="15C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B6C69F2">
            <w:pPr>
              <w:rPr>
                <w:color w:val="000000"/>
                <w:sz w:val="18"/>
                <w:szCs w:val="18"/>
                <w:highlight w:val="none"/>
              </w:rPr>
            </w:pPr>
          </w:p>
        </w:tc>
        <w:tc>
          <w:tcPr>
            <w:tcW w:w="1117" w:type="dxa"/>
            <w:shd w:val="clear" w:color="auto" w:fill="auto"/>
          </w:tcPr>
          <w:p w14:paraId="6E618585">
            <w:pPr>
              <w:jc w:val="right"/>
              <w:rPr>
                <w:sz w:val="18"/>
                <w:szCs w:val="18"/>
                <w:highlight w:val="none"/>
              </w:rPr>
            </w:pPr>
          </w:p>
        </w:tc>
        <w:tc>
          <w:tcPr>
            <w:tcW w:w="2434" w:type="dxa"/>
            <w:shd w:val="clear" w:color="auto" w:fill="auto"/>
            <w:vAlign w:val="center"/>
          </w:tcPr>
          <w:p w14:paraId="22B78646">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17" w:type="dxa"/>
            <w:shd w:val="clear" w:color="auto" w:fill="auto"/>
            <w:vAlign w:val="center"/>
          </w:tcPr>
          <w:p w14:paraId="59C19509">
            <w:pPr>
              <w:jc w:val="right"/>
              <w:rPr>
                <w:rFonts w:hint="default" w:ascii="宋体" w:hAnsi="宋体"/>
                <w:color w:val="000000"/>
                <w:sz w:val="18"/>
                <w:szCs w:val="18"/>
                <w:highlight w:val="none"/>
              </w:rPr>
            </w:pPr>
            <w:r>
              <w:rPr>
                <w:rFonts w:hint="eastAsia" w:ascii="宋体" w:hAnsi="宋体"/>
                <w:color w:val="000000"/>
                <w:sz w:val="18"/>
                <w:szCs w:val="18"/>
                <w:highlight w:val="none"/>
              </w:rPr>
              <w:t>145.42</w:t>
            </w:r>
          </w:p>
        </w:tc>
        <w:tc>
          <w:tcPr>
            <w:tcW w:w="1063" w:type="dxa"/>
            <w:gridSpan w:val="2"/>
            <w:shd w:val="clear" w:color="auto" w:fill="auto"/>
            <w:vAlign w:val="center"/>
          </w:tcPr>
          <w:p w14:paraId="50ED2447">
            <w:pPr>
              <w:jc w:val="right"/>
              <w:rPr>
                <w:rFonts w:hint="default" w:ascii="宋体" w:hAnsi="宋体"/>
                <w:color w:val="000000"/>
                <w:sz w:val="18"/>
                <w:szCs w:val="18"/>
                <w:highlight w:val="none"/>
              </w:rPr>
            </w:pPr>
            <w:r>
              <w:rPr>
                <w:rFonts w:hint="eastAsia" w:ascii="宋体" w:hAnsi="宋体"/>
                <w:color w:val="000000"/>
                <w:sz w:val="18"/>
                <w:szCs w:val="18"/>
                <w:highlight w:val="none"/>
              </w:rPr>
              <w:t>145.42</w:t>
            </w:r>
          </w:p>
        </w:tc>
        <w:tc>
          <w:tcPr>
            <w:tcW w:w="1063" w:type="dxa"/>
            <w:gridSpan w:val="2"/>
            <w:shd w:val="clear" w:color="auto" w:fill="auto"/>
            <w:vAlign w:val="center"/>
          </w:tcPr>
          <w:p w14:paraId="542D23E5">
            <w:pPr>
              <w:jc w:val="right"/>
              <w:rPr>
                <w:rFonts w:hint="default" w:ascii="宋体" w:hAnsi="宋体"/>
                <w:color w:val="000000"/>
                <w:sz w:val="18"/>
                <w:szCs w:val="18"/>
                <w:highlight w:val="none"/>
              </w:rPr>
            </w:pPr>
          </w:p>
        </w:tc>
        <w:tc>
          <w:tcPr>
            <w:tcW w:w="1051" w:type="dxa"/>
            <w:shd w:val="clear" w:color="auto" w:fill="auto"/>
            <w:vAlign w:val="center"/>
          </w:tcPr>
          <w:p w14:paraId="17B5D1EC">
            <w:pPr>
              <w:jc w:val="right"/>
              <w:rPr>
                <w:rFonts w:hint="default" w:ascii="宋体" w:hAnsi="宋体"/>
                <w:color w:val="000000"/>
                <w:sz w:val="18"/>
                <w:szCs w:val="18"/>
                <w:highlight w:val="none"/>
              </w:rPr>
            </w:pPr>
          </w:p>
        </w:tc>
      </w:tr>
      <w:tr w14:paraId="6D26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C38BF83">
            <w:pPr>
              <w:rPr>
                <w:color w:val="000000"/>
                <w:sz w:val="18"/>
                <w:szCs w:val="18"/>
                <w:highlight w:val="none"/>
              </w:rPr>
            </w:pPr>
          </w:p>
        </w:tc>
        <w:tc>
          <w:tcPr>
            <w:tcW w:w="1117" w:type="dxa"/>
            <w:shd w:val="clear" w:color="auto" w:fill="auto"/>
          </w:tcPr>
          <w:p w14:paraId="0AB3EC71">
            <w:pPr>
              <w:jc w:val="right"/>
              <w:rPr>
                <w:sz w:val="18"/>
                <w:szCs w:val="18"/>
                <w:highlight w:val="none"/>
              </w:rPr>
            </w:pPr>
          </w:p>
        </w:tc>
        <w:tc>
          <w:tcPr>
            <w:tcW w:w="2434" w:type="dxa"/>
            <w:shd w:val="clear" w:color="auto" w:fill="auto"/>
            <w:vAlign w:val="center"/>
          </w:tcPr>
          <w:p w14:paraId="3AFA355A">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17" w:type="dxa"/>
            <w:shd w:val="clear" w:color="auto" w:fill="auto"/>
            <w:vAlign w:val="center"/>
          </w:tcPr>
          <w:p w14:paraId="450405E0">
            <w:pPr>
              <w:jc w:val="right"/>
              <w:rPr>
                <w:rFonts w:hint="default" w:ascii="宋体" w:hAnsi="宋体"/>
                <w:color w:val="000000"/>
                <w:sz w:val="18"/>
                <w:szCs w:val="18"/>
                <w:highlight w:val="none"/>
              </w:rPr>
            </w:pPr>
          </w:p>
        </w:tc>
        <w:tc>
          <w:tcPr>
            <w:tcW w:w="1063" w:type="dxa"/>
            <w:gridSpan w:val="2"/>
            <w:shd w:val="clear" w:color="auto" w:fill="auto"/>
            <w:vAlign w:val="center"/>
          </w:tcPr>
          <w:p w14:paraId="5AD527D0">
            <w:pPr>
              <w:jc w:val="right"/>
              <w:rPr>
                <w:rFonts w:hint="default" w:ascii="宋体" w:hAnsi="宋体"/>
                <w:color w:val="000000"/>
                <w:sz w:val="18"/>
                <w:szCs w:val="18"/>
                <w:highlight w:val="none"/>
              </w:rPr>
            </w:pPr>
          </w:p>
        </w:tc>
        <w:tc>
          <w:tcPr>
            <w:tcW w:w="1063" w:type="dxa"/>
            <w:gridSpan w:val="2"/>
            <w:shd w:val="clear" w:color="auto" w:fill="auto"/>
            <w:vAlign w:val="center"/>
          </w:tcPr>
          <w:p w14:paraId="5E502BC4">
            <w:pPr>
              <w:jc w:val="right"/>
              <w:rPr>
                <w:rFonts w:hint="default" w:ascii="宋体" w:hAnsi="宋体"/>
                <w:color w:val="000000"/>
                <w:sz w:val="18"/>
                <w:szCs w:val="18"/>
                <w:highlight w:val="none"/>
              </w:rPr>
            </w:pPr>
          </w:p>
        </w:tc>
        <w:tc>
          <w:tcPr>
            <w:tcW w:w="1051" w:type="dxa"/>
            <w:shd w:val="clear" w:color="auto" w:fill="auto"/>
            <w:vAlign w:val="center"/>
          </w:tcPr>
          <w:p w14:paraId="06C90514">
            <w:pPr>
              <w:jc w:val="right"/>
              <w:rPr>
                <w:rFonts w:hint="default" w:ascii="宋体" w:hAnsi="宋体"/>
                <w:color w:val="000000"/>
                <w:sz w:val="18"/>
                <w:szCs w:val="18"/>
                <w:highlight w:val="none"/>
              </w:rPr>
            </w:pPr>
          </w:p>
        </w:tc>
      </w:tr>
      <w:tr w14:paraId="0064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4B53BE4">
            <w:pPr>
              <w:rPr>
                <w:color w:val="000000"/>
                <w:sz w:val="18"/>
                <w:szCs w:val="18"/>
                <w:highlight w:val="none"/>
              </w:rPr>
            </w:pPr>
          </w:p>
        </w:tc>
        <w:tc>
          <w:tcPr>
            <w:tcW w:w="1117" w:type="dxa"/>
            <w:shd w:val="clear" w:color="auto" w:fill="auto"/>
          </w:tcPr>
          <w:p w14:paraId="06D40D84">
            <w:pPr>
              <w:jc w:val="right"/>
              <w:rPr>
                <w:sz w:val="18"/>
                <w:szCs w:val="18"/>
                <w:highlight w:val="none"/>
              </w:rPr>
            </w:pPr>
          </w:p>
        </w:tc>
        <w:tc>
          <w:tcPr>
            <w:tcW w:w="2434" w:type="dxa"/>
            <w:shd w:val="clear" w:color="auto" w:fill="auto"/>
            <w:vAlign w:val="center"/>
          </w:tcPr>
          <w:p w14:paraId="078295B1">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17" w:type="dxa"/>
            <w:shd w:val="clear" w:color="auto" w:fill="auto"/>
            <w:vAlign w:val="center"/>
          </w:tcPr>
          <w:p w14:paraId="4AF24B2D">
            <w:pPr>
              <w:jc w:val="right"/>
              <w:rPr>
                <w:rFonts w:hint="default" w:ascii="宋体" w:hAnsi="宋体"/>
                <w:color w:val="000000"/>
                <w:sz w:val="18"/>
                <w:szCs w:val="18"/>
                <w:highlight w:val="none"/>
              </w:rPr>
            </w:pPr>
          </w:p>
        </w:tc>
        <w:tc>
          <w:tcPr>
            <w:tcW w:w="1063" w:type="dxa"/>
            <w:gridSpan w:val="2"/>
            <w:shd w:val="clear" w:color="auto" w:fill="auto"/>
            <w:vAlign w:val="center"/>
          </w:tcPr>
          <w:p w14:paraId="095A2EFA">
            <w:pPr>
              <w:jc w:val="right"/>
              <w:rPr>
                <w:rFonts w:hint="default" w:ascii="宋体" w:hAnsi="宋体"/>
                <w:color w:val="000000"/>
                <w:sz w:val="18"/>
                <w:szCs w:val="18"/>
                <w:highlight w:val="none"/>
              </w:rPr>
            </w:pPr>
          </w:p>
        </w:tc>
        <w:tc>
          <w:tcPr>
            <w:tcW w:w="1063" w:type="dxa"/>
            <w:gridSpan w:val="2"/>
            <w:shd w:val="clear" w:color="auto" w:fill="auto"/>
            <w:vAlign w:val="center"/>
          </w:tcPr>
          <w:p w14:paraId="2C22ECF7">
            <w:pPr>
              <w:jc w:val="right"/>
              <w:rPr>
                <w:rFonts w:hint="default" w:ascii="宋体" w:hAnsi="宋体"/>
                <w:color w:val="000000"/>
                <w:sz w:val="18"/>
                <w:szCs w:val="18"/>
                <w:highlight w:val="none"/>
              </w:rPr>
            </w:pPr>
          </w:p>
        </w:tc>
        <w:tc>
          <w:tcPr>
            <w:tcW w:w="1051" w:type="dxa"/>
            <w:shd w:val="clear" w:color="auto" w:fill="auto"/>
            <w:vAlign w:val="center"/>
          </w:tcPr>
          <w:p w14:paraId="3EB91C95">
            <w:pPr>
              <w:jc w:val="right"/>
              <w:rPr>
                <w:rFonts w:hint="default" w:ascii="宋体" w:hAnsi="宋体"/>
                <w:color w:val="000000"/>
                <w:sz w:val="18"/>
                <w:szCs w:val="18"/>
                <w:highlight w:val="none"/>
              </w:rPr>
            </w:pPr>
          </w:p>
        </w:tc>
      </w:tr>
      <w:tr w14:paraId="154D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17B5BEE">
            <w:pPr>
              <w:rPr>
                <w:color w:val="000000"/>
                <w:sz w:val="18"/>
                <w:szCs w:val="18"/>
                <w:highlight w:val="none"/>
              </w:rPr>
            </w:pPr>
          </w:p>
        </w:tc>
        <w:tc>
          <w:tcPr>
            <w:tcW w:w="1117" w:type="dxa"/>
            <w:shd w:val="clear" w:color="auto" w:fill="auto"/>
          </w:tcPr>
          <w:p w14:paraId="155789E8">
            <w:pPr>
              <w:jc w:val="right"/>
              <w:rPr>
                <w:sz w:val="18"/>
                <w:szCs w:val="18"/>
                <w:highlight w:val="none"/>
              </w:rPr>
            </w:pPr>
          </w:p>
        </w:tc>
        <w:tc>
          <w:tcPr>
            <w:tcW w:w="2434" w:type="dxa"/>
            <w:shd w:val="clear" w:color="auto" w:fill="auto"/>
            <w:vAlign w:val="center"/>
          </w:tcPr>
          <w:p w14:paraId="3ED594FF">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17" w:type="dxa"/>
            <w:shd w:val="clear" w:color="auto" w:fill="auto"/>
            <w:vAlign w:val="center"/>
          </w:tcPr>
          <w:p w14:paraId="5D6F749B">
            <w:pPr>
              <w:jc w:val="right"/>
              <w:rPr>
                <w:rFonts w:hint="default" w:ascii="宋体" w:hAnsi="宋体"/>
                <w:color w:val="000000"/>
                <w:sz w:val="18"/>
                <w:szCs w:val="18"/>
                <w:highlight w:val="none"/>
              </w:rPr>
            </w:pPr>
          </w:p>
        </w:tc>
        <w:tc>
          <w:tcPr>
            <w:tcW w:w="1063" w:type="dxa"/>
            <w:gridSpan w:val="2"/>
            <w:shd w:val="clear" w:color="auto" w:fill="auto"/>
            <w:vAlign w:val="center"/>
          </w:tcPr>
          <w:p w14:paraId="311BC1B7">
            <w:pPr>
              <w:jc w:val="right"/>
              <w:rPr>
                <w:rFonts w:hint="default" w:ascii="宋体" w:hAnsi="宋体"/>
                <w:color w:val="000000"/>
                <w:sz w:val="18"/>
                <w:szCs w:val="18"/>
                <w:highlight w:val="none"/>
              </w:rPr>
            </w:pPr>
          </w:p>
        </w:tc>
        <w:tc>
          <w:tcPr>
            <w:tcW w:w="1063" w:type="dxa"/>
            <w:gridSpan w:val="2"/>
            <w:shd w:val="clear" w:color="auto" w:fill="auto"/>
            <w:vAlign w:val="center"/>
          </w:tcPr>
          <w:p w14:paraId="5422A26A">
            <w:pPr>
              <w:jc w:val="right"/>
              <w:rPr>
                <w:rFonts w:hint="default" w:ascii="宋体" w:hAnsi="宋体"/>
                <w:color w:val="000000"/>
                <w:sz w:val="18"/>
                <w:szCs w:val="18"/>
                <w:highlight w:val="none"/>
              </w:rPr>
            </w:pPr>
          </w:p>
        </w:tc>
        <w:tc>
          <w:tcPr>
            <w:tcW w:w="1051" w:type="dxa"/>
            <w:shd w:val="clear" w:color="auto" w:fill="auto"/>
            <w:vAlign w:val="center"/>
          </w:tcPr>
          <w:p w14:paraId="5A1B6D50">
            <w:pPr>
              <w:jc w:val="right"/>
              <w:rPr>
                <w:rFonts w:hint="default" w:ascii="宋体" w:hAnsi="宋体"/>
                <w:color w:val="000000"/>
                <w:sz w:val="18"/>
                <w:szCs w:val="18"/>
                <w:highlight w:val="none"/>
              </w:rPr>
            </w:pPr>
          </w:p>
        </w:tc>
      </w:tr>
      <w:tr w14:paraId="1502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5F49597">
            <w:pPr>
              <w:rPr>
                <w:color w:val="000000"/>
                <w:sz w:val="18"/>
                <w:szCs w:val="18"/>
                <w:highlight w:val="none"/>
              </w:rPr>
            </w:pPr>
          </w:p>
        </w:tc>
        <w:tc>
          <w:tcPr>
            <w:tcW w:w="1117" w:type="dxa"/>
            <w:shd w:val="clear" w:color="auto" w:fill="auto"/>
          </w:tcPr>
          <w:p w14:paraId="24514B23">
            <w:pPr>
              <w:jc w:val="right"/>
              <w:rPr>
                <w:sz w:val="18"/>
                <w:szCs w:val="18"/>
                <w:highlight w:val="none"/>
              </w:rPr>
            </w:pPr>
          </w:p>
        </w:tc>
        <w:tc>
          <w:tcPr>
            <w:tcW w:w="2434" w:type="dxa"/>
            <w:shd w:val="clear" w:color="auto" w:fill="auto"/>
            <w:vAlign w:val="center"/>
          </w:tcPr>
          <w:p w14:paraId="05270129">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17" w:type="dxa"/>
            <w:shd w:val="clear" w:color="auto" w:fill="auto"/>
            <w:vAlign w:val="center"/>
          </w:tcPr>
          <w:p w14:paraId="7165AF0D">
            <w:pPr>
              <w:jc w:val="right"/>
              <w:rPr>
                <w:rFonts w:hint="default" w:ascii="宋体" w:hAnsi="宋体"/>
                <w:color w:val="000000"/>
                <w:sz w:val="18"/>
                <w:szCs w:val="18"/>
                <w:highlight w:val="none"/>
              </w:rPr>
            </w:pPr>
          </w:p>
        </w:tc>
        <w:tc>
          <w:tcPr>
            <w:tcW w:w="1063" w:type="dxa"/>
            <w:gridSpan w:val="2"/>
            <w:shd w:val="clear" w:color="auto" w:fill="auto"/>
            <w:vAlign w:val="center"/>
          </w:tcPr>
          <w:p w14:paraId="1F91BC67">
            <w:pPr>
              <w:jc w:val="right"/>
              <w:rPr>
                <w:rFonts w:hint="default" w:ascii="宋体" w:hAnsi="宋体"/>
                <w:color w:val="000000"/>
                <w:sz w:val="18"/>
                <w:szCs w:val="18"/>
                <w:highlight w:val="none"/>
              </w:rPr>
            </w:pPr>
          </w:p>
        </w:tc>
        <w:tc>
          <w:tcPr>
            <w:tcW w:w="1063" w:type="dxa"/>
            <w:gridSpan w:val="2"/>
            <w:shd w:val="clear" w:color="auto" w:fill="auto"/>
            <w:vAlign w:val="center"/>
          </w:tcPr>
          <w:p w14:paraId="0E81EF31">
            <w:pPr>
              <w:jc w:val="right"/>
              <w:rPr>
                <w:rFonts w:hint="default" w:ascii="宋体" w:hAnsi="宋体"/>
                <w:color w:val="000000"/>
                <w:sz w:val="18"/>
                <w:szCs w:val="18"/>
                <w:highlight w:val="none"/>
              </w:rPr>
            </w:pPr>
          </w:p>
        </w:tc>
        <w:tc>
          <w:tcPr>
            <w:tcW w:w="1051" w:type="dxa"/>
            <w:shd w:val="clear" w:color="auto" w:fill="auto"/>
            <w:vAlign w:val="center"/>
          </w:tcPr>
          <w:p w14:paraId="1A28DEA0">
            <w:pPr>
              <w:jc w:val="right"/>
              <w:rPr>
                <w:rFonts w:hint="default" w:ascii="宋体" w:hAnsi="宋体"/>
                <w:color w:val="000000"/>
                <w:sz w:val="18"/>
                <w:szCs w:val="18"/>
                <w:highlight w:val="none"/>
              </w:rPr>
            </w:pPr>
          </w:p>
        </w:tc>
      </w:tr>
      <w:tr w14:paraId="7F8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D252F29">
            <w:pPr>
              <w:rPr>
                <w:color w:val="000000"/>
                <w:sz w:val="18"/>
                <w:szCs w:val="18"/>
                <w:highlight w:val="none"/>
              </w:rPr>
            </w:pPr>
          </w:p>
        </w:tc>
        <w:tc>
          <w:tcPr>
            <w:tcW w:w="1117" w:type="dxa"/>
            <w:shd w:val="clear" w:color="auto" w:fill="auto"/>
          </w:tcPr>
          <w:p w14:paraId="7F13FE95">
            <w:pPr>
              <w:jc w:val="right"/>
              <w:rPr>
                <w:sz w:val="18"/>
                <w:szCs w:val="18"/>
                <w:highlight w:val="none"/>
              </w:rPr>
            </w:pPr>
          </w:p>
        </w:tc>
        <w:tc>
          <w:tcPr>
            <w:tcW w:w="2434" w:type="dxa"/>
            <w:shd w:val="clear" w:color="auto" w:fill="auto"/>
            <w:vAlign w:val="center"/>
          </w:tcPr>
          <w:p w14:paraId="65F9A2CB">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17" w:type="dxa"/>
            <w:shd w:val="clear" w:color="auto" w:fill="auto"/>
            <w:vAlign w:val="center"/>
          </w:tcPr>
          <w:p w14:paraId="72A0337E">
            <w:pPr>
              <w:jc w:val="right"/>
              <w:rPr>
                <w:rFonts w:hint="default" w:ascii="宋体" w:hAnsi="宋体"/>
                <w:color w:val="000000"/>
                <w:sz w:val="18"/>
                <w:szCs w:val="18"/>
                <w:highlight w:val="none"/>
              </w:rPr>
            </w:pPr>
            <w:r>
              <w:rPr>
                <w:rFonts w:hint="eastAsia" w:ascii="宋体" w:hAnsi="宋体"/>
                <w:color w:val="000000"/>
                <w:sz w:val="18"/>
                <w:szCs w:val="18"/>
                <w:highlight w:val="none"/>
              </w:rPr>
              <w:t>9.85</w:t>
            </w:r>
          </w:p>
        </w:tc>
        <w:tc>
          <w:tcPr>
            <w:tcW w:w="1063" w:type="dxa"/>
            <w:gridSpan w:val="2"/>
            <w:shd w:val="clear" w:color="auto" w:fill="auto"/>
            <w:vAlign w:val="center"/>
          </w:tcPr>
          <w:p w14:paraId="3BFDB1FE">
            <w:pPr>
              <w:jc w:val="right"/>
              <w:rPr>
                <w:rFonts w:hint="default" w:ascii="宋体" w:hAnsi="宋体"/>
                <w:color w:val="000000"/>
                <w:sz w:val="18"/>
                <w:szCs w:val="18"/>
                <w:highlight w:val="none"/>
              </w:rPr>
            </w:pPr>
            <w:r>
              <w:rPr>
                <w:rFonts w:hint="eastAsia" w:ascii="宋体" w:hAnsi="宋体"/>
                <w:color w:val="000000"/>
                <w:sz w:val="18"/>
                <w:szCs w:val="18"/>
                <w:highlight w:val="none"/>
              </w:rPr>
              <w:t>9.85</w:t>
            </w:r>
          </w:p>
        </w:tc>
        <w:tc>
          <w:tcPr>
            <w:tcW w:w="1063" w:type="dxa"/>
            <w:gridSpan w:val="2"/>
            <w:shd w:val="clear" w:color="auto" w:fill="auto"/>
            <w:vAlign w:val="center"/>
          </w:tcPr>
          <w:p w14:paraId="1DA8B4DE">
            <w:pPr>
              <w:jc w:val="right"/>
              <w:rPr>
                <w:rFonts w:hint="default" w:ascii="宋体" w:hAnsi="宋体"/>
                <w:color w:val="000000"/>
                <w:sz w:val="18"/>
                <w:szCs w:val="18"/>
                <w:highlight w:val="none"/>
              </w:rPr>
            </w:pPr>
          </w:p>
        </w:tc>
        <w:tc>
          <w:tcPr>
            <w:tcW w:w="1051" w:type="dxa"/>
            <w:shd w:val="clear" w:color="auto" w:fill="auto"/>
            <w:vAlign w:val="center"/>
          </w:tcPr>
          <w:p w14:paraId="2BFD1C28">
            <w:pPr>
              <w:jc w:val="right"/>
              <w:rPr>
                <w:rFonts w:hint="default" w:ascii="宋体" w:hAnsi="宋体"/>
                <w:color w:val="000000"/>
                <w:sz w:val="18"/>
                <w:szCs w:val="18"/>
                <w:highlight w:val="none"/>
              </w:rPr>
            </w:pPr>
          </w:p>
        </w:tc>
      </w:tr>
      <w:tr w14:paraId="46B3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6007F29">
            <w:pPr>
              <w:rPr>
                <w:color w:val="000000"/>
                <w:sz w:val="18"/>
                <w:szCs w:val="18"/>
                <w:highlight w:val="none"/>
              </w:rPr>
            </w:pPr>
          </w:p>
        </w:tc>
        <w:tc>
          <w:tcPr>
            <w:tcW w:w="1117" w:type="dxa"/>
            <w:shd w:val="clear" w:color="auto" w:fill="auto"/>
          </w:tcPr>
          <w:p w14:paraId="3DBA7686">
            <w:pPr>
              <w:jc w:val="right"/>
              <w:rPr>
                <w:sz w:val="18"/>
                <w:szCs w:val="18"/>
                <w:highlight w:val="none"/>
              </w:rPr>
            </w:pPr>
          </w:p>
        </w:tc>
        <w:tc>
          <w:tcPr>
            <w:tcW w:w="2434" w:type="dxa"/>
            <w:shd w:val="clear" w:color="auto" w:fill="auto"/>
            <w:vAlign w:val="center"/>
          </w:tcPr>
          <w:p w14:paraId="64FB9C71">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17" w:type="dxa"/>
            <w:shd w:val="clear" w:color="auto" w:fill="auto"/>
            <w:vAlign w:val="center"/>
          </w:tcPr>
          <w:p w14:paraId="3D6DA9F8">
            <w:pPr>
              <w:jc w:val="right"/>
              <w:rPr>
                <w:rFonts w:hint="default" w:ascii="宋体" w:hAnsi="宋体"/>
                <w:color w:val="000000"/>
                <w:sz w:val="18"/>
                <w:szCs w:val="18"/>
                <w:highlight w:val="none"/>
              </w:rPr>
            </w:pPr>
          </w:p>
        </w:tc>
        <w:tc>
          <w:tcPr>
            <w:tcW w:w="1063" w:type="dxa"/>
            <w:gridSpan w:val="2"/>
            <w:shd w:val="clear" w:color="auto" w:fill="auto"/>
            <w:vAlign w:val="center"/>
          </w:tcPr>
          <w:p w14:paraId="02719916">
            <w:pPr>
              <w:jc w:val="right"/>
              <w:rPr>
                <w:rFonts w:hint="default" w:ascii="宋体" w:hAnsi="宋体"/>
                <w:color w:val="000000"/>
                <w:sz w:val="18"/>
                <w:szCs w:val="18"/>
                <w:highlight w:val="none"/>
              </w:rPr>
            </w:pPr>
          </w:p>
        </w:tc>
        <w:tc>
          <w:tcPr>
            <w:tcW w:w="1063" w:type="dxa"/>
            <w:gridSpan w:val="2"/>
            <w:shd w:val="clear" w:color="auto" w:fill="auto"/>
            <w:vAlign w:val="center"/>
          </w:tcPr>
          <w:p w14:paraId="5291C6B8">
            <w:pPr>
              <w:jc w:val="right"/>
              <w:rPr>
                <w:rFonts w:hint="default" w:ascii="宋体" w:hAnsi="宋体"/>
                <w:color w:val="000000"/>
                <w:sz w:val="18"/>
                <w:szCs w:val="18"/>
                <w:highlight w:val="none"/>
              </w:rPr>
            </w:pPr>
          </w:p>
        </w:tc>
        <w:tc>
          <w:tcPr>
            <w:tcW w:w="1051" w:type="dxa"/>
            <w:shd w:val="clear" w:color="auto" w:fill="auto"/>
            <w:vAlign w:val="center"/>
          </w:tcPr>
          <w:p w14:paraId="77AC0173">
            <w:pPr>
              <w:jc w:val="right"/>
              <w:rPr>
                <w:rFonts w:hint="default" w:ascii="宋体" w:hAnsi="宋体"/>
                <w:color w:val="000000"/>
                <w:sz w:val="18"/>
                <w:szCs w:val="18"/>
                <w:highlight w:val="none"/>
              </w:rPr>
            </w:pPr>
          </w:p>
        </w:tc>
      </w:tr>
      <w:tr w14:paraId="3E6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47E5B56">
            <w:pPr>
              <w:rPr>
                <w:color w:val="000000"/>
                <w:sz w:val="18"/>
                <w:szCs w:val="18"/>
                <w:highlight w:val="none"/>
              </w:rPr>
            </w:pPr>
          </w:p>
        </w:tc>
        <w:tc>
          <w:tcPr>
            <w:tcW w:w="1117" w:type="dxa"/>
            <w:shd w:val="clear" w:color="auto" w:fill="auto"/>
          </w:tcPr>
          <w:p w14:paraId="0C2D07E2">
            <w:pPr>
              <w:jc w:val="right"/>
              <w:rPr>
                <w:sz w:val="18"/>
                <w:szCs w:val="18"/>
                <w:highlight w:val="none"/>
              </w:rPr>
            </w:pPr>
          </w:p>
        </w:tc>
        <w:tc>
          <w:tcPr>
            <w:tcW w:w="2434" w:type="dxa"/>
            <w:shd w:val="clear" w:color="auto" w:fill="auto"/>
            <w:vAlign w:val="center"/>
          </w:tcPr>
          <w:p w14:paraId="4ECA2D6E">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17" w:type="dxa"/>
            <w:shd w:val="clear" w:color="auto" w:fill="auto"/>
            <w:vAlign w:val="center"/>
          </w:tcPr>
          <w:p w14:paraId="42BCCAD6">
            <w:pPr>
              <w:jc w:val="right"/>
              <w:rPr>
                <w:rFonts w:hint="default" w:ascii="宋体" w:hAnsi="宋体"/>
                <w:color w:val="000000"/>
                <w:sz w:val="18"/>
                <w:szCs w:val="18"/>
                <w:highlight w:val="none"/>
              </w:rPr>
            </w:pPr>
          </w:p>
        </w:tc>
        <w:tc>
          <w:tcPr>
            <w:tcW w:w="1063" w:type="dxa"/>
            <w:gridSpan w:val="2"/>
            <w:shd w:val="clear" w:color="auto" w:fill="auto"/>
            <w:vAlign w:val="center"/>
          </w:tcPr>
          <w:p w14:paraId="6975C65C">
            <w:pPr>
              <w:jc w:val="right"/>
              <w:rPr>
                <w:rFonts w:hint="default" w:ascii="宋体" w:hAnsi="宋体"/>
                <w:color w:val="000000"/>
                <w:sz w:val="18"/>
                <w:szCs w:val="18"/>
                <w:highlight w:val="none"/>
              </w:rPr>
            </w:pPr>
          </w:p>
        </w:tc>
        <w:tc>
          <w:tcPr>
            <w:tcW w:w="1063" w:type="dxa"/>
            <w:gridSpan w:val="2"/>
            <w:shd w:val="clear" w:color="auto" w:fill="auto"/>
            <w:vAlign w:val="center"/>
          </w:tcPr>
          <w:p w14:paraId="2FE9B72D">
            <w:pPr>
              <w:jc w:val="right"/>
              <w:rPr>
                <w:rFonts w:hint="default" w:ascii="宋体" w:hAnsi="宋体"/>
                <w:color w:val="000000"/>
                <w:sz w:val="18"/>
                <w:szCs w:val="18"/>
                <w:highlight w:val="none"/>
              </w:rPr>
            </w:pPr>
          </w:p>
        </w:tc>
        <w:tc>
          <w:tcPr>
            <w:tcW w:w="1051" w:type="dxa"/>
            <w:shd w:val="clear" w:color="auto" w:fill="auto"/>
            <w:vAlign w:val="center"/>
          </w:tcPr>
          <w:p w14:paraId="1269BA36">
            <w:pPr>
              <w:jc w:val="right"/>
              <w:rPr>
                <w:rFonts w:hint="default" w:ascii="宋体" w:hAnsi="宋体"/>
                <w:color w:val="000000"/>
                <w:sz w:val="18"/>
                <w:szCs w:val="18"/>
                <w:highlight w:val="none"/>
              </w:rPr>
            </w:pPr>
          </w:p>
        </w:tc>
      </w:tr>
      <w:tr w14:paraId="20D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3FDF0AB">
            <w:pPr>
              <w:rPr>
                <w:color w:val="000000"/>
                <w:sz w:val="18"/>
                <w:szCs w:val="18"/>
                <w:highlight w:val="none"/>
              </w:rPr>
            </w:pPr>
          </w:p>
        </w:tc>
        <w:tc>
          <w:tcPr>
            <w:tcW w:w="1117" w:type="dxa"/>
            <w:shd w:val="clear" w:color="auto" w:fill="auto"/>
          </w:tcPr>
          <w:p w14:paraId="43D8F720">
            <w:pPr>
              <w:jc w:val="right"/>
              <w:rPr>
                <w:sz w:val="18"/>
                <w:szCs w:val="18"/>
                <w:highlight w:val="none"/>
              </w:rPr>
            </w:pPr>
          </w:p>
        </w:tc>
        <w:tc>
          <w:tcPr>
            <w:tcW w:w="2434" w:type="dxa"/>
            <w:shd w:val="clear" w:color="auto" w:fill="auto"/>
            <w:vAlign w:val="center"/>
          </w:tcPr>
          <w:p w14:paraId="5E83F28A">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17" w:type="dxa"/>
            <w:shd w:val="clear" w:color="auto" w:fill="auto"/>
            <w:vAlign w:val="center"/>
          </w:tcPr>
          <w:p w14:paraId="2B0FF46B">
            <w:pPr>
              <w:jc w:val="right"/>
              <w:rPr>
                <w:rFonts w:hint="default" w:ascii="宋体" w:hAnsi="宋体"/>
                <w:color w:val="000000"/>
                <w:sz w:val="18"/>
                <w:szCs w:val="18"/>
                <w:highlight w:val="none"/>
              </w:rPr>
            </w:pPr>
          </w:p>
        </w:tc>
        <w:tc>
          <w:tcPr>
            <w:tcW w:w="1063" w:type="dxa"/>
            <w:gridSpan w:val="2"/>
            <w:shd w:val="clear" w:color="auto" w:fill="auto"/>
            <w:vAlign w:val="center"/>
          </w:tcPr>
          <w:p w14:paraId="74F23CC4">
            <w:pPr>
              <w:jc w:val="right"/>
              <w:rPr>
                <w:rFonts w:hint="default" w:ascii="宋体" w:hAnsi="宋体"/>
                <w:color w:val="000000"/>
                <w:sz w:val="18"/>
                <w:szCs w:val="18"/>
                <w:highlight w:val="none"/>
              </w:rPr>
            </w:pPr>
          </w:p>
        </w:tc>
        <w:tc>
          <w:tcPr>
            <w:tcW w:w="1063" w:type="dxa"/>
            <w:gridSpan w:val="2"/>
            <w:shd w:val="clear" w:color="auto" w:fill="auto"/>
            <w:vAlign w:val="center"/>
          </w:tcPr>
          <w:p w14:paraId="61552C72">
            <w:pPr>
              <w:jc w:val="right"/>
              <w:rPr>
                <w:rFonts w:hint="default" w:ascii="宋体" w:hAnsi="宋体"/>
                <w:color w:val="000000"/>
                <w:sz w:val="18"/>
                <w:szCs w:val="18"/>
                <w:highlight w:val="none"/>
              </w:rPr>
            </w:pPr>
          </w:p>
        </w:tc>
        <w:tc>
          <w:tcPr>
            <w:tcW w:w="1051" w:type="dxa"/>
            <w:shd w:val="clear" w:color="auto" w:fill="auto"/>
            <w:vAlign w:val="center"/>
          </w:tcPr>
          <w:p w14:paraId="299F0BC3">
            <w:pPr>
              <w:jc w:val="right"/>
              <w:rPr>
                <w:rFonts w:hint="default" w:ascii="宋体" w:hAnsi="宋体"/>
                <w:color w:val="000000"/>
                <w:sz w:val="18"/>
                <w:szCs w:val="18"/>
                <w:highlight w:val="none"/>
              </w:rPr>
            </w:pPr>
          </w:p>
        </w:tc>
      </w:tr>
      <w:tr w14:paraId="2C5F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2FBE4F2">
            <w:pPr>
              <w:rPr>
                <w:color w:val="000000"/>
                <w:sz w:val="18"/>
                <w:szCs w:val="18"/>
                <w:highlight w:val="none"/>
              </w:rPr>
            </w:pPr>
          </w:p>
        </w:tc>
        <w:tc>
          <w:tcPr>
            <w:tcW w:w="1117" w:type="dxa"/>
            <w:shd w:val="clear" w:color="auto" w:fill="auto"/>
          </w:tcPr>
          <w:p w14:paraId="3595F339">
            <w:pPr>
              <w:jc w:val="right"/>
              <w:rPr>
                <w:sz w:val="18"/>
                <w:szCs w:val="18"/>
                <w:highlight w:val="none"/>
              </w:rPr>
            </w:pPr>
          </w:p>
        </w:tc>
        <w:tc>
          <w:tcPr>
            <w:tcW w:w="2434" w:type="dxa"/>
            <w:shd w:val="clear" w:color="auto" w:fill="auto"/>
            <w:vAlign w:val="center"/>
          </w:tcPr>
          <w:p w14:paraId="62F38E91">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17" w:type="dxa"/>
            <w:shd w:val="clear" w:color="auto" w:fill="auto"/>
            <w:vAlign w:val="center"/>
          </w:tcPr>
          <w:p w14:paraId="72098C46">
            <w:pPr>
              <w:jc w:val="right"/>
              <w:rPr>
                <w:rFonts w:hint="default" w:ascii="宋体" w:hAnsi="宋体"/>
                <w:color w:val="000000"/>
                <w:sz w:val="18"/>
                <w:szCs w:val="18"/>
                <w:highlight w:val="none"/>
              </w:rPr>
            </w:pPr>
          </w:p>
        </w:tc>
        <w:tc>
          <w:tcPr>
            <w:tcW w:w="1063" w:type="dxa"/>
            <w:gridSpan w:val="2"/>
            <w:shd w:val="clear" w:color="auto" w:fill="auto"/>
            <w:vAlign w:val="center"/>
          </w:tcPr>
          <w:p w14:paraId="569C372E">
            <w:pPr>
              <w:jc w:val="right"/>
              <w:rPr>
                <w:rFonts w:hint="default" w:ascii="宋体" w:hAnsi="宋体"/>
                <w:color w:val="000000"/>
                <w:sz w:val="18"/>
                <w:szCs w:val="18"/>
                <w:highlight w:val="none"/>
              </w:rPr>
            </w:pPr>
          </w:p>
        </w:tc>
        <w:tc>
          <w:tcPr>
            <w:tcW w:w="1063" w:type="dxa"/>
            <w:gridSpan w:val="2"/>
            <w:shd w:val="clear" w:color="auto" w:fill="auto"/>
            <w:vAlign w:val="center"/>
          </w:tcPr>
          <w:p w14:paraId="4F4AF1C0">
            <w:pPr>
              <w:jc w:val="right"/>
              <w:rPr>
                <w:rFonts w:hint="default" w:ascii="宋体" w:hAnsi="宋体"/>
                <w:color w:val="000000"/>
                <w:sz w:val="18"/>
                <w:szCs w:val="18"/>
                <w:highlight w:val="none"/>
              </w:rPr>
            </w:pPr>
          </w:p>
        </w:tc>
        <w:tc>
          <w:tcPr>
            <w:tcW w:w="1051" w:type="dxa"/>
            <w:shd w:val="clear" w:color="auto" w:fill="auto"/>
            <w:vAlign w:val="center"/>
          </w:tcPr>
          <w:p w14:paraId="0BBC17C8">
            <w:pPr>
              <w:jc w:val="right"/>
              <w:rPr>
                <w:rFonts w:hint="default" w:ascii="宋体" w:hAnsi="宋体"/>
                <w:color w:val="000000"/>
                <w:sz w:val="18"/>
                <w:szCs w:val="18"/>
                <w:highlight w:val="none"/>
              </w:rPr>
            </w:pPr>
          </w:p>
        </w:tc>
      </w:tr>
      <w:tr w14:paraId="0750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F31F299">
            <w:pPr>
              <w:rPr>
                <w:color w:val="000000"/>
                <w:sz w:val="18"/>
                <w:szCs w:val="18"/>
                <w:highlight w:val="none"/>
              </w:rPr>
            </w:pPr>
          </w:p>
        </w:tc>
        <w:tc>
          <w:tcPr>
            <w:tcW w:w="1117" w:type="dxa"/>
            <w:shd w:val="clear" w:color="auto" w:fill="auto"/>
          </w:tcPr>
          <w:p w14:paraId="27F5E8A1">
            <w:pPr>
              <w:jc w:val="right"/>
              <w:rPr>
                <w:sz w:val="18"/>
                <w:szCs w:val="18"/>
                <w:highlight w:val="none"/>
              </w:rPr>
            </w:pPr>
          </w:p>
        </w:tc>
        <w:tc>
          <w:tcPr>
            <w:tcW w:w="2434" w:type="dxa"/>
            <w:shd w:val="clear" w:color="auto" w:fill="auto"/>
            <w:vAlign w:val="center"/>
          </w:tcPr>
          <w:p w14:paraId="35E6B7E3">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17" w:type="dxa"/>
            <w:shd w:val="clear" w:color="auto" w:fill="auto"/>
            <w:vAlign w:val="center"/>
          </w:tcPr>
          <w:p w14:paraId="47AC980F">
            <w:pPr>
              <w:jc w:val="right"/>
              <w:rPr>
                <w:rFonts w:hint="default" w:ascii="宋体" w:hAnsi="宋体"/>
                <w:color w:val="000000"/>
                <w:sz w:val="18"/>
                <w:szCs w:val="18"/>
                <w:highlight w:val="none"/>
              </w:rPr>
            </w:pPr>
          </w:p>
        </w:tc>
        <w:tc>
          <w:tcPr>
            <w:tcW w:w="1063" w:type="dxa"/>
            <w:gridSpan w:val="2"/>
            <w:shd w:val="clear" w:color="auto" w:fill="auto"/>
            <w:vAlign w:val="center"/>
          </w:tcPr>
          <w:p w14:paraId="64C0BAA8">
            <w:pPr>
              <w:jc w:val="right"/>
              <w:rPr>
                <w:rFonts w:hint="default" w:ascii="宋体" w:hAnsi="宋体"/>
                <w:color w:val="000000"/>
                <w:sz w:val="18"/>
                <w:szCs w:val="18"/>
                <w:highlight w:val="none"/>
              </w:rPr>
            </w:pPr>
          </w:p>
        </w:tc>
        <w:tc>
          <w:tcPr>
            <w:tcW w:w="1063" w:type="dxa"/>
            <w:gridSpan w:val="2"/>
            <w:shd w:val="clear" w:color="auto" w:fill="auto"/>
            <w:vAlign w:val="center"/>
          </w:tcPr>
          <w:p w14:paraId="411663C6">
            <w:pPr>
              <w:jc w:val="right"/>
              <w:rPr>
                <w:rFonts w:hint="default" w:ascii="宋体" w:hAnsi="宋体"/>
                <w:color w:val="000000"/>
                <w:sz w:val="18"/>
                <w:szCs w:val="18"/>
                <w:highlight w:val="none"/>
              </w:rPr>
            </w:pPr>
          </w:p>
        </w:tc>
        <w:tc>
          <w:tcPr>
            <w:tcW w:w="1051" w:type="dxa"/>
            <w:shd w:val="clear" w:color="auto" w:fill="auto"/>
            <w:vAlign w:val="center"/>
          </w:tcPr>
          <w:p w14:paraId="4C7C77B5">
            <w:pPr>
              <w:jc w:val="right"/>
              <w:rPr>
                <w:rFonts w:hint="default" w:ascii="宋体" w:hAnsi="宋体"/>
                <w:color w:val="000000"/>
                <w:sz w:val="18"/>
                <w:szCs w:val="18"/>
                <w:highlight w:val="none"/>
              </w:rPr>
            </w:pPr>
          </w:p>
        </w:tc>
      </w:tr>
      <w:tr w14:paraId="78D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E6FAA6D">
            <w:pPr>
              <w:rPr>
                <w:color w:val="000000"/>
                <w:sz w:val="18"/>
                <w:szCs w:val="18"/>
                <w:highlight w:val="none"/>
              </w:rPr>
            </w:pPr>
          </w:p>
        </w:tc>
        <w:tc>
          <w:tcPr>
            <w:tcW w:w="1117" w:type="dxa"/>
            <w:shd w:val="clear" w:color="auto" w:fill="auto"/>
          </w:tcPr>
          <w:p w14:paraId="21B0D3E8">
            <w:pPr>
              <w:jc w:val="right"/>
              <w:rPr>
                <w:sz w:val="18"/>
                <w:szCs w:val="18"/>
                <w:highlight w:val="none"/>
              </w:rPr>
            </w:pPr>
          </w:p>
        </w:tc>
        <w:tc>
          <w:tcPr>
            <w:tcW w:w="2434" w:type="dxa"/>
            <w:shd w:val="clear" w:color="auto" w:fill="auto"/>
            <w:vAlign w:val="center"/>
          </w:tcPr>
          <w:p w14:paraId="777BDACD">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17" w:type="dxa"/>
            <w:shd w:val="clear" w:color="auto" w:fill="auto"/>
            <w:vAlign w:val="center"/>
          </w:tcPr>
          <w:p w14:paraId="4241821F">
            <w:pPr>
              <w:jc w:val="right"/>
              <w:rPr>
                <w:rFonts w:hint="default" w:ascii="宋体" w:hAnsi="宋体"/>
                <w:color w:val="000000"/>
                <w:sz w:val="18"/>
                <w:szCs w:val="18"/>
                <w:highlight w:val="none"/>
              </w:rPr>
            </w:pPr>
          </w:p>
        </w:tc>
        <w:tc>
          <w:tcPr>
            <w:tcW w:w="1063" w:type="dxa"/>
            <w:gridSpan w:val="2"/>
            <w:shd w:val="clear" w:color="auto" w:fill="auto"/>
            <w:vAlign w:val="center"/>
          </w:tcPr>
          <w:p w14:paraId="3D175B56">
            <w:pPr>
              <w:jc w:val="right"/>
              <w:rPr>
                <w:rFonts w:hint="default" w:ascii="宋体" w:hAnsi="宋体"/>
                <w:color w:val="000000"/>
                <w:sz w:val="18"/>
                <w:szCs w:val="18"/>
                <w:highlight w:val="none"/>
              </w:rPr>
            </w:pPr>
          </w:p>
        </w:tc>
        <w:tc>
          <w:tcPr>
            <w:tcW w:w="1063" w:type="dxa"/>
            <w:gridSpan w:val="2"/>
            <w:shd w:val="clear" w:color="auto" w:fill="auto"/>
            <w:vAlign w:val="center"/>
          </w:tcPr>
          <w:p w14:paraId="0305F945">
            <w:pPr>
              <w:jc w:val="right"/>
              <w:rPr>
                <w:rFonts w:hint="default" w:ascii="宋体" w:hAnsi="宋体"/>
                <w:color w:val="000000"/>
                <w:sz w:val="18"/>
                <w:szCs w:val="18"/>
                <w:highlight w:val="none"/>
              </w:rPr>
            </w:pPr>
          </w:p>
        </w:tc>
        <w:tc>
          <w:tcPr>
            <w:tcW w:w="1051" w:type="dxa"/>
            <w:shd w:val="clear" w:color="auto" w:fill="auto"/>
            <w:vAlign w:val="center"/>
          </w:tcPr>
          <w:p w14:paraId="1E55FA4F">
            <w:pPr>
              <w:jc w:val="right"/>
              <w:rPr>
                <w:rFonts w:hint="default" w:ascii="宋体" w:hAnsi="宋体"/>
                <w:color w:val="000000"/>
                <w:sz w:val="18"/>
                <w:szCs w:val="18"/>
                <w:highlight w:val="none"/>
              </w:rPr>
            </w:pPr>
          </w:p>
        </w:tc>
      </w:tr>
      <w:tr w14:paraId="69FF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EB61BB8">
            <w:pPr>
              <w:rPr>
                <w:color w:val="000000"/>
                <w:sz w:val="18"/>
                <w:szCs w:val="18"/>
                <w:highlight w:val="none"/>
              </w:rPr>
            </w:pPr>
          </w:p>
        </w:tc>
        <w:tc>
          <w:tcPr>
            <w:tcW w:w="1117" w:type="dxa"/>
            <w:shd w:val="clear" w:color="auto" w:fill="auto"/>
          </w:tcPr>
          <w:p w14:paraId="01C620DC">
            <w:pPr>
              <w:jc w:val="right"/>
              <w:rPr>
                <w:sz w:val="18"/>
                <w:szCs w:val="18"/>
                <w:highlight w:val="none"/>
              </w:rPr>
            </w:pPr>
          </w:p>
        </w:tc>
        <w:tc>
          <w:tcPr>
            <w:tcW w:w="2434" w:type="dxa"/>
            <w:shd w:val="clear" w:color="auto" w:fill="auto"/>
            <w:vAlign w:val="center"/>
          </w:tcPr>
          <w:p w14:paraId="118E7B58">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17" w:type="dxa"/>
            <w:shd w:val="clear" w:color="auto" w:fill="auto"/>
            <w:vAlign w:val="center"/>
          </w:tcPr>
          <w:p w14:paraId="779AB53A">
            <w:pPr>
              <w:jc w:val="right"/>
              <w:rPr>
                <w:rFonts w:hint="default" w:ascii="宋体" w:hAnsi="宋体"/>
                <w:color w:val="000000"/>
                <w:sz w:val="18"/>
                <w:szCs w:val="18"/>
                <w:highlight w:val="none"/>
              </w:rPr>
            </w:pPr>
          </w:p>
        </w:tc>
        <w:tc>
          <w:tcPr>
            <w:tcW w:w="1063" w:type="dxa"/>
            <w:gridSpan w:val="2"/>
            <w:shd w:val="clear" w:color="auto" w:fill="auto"/>
            <w:vAlign w:val="center"/>
          </w:tcPr>
          <w:p w14:paraId="2E5FE8A3">
            <w:pPr>
              <w:jc w:val="right"/>
              <w:rPr>
                <w:rFonts w:hint="default" w:ascii="宋体" w:hAnsi="宋体"/>
                <w:color w:val="000000"/>
                <w:sz w:val="18"/>
                <w:szCs w:val="18"/>
                <w:highlight w:val="none"/>
              </w:rPr>
            </w:pPr>
          </w:p>
        </w:tc>
        <w:tc>
          <w:tcPr>
            <w:tcW w:w="1063" w:type="dxa"/>
            <w:gridSpan w:val="2"/>
            <w:shd w:val="clear" w:color="auto" w:fill="auto"/>
            <w:vAlign w:val="center"/>
          </w:tcPr>
          <w:p w14:paraId="451E3616">
            <w:pPr>
              <w:jc w:val="right"/>
              <w:rPr>
                <w:rFonts w:hint="default" w:ascii="宋体" w:hAnsi="宋体"/>
                <w:color w:val="000000"/>
                <w:sz w:val="18"/>
                <w:szCs w:val="18"/>
                <w:highlight w:val="none"/>
              </w:rPr>
            </w:pPr>
          </w:p>
        </w:tc>
        <w:tc>
          <w:tcPr>
            <w:tcW w:w="1051" w:type="dxa"/>
            <w:shd w:val="clear" w:color="auto" w:fill="auto"/>
            <w:vAlign w:val="center"/>
          </w:tcPr>
          <w:p w14:paraId="0E7874B0">
            <w:pPr>
              <w:jc w:val="right"/>
              <w:rPr>
                <w:rFonts w:hint="default" w:ascii="宋体" w:hAnsi="宋体"/>
                <w:color w:val="000000"/>
                <w:sz w:val="18"/>
                <w:szCs w:val="18"/>
                <w:highlight w:val="none"/>
              </w:rPr>
            </w:pPr>
          </w:p>
        </w:tc>
      </w:tr>
      <w:tr w14:paraId="11B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FFC9DDC">
            <w:pPr>
              <w:rPr>
                <w:color w:val="000000"/>
                <w:sz w:val="18"/>
                <w:szCs w:val="18"/>
                <w:highlight w:val="none"/>
              </w:rPr>
            </w:pPr>
          </w:p>
        </w:tc>
        <w:tc>
          <w:tcPr>
            <w:tcW w:w="1117" w:type="dxa"/>
            <w:shd w:val="clear" w:color="auto" w:fill="auto"/>
          </w:tcPr>
          <w:p w14:paraId="77B0AF32">
            <w:pPr>
              <w:jc w:val="right"/>
              <w:rPr>
                <w:sz w:val="18"/>
                <w:szCs w:val="18"/>
                <w:highlight w:val="none"/>
              </w:rPr>
            </w:pPr>
          </w:p>
        </w:tc>
        <w:tc>
          <w:tcPr>
            <w:tcW w:w="2434" w:type="dxa"/>
            <w:shd w:val="clear" w:color="auto" w:fill="auto"/>
            <w:vAlign w:val="center"/>
          </w:tcPr>
          <w:p w14:paraId="656AEEAA">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17" w:type="dxa"/>
            <w:shd w:val="clear" w:color="auto" w:fill="auto"/>
            <w:vAlign w:val="center"/>
          </w:tcPr>
          <w:p w14:paraId="6AFB389F">
            <w:pPr>
              <w:jc w:val="right"/>
              <w:rPr>
                <w:rFonts w:hint="default" w:ascii="宋体" w:hAnsi="宋体"/>
                <w:color w:val="000000"/>
                <w:sz w:val="18"/>
                <w:szCs w:val="18"/>
                <w:highlight w:val="none"/>
              </w:rPr>
            </w:pPr>
          </w:p>
        </w:tc>
        <w:tc>
          <w:tcPr>
            <w:tcW w:w="1063" w:type="dxa"/>
            <w:gridSpan w:val="2"/>
            <w:shd w:val="clear" w:color="auto" w:fill="auto"/>
            <w:vAlign w:val="center"/>
          </w:tcPr>
          <w:p w14:paraId="70442EC1">
            <w:pPr>
              <w:jc w:val="right"/>
              <w:rPr>
                <w:rFonts w:hint="default" w:ascii="宋体" w:hAnsi="宋体"/>
                <w:color w:val="000000"/>
                <w:sz w:val="18"/>
                <w:szCs w:val="18"/>
                <w:highlight w:val="none"/>
              </w:rPr>
            </w:pPr>
          </w:p>
        </w:tc>
        <w:tc>
          <w:tcPr>
            <w:tcW w:w="1063" w:type="dxa"/>
            <w:gridSpan w:val="2"/>
            <w:shd w:val="clear" w:color="auto" w:fill="auto"/>
            <w:vAlign w:val="center"/>
          </w:tcPr>
          <w:p w14:paraId="39D8387A">
            <w:pPr>
              <w:jc w:val="right"/>
              <w:rPr>
                <w:rFonts w:hint="default" w:ascii="宋体" w:hAnsi="宋体"/>
                <w:color w:val="000000"/>
                <w:sz w:val="18"/>
                <w:szCs w:val="18"/>
                <w:highlight w:val="none"/>
              </w:rPr>
            </w:pPr>
          </w:p>
        </w:tc>
        <w:tc>
          <w:tcPr>
            <w:tcW w:w="1051" w:type="dxa"/>
            <w:shd w:val="clear" w:color="auto" w:fill="auto"/>
            <w:vAlign w:val="center"/>
          </w:tcPr>
          <w:p w14:paraId="71802896">
            <w:pPr>
              <w:jc w:val="right"/>
              <w:rPr>
                <w:rFonts w:hint="default" w:ascii="宋体" w:hAnsi="宋体"/>
                <w:color w:val="000000"/>
                <w:sz w:val="18"/>
                <w:szCs w:val="18"/>
                <w:highlight w:val="none"/>
              </w:rPr>
            </w:pPr>
          </w:p>
        </w:tc>
      </w:tr>
      <w:tr w14:paraId="7A2D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CA1D817">
            <w:pPr>
              <w:rPr>
                <w:color w:val="000000"/>
                <w:sz w:val="18"/>
                <w:szCs w:val="18"/>
                <w:highlight w:val="none"/>
              </w:rPr>
            </w:pPr>
          </w:p>
        </w:tc>
        <w:tc>
          <w:tcPr>
            <w:tcW w:w="1117" w:type="dxa"/>
            <w:shd w:val="clear" w:color="auto" w:fill="auto"/>
          </w:tcPr>
          <w:p w14:paraId="26D38809">
            <w:pPr>
              <w:jc w:val="right"/>
              <w:rPr>
                <w:sz w:val="18"/>
                <w:szCs w:val="18"/>
                <w:highlight w:val="none"/>
              </w:rPr>
            </w:pPr>
          </w:p>
        </w:tc>
        <w:tc>
          <w:tcPr>
            <w:tcW w:w="2434" w:type="dxa"/>
            <w:shd w:val="clear" w:color="auto" w:fill="auto"/>
            <w:vAlign w:val="center"/>
          </w:tcPr>
          <w:p w14:paraId="56F226AA">
            <w:pPr>
              <w:rPr>
                <w:rFonts w:hint="default" w:ascii="宋体" w:hAnsi="宋体" w:cs="宋体"/>
                <w:color w:val="000000"/>
                <w:sz w:val="18"/>
                <w:szCs w:val="18"/>
                <w:highlight w:val="none"/>
              </w:rPr>
            </w:pPr>
            <w:r>
              <w:rPr>
                <w:rFonts w:hint="eastAsia" w:ascii="宋体" w:hAnsi="宋体"/>
                <w:color w:val="000000"/>
                <w:sz w:val="18"/>
                <w:szCs w:val="18"/>
                <w:highlight w:val="none"/>
              </w:rPr>
              <w:t>233 债务发行费用支出</w:t>
            </w:r>
          </w:p>
        </w:tc>
        <w:tc>
          <w:tcPr>
            <w:tcW w:w="1117" w:type="dxa"/>
            <w:shd w:val="clear" w:color="auto" w:fill="auto"/>
            <w:vAlign w:val="center"/>
          </w:tcPr>
          <w:p w14:paraId="1CB726EF">
            <w:pPr>
              <w:jc w:val="right"/>
              <w:rPr>
                <w:rFonts w:hint="default" w:ascii="宋体" w:hAnsi="宋体"/>
                <w:color w:val="000000"/>
                <w:sz w:val="18"/>
                <w:szCs w:val="18"/>
                <w:highlight w:val="none"/>
              </w:rPr>
            </w:pPr>
          </w:p>
        </w:tc>
        <w:tc>
          <w:tcPr>
            <w:tcW w:w="1063" w:type="dxa"/>
            <w:gridSpan w:val="2"/>
            <w:shd w:val="clear" w:color="auto" w:fill="auto"/>
            <w:vAlign w:val="center"/>
          </w:tcPr>
          <w:p w14:paraId="10996B0F">
            <w:pPr>
              <w:jc w:val="right"/>
              <w:rPr>
                <w:rFonts w:hint="default" w:ascii="宋体" w:hAnsi="宋体"/>
                <w:color w:val="000000"/>
                <w:sz w:val="18"/>
                <w:szCs w:val="18"/>
                <w:highlight w:val="none"/>
              </w:rPr>
            </w:pPr>
          </w:p>
        </w:tc>
        <w:tc>
          <w:tcPr>
            <w:tcW w:w="1063" w:type="dxa"/>
            <w:gridSpan w:val="2"/>
            <w:shd w:val="clear" w:color="auto" w:fill="auto"/>
            <w:vAlign w:val="center"/>
          </w:tcPr>
          <w:p w14:paraId="35862635">
            <w:pPr>
              <w:jc w:val="right"/>
              <w:rPr>
                <w:rFonts w:hint="default" w:ascii="宋体" w:hAnsi="宋体"/>
                <w:color w:val="000000"/>
                <w:sz w:val="18"/>
                <w:szCs w:val="18"/>
                <w:highlight w:val="none"/>
              </w:rPr>
            </w:pPr>
          </w:p>
        </w:tc>
        <w:tc>
          <w:tcPr>
            <w:tcW w:w="1051" w:type="dxa"/>
            <w:shd w:val="clear" w:color="auto" w:fill="auto"/>
            <w:vAlign w:val="center"/>
          </w:tcPr>
          <w:p w14:paraId="0EFF5695">
            <w:pPr>
              <w:jc w:val="right"/>
              <w:rPr>
                <w:rFonts w:hint="default" w:ascii="宋体" w:hAnsi="宋体"/>
                <w:color w:val="000000"/>
                <w:sz w:val="18"/>
                <w:szCs w:val="18"/>
                <w:highlight w:val="none"/>
              </w:rPr>
            </w:pPr>
          </w:p>
        </w:tc>
      </w:tr>
      <w:tr w14:paraId="4959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3718861">
            <w:pPr>
              <w:rPr>
                <w:color w:val="000000"/>
                <w:sz w:val="18"/>
                <w:szCs w:val="18"/>
                <w:highlight w:val="none"/>
              </w:rPr>
            </w:pPr>
          </w:p>
        </w:tc>
        <w:tc>
          <w:tcPr>
            <w:tcW w:w="1117" w:type="dxa"/>
            <w:shd w:val="clear" w:color="auto" w:fill="auto"/>
          </w:tcPr>
          <w:p w14:paraId="14FFE66E">
            <w:pPr>
              <w:jc w:val="right"/>
              <w:rPr>
                <w:sz w:val="18"/>
                <w:szCs w:val="18"/>
                <w:highlight w:val="none"/>
              </w:rPr>
            </w:pPr>
          </w:p>
        </w:tc>
        <w:tc>
          <w:tcPr>
            <w:tcW w:w="2434" w:type="dxa"/>
            <w:shd w:val="clear" w:color="auto" w:fill="auto"/>
            <w:vAlign w:val="center"/>
          </w:tcPr>
          <w:p w14:paraId="15558848">
            <w:pPr>
              <w:rPr>
                <w:rFonts w:hint="default" w:ascii="宋体" w:hAnsi="宋体" w:cs="宋体"/>
                <w:color w:val="000000"/>
                <w:sz w:val="18"/>
                <w:szCs w:val="18"/>
                <w:highlight w:val="none"/>
              </w:rPr>
            </w:pPr>
            <w:r>
              <w:rPr>
                <w:rFonts w:hint="eastAsia" w:ascii="宋体" w:hAnsi="宋体"/>
                <w:color w:val="000000"/>
                <w:sz w:val="18"/>
                <w:szCs w:val="18"/>
                <w:highlight w:val="none"/>
              </w:rPr>
              <w:t>234 抗疫特别国债安排的支出</w:t>
            </w:r>
          </w:p>
        </w:tc>
        <w:tc>
          <w:tcPr>
            <w:tcW w:w="1117" w:type="dxa"/>
            <w:shd w:val="clear" w:color="auto" w:fill="auto"/>
            <w:vAlign w:val="center"/>
          </w:tcPr>
          <w:p w14:paraId="66E7E380">
            <w:pPr>
              <w:jc w:val="right"/>
              <w:rPr>
                <w:rFonts w:hint="default" w:ascii="宋体" w:hAnsi="宋体"/>
                <w:color w:val="000000"/>
                <w:sz w:val="18"/>
                <w:szCs w:val="18"/>
                <w:highlight w:val="none"/>
              </w:rPr>
            </w:pPr>
          </w:p>
        </w:tc>
        <w:tc>
          <w:tcPr>
            <w:tcW w:w="1063" w:type="dxa"/>
            <w:gridSpan w:val="2"/>
            <w:shd w:val="clear" w:color="auto" w:fill="auto"/>
            <w:vAlign w:val="center"/>
          </w:tcPr>
          <w:p w14:paraId="3661E5DF">
            <w:pPr>
              <w:jc w:val="right"/>
              <w:rPr>
                <w:rFonts w:hint="default" w:ascii="宋体" w:hAnsi="宋体"/>
                <w:color w:val="000000"/>
                <w:sz w:val="18"/>
                <w:szCs w:val="18"/>
                <w:highlight w:val="none"/>
              </w:rPr>
            </w:pPr>
          </w:p>
        </w:tc>
        <w:tc>
          <w:tcPr>
            <w:tcW w:w="1063" w:type="dxa"/>
            <w:gridSpan w:val="2"/>
            <w:shd w:val="clear" w:color="auto" w:fill="auto"/>
            <w:vAlign w:val="center"/>
          </w:tcPr>
          <w:p w14:paraId="07DD4641">
            <w:pPr>
              <w:jc w:val="right"/>
              <w:rPr>
                <w:rFonts w:hint="default" w:ascii="宋体" w:hAnsi="宋体"/>
                <w:color w:val="000000"/>
                <w:sz w:val="18"/>
                <w:szCs w:val="18"/>
                <w:highlight w:val="none"/>
              </w:rPr>
            </w:pPr>
          </w:p>
        </w:tc>
        <w:tc>
          <w:tcPr>
            <w:tcW w:w="1051" w:type="dxa"/>
            <w:shd w:val="clear" w:color="auto" w:fill="auto"/>
            <w:vAlign w:val="center"/>
          </w:tcPr>
          <w:p w14:paraId="18753EC5">
            <w:pPr>
              <w:jc w:val="right"/>
              <w:rPr>
                <w:rFonts w:hint="default" w:ascii="宋体" w:hAnsi="宋体"/>
                <w:color w:val="000000"/>
                <w:sz w:val="18"/>
                <w:szCs w:val="18"/>
                <w:highlight w:val="none"/>
              </w:rPr>
            </w:pPr>
          </w:p>
        </w:tc>
      </w:tr>
      <w:tr w14:paraId="4290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B23E17B">
            <w:pPr>
              <w:jc w:val="center"/>
              <w:rPr>
                <w:color w:val="000000"/>
                <w:sz w:val="18"/>
                <w:szCs w:val="18"/>
                <w:highlight w:val="none"/>
              </w:rPr>
            </w:pPr>
            <w:r>
              <w:rPr>
                <w:rFonts w:hint="eastAsia"/>
                <w:b/>
                <w:color w:val="000000"/>
                <w:sz w:val="18"/>
                <w:szCs w:val="18"/>
                <w:highlight w:val="none"/>
              </w:rPr>
              <w:t>收入总计</w:t>
            </w:r>
          </w:p>
        </w:tc>
        <w:tc>
          <w:tcPr>
            <w:tcW w:w="1117" w:type="dxa"/>
            <w:shd w:val="clear" w:color="auto" w:fill="auto"/>
          </w:tcPr>
          <w:p w14:paraId="4C317818">
            <w:pPr>
              <w:jc w:val="right"/>
              <w:rPr>
                <w:sz w:val="18"/>
                <w:szCs w:val="18"/>
                <w:highlight w:val="none"/>
              </w:rPr>
            </w:pPr>
            <w:r>
              <w:rPr>
                <w:rFonts w:hint="eastAsia" w:ascii="宋体" w:hAnsi="宋体"/>
                <w:b/>
                <w:color w:val="000000"/>
                <w:sz w:val="18"/>
                <w:szCs w:val="18"/>
                <w:highlight w:val="none"/>
              </w:rPr>
              <w:t>191.61</w:t>
            </w:r>
          </w:p>
        </w:tc>
        <w:tc>
          <w:tcPr>
            <w:tcW w:w="2434" w:type="dxa"/>
            <w:shd w:val="clear" w:color="auto" w:fill="auto"/>
          </w:tcPr>
          <w:p w14:paraId="00ED07C6">
            <w:pPr>
              <w:jc w:val="center"/>
              <w:rPr>
                <w:rFonts w:hint="default" w:ascii="宋体" w:hAnsi="宋体" w:cs="宋体"/>
                <w:color w:val="000000"/>
                <w:sz w:val="18"/>
                <w:szCs w:val="18"/>
                <w:highlight w:val="none"/>
              </w:rPr>
            </w:pPr>
            <w:r>
              <w:rPr>
                <w:rFonts w:hint="eastAsia"/>
                <w:b/>
                <w:color w:val="000000"/>
                <w:sz w:val="18"/>
                <w:szCs w:val="18"/>
                <w:highlight w:val="none"/>
              </w:rPr>
              <w:t>支出总计</w:t>
            </w:r>
          </w:p>
        </w:tc>
        <w:tc>
          <w:tcPr>
            <w:tcW w:w="1117" w:type="dxa"/>
            <w:shd w:val="clear" w:color="auto" w:fill="auto"/>
          </w:tcPr>
          <w:p w14:paraId="2230A7F2">
            <w:pPr>
              <w:jc w:val="right"/>
              <w:rPr>
                <w:sz w:val="18"/>
                <w:szCs w:val="18"/>
                <w:highlight w:val="none"/>
              </w:rPr>
            </w:pPr>
            <w:r>
              <w:rPr>
                <w:rFonts w:hint="eastAsia" w:ascii="宋体" w:hAnsi="宋体"/>
                <w:b/>
                <w:color w:val="000000"/>
                <w:sz w:val="18"/>
                <w:szCs w:val="18"/>
                <w:highlight w:val="none"/>
              </w:rPr>
              <w:t>191.61</w:t>
            </w:r>
          </w:p>
        </w:tc>
        <w:tc>
          <w:tcPr>
            <w:tcW w:w="1063" w:type="dxa"/>
            <w:gridSpan w:val="2"/>
            <w:shd w:val="clear" w:color="auto" w:fill="auto"/>
          </w:tcPr>
          <w:p w14:paraId="78BF3A7E">
            <w:pPr>
              <w:jc w:val="right"/>
              <w:rPr>
                <w:sz w:val="18"/>
                <w:szCs w:val="18"/>
                <w:highlight w:val="none"/>
              </w:rPr>
            </w:pPr>
            <w:r>
              <w:rPr>
                <w:rFonts w:hint="eastAsia" w:ascii="宋体" w:hAnsi="宋体"/>
                <w:b/>
                <w:color w:val="000000"/>
                <w:sz w:val="18"/>
                <w:szCs w:val="18"/>
                <w:highlight w:val="none"/>
              </w:rPr>
              <w:t>191.61</w:t>
            </w:r>
          </w:p>
        </w:tc>
        <w:tc>
          <w:tcPr>
            <w:tcW w:w="1063" w:type="dxa"/>
            <w:gridSpan w:val="2"/>
            <w:shd w:val="clear" w:color="auto" w:fill="auto"/>
          </w:tcPr>
          <w:p w14:paraId="40F3A7E5">
            <w:pPr>
              <w:jc w:val="right"/>
              <w:rPr>
                <w:sz w:val="18"/>
                <w:szCs w:val="18"/>
                <w:highlight w:val="none"/>
              </w:rPr>
            </w:pPr>
          </w:p>
        </w:tc>
        <w:tc>
          <w:tcPr>
            <w:tcW w:w="1051" w:type="dxa"/>
            <w:shd w:val="clear" w:color="auto" w:fill="auto"/>
          </w:tcPr>
          <w:p w14:paraId="2C65DB5D">
            <w:pPr>
              <w:jc w:val="right"/>
              <w:rPr>
                <w:sz w:val="18"/>
                <w:szCs w:val="18"/>
                <w:highlight w:val="none"/>
              </w:rPr>
            </w:pPr>
          </w:p>
        </w:tc>
      </w:tr>
    </w:tbl>
    <w:p w14:paraId="1B1B287B">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3D0C1000">
      <w:pPr>
        <w:rPr>
          <w:highlight w:val="none"/>
        </w:rPr>
      </w:pPr>
      <w:r>
        <w:rPr>
          <w:rFonts w:hint="eastAsia" w:ascii="宋体" w:hAnsi="宋体"/>
          <w:color w:val="000000"/>
          <w:sz w:val="18"/>
          <w:szCs w:val="18"/>
          <w:highlight w:val="none"/>
        </w:rPr>
        <w:t>表5</w:t>
      </w:r>
    </w:p>
    <w:p w14:paraId="11F668B8">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14:paraId="065E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14:paraId="61A17761">
            <w:pPr>
              <w:jc w:val="left"/>
              <w:rPr>
                <w:sz w:val="18"/>
                <w:szCs w:val="18"/>
                <w:highlight w:val="none"/>
              </w:rPr>
            </w:pPr>
            <w:r>
              <w:rPr>
                <w:rFonts w:hint="eastAsia"/>
                <w:color w:val="000000"/>
                <w:sz w:val="18"/>
                <w:szCs w:val="18"/>
                <w:highlight w:val="none"/>
              </w:rPr>
              <w:t>编制单位：克孜勒苏柯尔克孜自治州无线电管理中心</w:t>
            </w:r>
          </w:p>
        </w:tc>
        <w:tc>
          <w:tcPr>
            <w:tcW w:w="1708" w:type="dxa"/>
            <w:gridSpan w:val="2"/>
            <w:tcBorders>
              <w:top w:val="nil"/>
              <w:left w:val="nil"/>
              <w:right w:val="nil"/>
            </w:tcBorders>
            <w:shd w:val="clear" w:color="auto" w:fill="auto"/>
            <w:vAlign w:val="center"/>
          </w:tcPr>
          <w:p w14:paraId="4E5B93F5">
            <w:pPr>
              <w:jc w:val="right"/>
              <w:rPr>
                <w:sz w:val="18"/>
                <w:szCs w:val="18"/>
                <w:highlight w:val="none"/>
              </w:rPr>
            </w:pPr>
            <w:r>
              <w:rPr>
                <w:rFonts w:hint="eastAsia"/>
                <w:color w:val="000000"/>
                <w:sz w:val="18"/>
                <w:szCs w:val="18"/>
                <w:highlight w:val="none"/>
              </w:rPr>
              <w:t>单位：万元</w:t>
            </w:r>
          </w:p>
        </w:tc>
      </w:tr>
      <w:tr w14:paraId="7119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14:paraId="33408CAD">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14:paraId="0A89D248">
            <w:pPr>
              <w:jc w:val="center"/>
              <w:rPr>
                <w:sz w:val="18"/>
                <w:szCs w:val="18"/>
                <w:highlight w:val="none"/>
              </w:rPr>
            </w:pPr>
            <w:r>
              <w:rPr>
                <w:rFonts w:hint="eastAsia"/>
                <w:sz w:val="18"/>
                <w:szCs w:val="18"/>
                <w:highlight w:val="none"/>
              </w:rPr>
              <w:t>一般公共预算支出</w:t>
            </w:r>
          </w:p>
        </w:tc>
      </w:tr>
      <w:tr w14:paraId="20DD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507FB5DE">
            <w:pPr>
              <w:jc w:val="center"/>
              <w:rPr>
                <w:sz w:val="18"/>
                <w:szCs w:val="18"/>
                <w:highlight w:val="none"/>
              </w:rPr>
            </w:pPr>
            <w:r>
              <w:rPr>
                <w:rFonts w:hint="eastAsia"/>
                <w:sz w:val="18"/>
                <w:szCs w:val="18"/>
                <w:highlight w:val="none"/>
              </w:rPr>
              <w:t>科目代码</w:t>
            </w:r>
          </w:p>
        </w:tc>
        <w:tc>
          <w:tcPr>
            <w:tcW w:w="4026" w:type="dxa"/>
            <w:vMerge w:val="restart"/>
            <w:shd w:val="clear" w:color="auto" w:fill="auto"/>
            <w:vAlign w:val="center"/>
          </w:tcPr>
          <w:p w14:paraId="69F7A353">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14:paraId="4AF7DCA8">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14:paraId="55FF5CF8">
            <w:pPr>
              <w:jc w:val="center"/>
              <w:rPr>
                <w:sz w:val="18"/>
                <w:szCs w:val="18"/>
                <w:highlight w:val="none"/>
              </w:rPr>
            </w:pPr>
            <w:r>
              <w:rPr>
                <w:rFonts w:hint="eastAsia"/>
                <w:sz w:val="18"/>
                <w:szCs w:val="18"/>
                <w:highlight w:val="none"/>
              </w:rPr>
              <w:t>基本支出</w:t>
            </w:r>
          </w:p>
        </w:tc>
        <w:tc>
          <w:tcPr>
            <w:tcW w:w="1427" w:type="dxa"/>
            <w:vMerge w:val="restart"/>
            <w:shd w:val="clear" w:color="auto" w:fill="auto"/>
            <w:vAlign w:val="center"/>
          </w:tcPr>
          <w:p w14:paraId="3B71E437">
            <w:pPr>
              <w:jc w:val="center"/>
              <w:rPr>
                <w:sz w:val="18"/>
                <w:szCs w:val="18"/>
                <w:highlight w:val="none"/>
              </w:rPr>
            </w:pPr>
            <w:r>
              <w:rPr>
                <w:rFonts w:hint="eastAsia"/>
                <w:sz w:val="18"/>
                <w:szCs w:val="18"/>
                <w:highlight w:val="none"/>
              </w:rPr>
              <w:t>项目支出</w:t>
            </w:r>
          </w:p>
        </w:tc>
      </w:tr>
      <w:tr w14:paraId="3B8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14:paraId="0C359B08">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02BA2C36">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11E2CE74">
            <w:pPr>
              <w:jc w:val="center"/>
              <w:rPr>
                <w:sz w:val="18"/>
                <w:szCs w:val="18"/>
                <w:highlight w:val="none"/>
              </w:rPr>
            </w:pPr>
            <w:r>
              <w:rPr>
                <w:rFonts w:hint="eastAsia"/>
                <w:sz w:val="18"/>
                <w:szCs w:val="18"/>
                <w:highlight w:val="none"/>
              </w:rPr>
              <w:t>项</w:t>
            </w:r>
          </w:p>
        </w:tc>
        <w:tc>
          <w:tcPr>
            <w:tcW w:w="4026" w:type="dxa"/>
            <w:vMerge w:val="continue"/>
            <w:shd w:val="clear" w:color="auto" w:fill="auto"/>
            <w:vAlign w:val="center"/>
          </w:tcPr>
          <w:p w14:paraId="0584069A">
            <w:pPr>
              <w:jc w:val="center"/>
              <w:rPr>
                <w:sz w:val="18"/>
                <w:szCs w:val="18"/>
                <w:highlight w:val="none"/>
              </w:rPr>
            </w:pPr>
          </w:p>
        </w:tc>
        <w:tc>
          <w:tcPr>
            <w:tcW w:w="1367" w:type="dxa"/>
            <w:vMerge w:val="continue"/>
            <w:shd w:val="clear" w:color="auto" w:fill="auto"/>
            <w:vAlign w:val="center"/>
          </w:tcPr>
          <w:p w14:paraId="02C82E40">
            <w:pPr>
              <w:jc w:val="center"/>
              <w:rPr>
                <w:sz w:val="18"/>
                <w:szCs w:val="18"/>
                <w:highlight w:val="none"/>
              </w:rPr>
            </w:pPr>
          </w:p>
        </w:tc>
        <w:tc>
          <w:tcPr>
            <w:tcW w:w="1366" w:type="dxa"/>
            <w:gridSpan w:val="2"/>
            <w:vMerge w:val="continue"/>
            <w:shd w:val="clear" w:color="auto" w:fill="auto"/>
            <w:vAlign w:val="center"/>
          </w:tcPr>
          <w:p w14:paraId="6E4F8872">
            <w:pPr>
              <w:jc w:val="center"/>
              <w:rPr>
                <w:sz w:val="18"/>
                <w:szCs w:val="18"/>
                <w:highlight w:val="none"/>
              </w:rPr>
            </w:pPr>
          </w:p>
        </w:tc>
        <w:tc>
          <w:tcPr>
            <w:tcW w:w="1427" w:type="dxa"/>
            <w:vMerge w:val="continue"/>
            <w:shd w:val="clear" w:color="auto" w:fill="auto"/>
            <w:vAlign w:val="center"/>
          </w:tcPr>
          <w:p w14:paraId="31428CA5">
            <w:pPr>
              <w:jc w:val="center"/>
              <w:rPr>
                <w:sz w:val="18"/>
                <w:szCs w:val="18"/>
                <w:highlight w:val="none"/>
              </w:rPr>
            </w:pPr>
          </w:p>
        </w:tc>
      </w:tr>
      <w:tr w14:paraId="5B8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467CD8B">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2D21216A">
            <w:pPr>
              <w:jc w:val="center"/>
              <w:rPr>
                <w:b/>
                <w:sz w:val="18"/>
                <w:szCs w:val="18"/>
                <w:highlight w:val="none"/>
              </w:rPr>
            </w:pPr>
          </w:p>
        </w:tc>
        <w:tc>
          <w:tcPr>
            <w:tcW w:w="567" w:type="dxa"/>
            <w:shd w:val="clear" w:color="auto" w:fill="auto"/>
            <w:vAlign w:val="center"/>
          </w:tcPr>
          <w:p w14:paraId="2FA15D10">
            <w:pPr>
              <w:jc w:val="center"/>
              <w:rPr>
                <w:b/>
                <w:sz w:val="18"/>
                <w:szCs w:val="18"/>
                <w:highlight w:val="none"/>
              </w:rPr>
            </w:pPr>
          </w:p>
        </w:tc>
        <w:tc>
          <w:tcPr>
            <w:tcW w:w="4026" w:type="dxa"/>
            <w:shd w:val="clear" w:color="auto" w:fill="auto"/>
            <w:vAlign w:val="center"/>
          </w:tcPr>
          <w:p w14:paraId="42B1BE04">
            <w:pPr>
              <w:jc w:val="left"/>
              <w:rPr>
                <w:b/>
                <w:sz w:val="18"/>
                <w:szCs w:val="18"/>
                <w:highlight w:val="none"/>
              </w:rPr>
            </w:pPr>
            <w:r>
              <w:rPr>
                <w:rFonts w:hint="eastAsia" w:ascii="宋体" w:hAnsi="宋体"/>
                <w:b/>
                <w:color w:val="000000"/>
                <w:sz w:val="18"/>
                <w:szCs w:val="18"/>
                <w:highlight w:val="none"/>
              </w:rPr>
              <w:t>社会保障和就业支出</w:t>
            </w:r>
          </w:p>
        </w:tc>
        <w:tc>
          <w:tcPr>
            <w:tcW w:w="1367" w:type="dxa"/>
            <w:shd w:val="clear" w:color="auto" w:fill="auto"/>
            <w:vAlign w:val="center"/>
          </w:tcPr>
          <w:p w14:paraId="65B16CA6">
            <w:pPr>
              <w:jc w:val="right"/>
              <w:rPr>
                <w:b/>
                <w:sz w:val="18"/>
                <w:szCs w:val="18"/>
                <w:highlight w:val="none"/>
              </w:rPr>
            </w:pPr>
            <w:r>
              <w:rPr>
                <w:rFonts w:hint="eastAsia" w:ascii="宋体" w:hAnsi="宋体"/>
                <w:b/>
                <w:color w:val="000000"/>
                <w:sz w:val="18"/>
                <w:szCs w:val="18"/>
                <w:highlight w:val="none"/>
              </w:rPr>
              <w:t>26.89</w:t>
            </w:r>
          </w:p>
        </w:tc>
        <w:tc>
          <w:tcPr>
            <w:tcW w:w="1366" w:type="dxa"/>
            <w:gridSpan w:val="2"/>
            <w:shd w:val="clear" w:color="auto" w:fill="auto"/>
            <w:vAlign w:val="center"/>
          </w:tcPr>
          <w:p w14:paraId="5D4E7A9A">
            <w:pPr>
              <w:jc w:val="right"/>
              <w:rPr>
                <w:b/>
                <w:sz w:val="18"/>
                <w:szCs w:val="18"/>
                <w:highlight w:val="none"/>
              </w:rPr>
            </w:pPr>
            <w:r>
              <w:rPr>
                <w:rFonts w:hint="eastAsia" w:ascii="宋体" w:hAnsi="宋体"/>
                <w:b/>
                <w:color w:val="000000"/>
                <w:sz w:val="18"/>
                <w:szCs w:val="18"/>
                <w:highlight w:val="none"/>
              </w:rPr>
              <w:t>26.89</w:t>
            </w:r>
          </w:p>
        </w:tc>
        <w:tc>
          <w:tcPr>
            <w:tcW w:w="1427" w:type="dxa"/>
            <w:shd w:val="clear" w:color="auto" w:fill="auto"/>
            <w:vAlign w:val="center"/>
          </w:tcPr>
          <w:p w14:paraId="5AEB1BE0">
            <w:pPr>
              <w:jc w:val="right"/>
              <w:rPr>
                <w:b/>
                <w:sz w:val="18"/>
                <w:szCs w:val="18"/>
                <w:highlight w:val="none"/>
              </w:rPr>
            </w:pPr>
          </w:p>
        </w:tc>
      </w:tr>
      <w:tr w14:paraId="3539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B5E4BF1">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2AB40E8A">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3DD7E888">
            <w:pPr>
              <w:jc w:val="center"/>
              <w:rPr>
                <w:b/>
                <w:sz w:val="18"/>
                <w:szCs w:val="18"/>
                <w:highlight w:val="none"/>
              </w:rPr>
            </w:pPr>
          </w:p>
        </w:tc>
        <w:tc>
          <w:tcPr>
            <w:tcW w:w="4026" w:type="dxa"/>
            <w:shd w:val="clear" w:color="auto" w:fill="auto"/>
            <w:vAlign w:val="center"/>
          </w:tcPr>
          <w:p w14:paraId="04467946">
            <w:pPr>
              <w:jc w:val="left"/>
              <w:rPr>
                <w:b/>
                <w:sz w:val="18"/>
                <w:szCs w:val="18"/>
                <w:highlight w:val="none"/>
              </w:rPr>
            </w:pPr>
            <w:r>
              <w:rPr>
                <w:rFonts w:hint="eastAsia" w:ascii="宋体" w:hAnsi="宋体"/>
                <w:b/>
                <w:color w:val="000000"/>
                <w:sz w:val="18"/>
                <w:szCs w:val="18"/>
                <w:highlight w:val="none"/>
              </w:rPr>
              <w:t xml:space="preserve">  行政事业单位养老支出</w:t>
            </w:r>
          </w:p>
        </w:tc>
        <w:tc>
          <w:tcPr>
            <w:tcW w:w="1367" w:type="dxa"/>
            <w:shd w:val="clear" w:color="auto" w:fill="auto"/>
            <w:vAlign w:val="center"/>
          </w:tcPr>
          <w:p w14:paraId="2872A5FF">
            <w:pPr>
              <w:jc w:val="right"/>
              <w:rPr>
                <w:b/>
                <w:sz w:val="18"/>
                <w:szCs w:val="18"/>
                <w:highlight w:val="none"/>
              </w:rPr>
            </w:pPr>
            <w:r>
              <w:rPr>
                <w:rFonts w:hint="eastAsia" w:ascii="宋体" w:hAnsi="宋体"/>
                <w:b/>
                <w:color w:val="000000"/>
                <w:sz w:val="18"/>
                <w:szCs w:val="18"/>
                <w:highlight w:val="none"/>
              </w:rPr>
              <w:t>26.89</w:t>
            </w:r>
          </w:p>
        </w:tc>
        <w:tc>
          <w:tcPr>
            <w:tcW w:w="1366" w:type="dxa"/>
            <w:gridSpan w:val="2"/>
            <w:shd w:val="clear" w:color="auto" w:fill="auto"/>
            <w:vAlign w:val="center"/>
          </w:tcPr>
          <w:p w14:paraId="7E14A94F">
            <w:pPr>
              <w:jc w:val="right"/>
              <w:rPr>
                <w:b/>
                <w:sz w:val="18"/>
                <w:szCs w:val="18"/>
                <w:highlight w:val="none"/>
              </w:rPr>
            </w:pPr>
            <w:r>
              <w:rPr>
                <w:rFonts w:hint="eastAsia" w:ascii="宋体" w:hAnsi="宋体"/>
                <w:b/>
                <w:color w:val="000000"/>
                <w:sz w:val="18"/>
                <w:szCs w:val="18"/>
                <w:highlight w:val="none"/>
              </w:rPr>
              <w:t>26.89</w:t>
            </w:r>
          </w:p>
        </w:tc>
        <w:tc>
          <w:tcPr>
            <w:tcW w:w="1427" w:type="dxa"/>
            <w:shd w:val="clear" w:color="auto" w:fill="auto"/>
            <w:vAlign w:val="center"/>
          </w:tcPr>
          <w:p w14:paraId="28B90FD0">
            <w:pPr>
              <w:jc w:val="right"/>
              <w:rPr>
                <w:b/>
                <w:sz w:val="18"/>
                <w:szCs w:val="18"/>
                <w:highlight w:val="none"/>
              </w:rPr>
            </w:pPr>
          </w:p>
        </w:tc>
      </w:tr>
      <w:tr w14:paraId="23C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997D39F">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37B4103E">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2721C621">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14:paraId="7909D970">
            <w:pPr>
              <w:jc w:val="left"/>
              <w:rPr>
                <w:sz w:val="18"/>
                <w:szCs w:val="18"/>
                <w:highlight w:val="none"/>
              </w:rPr>
            </w:pPr>
            <w:r>
              <w:rPr>
                <w:rFonts w:hint="eastAsia" w:ascii="宋体" w:hAnsi="宋体"/>
                <w:color w:val="000000"/>
                <w:sz w:val="18"/>
                <w:szCs w:val="18"/>
                <w:highlight w:val="none"/>
              </w:rPr>
              <w:t xml:space="preserve">    事业单位离退休</w:t>
            </w:r>
          </w:p>
        </w:tc>
        <w:tc>
          <w:tcPr>
            <w:tcW w:w="1367" w:type="dxa"/>
            <w:shd w:val="clear" w:color="auto" w:fill="auto"/>
            <w:vAlign w:val="center"/>
          </w:tcPr>
          <w:p w14:paraId="3876C81F">
            <w:pPr>
              <w:jc w:val="right"/>
              <w:rPr>
                <w:sz w:val="18"/>
                <w:szCs w:val="18"/>
                <w:highlight w:val="none"/>
              </w:rPr>
            </w:pPr>
            <w:r>
              <w:rPr>
                <w:rFonts w:hint="eastAsia" w:ascii="宋体" w:hAnsi="宋体"/>
                <w:color w:val="000000"/>
                <w:sz w:val="18"/>
                <w:szCs w:val="18"/>
                <w:highlight w:val="none"/>
              </w:rPr>
              <w:t>7.63</w:t>
            </w:r>
          </w:p>
        </w:tc>
        <w:tc>
          <w:tcPr>
            <w:tcW w:w="1366" w:type="dxa"/>
            <w:gridSpan w:val="2"/>
            <w:shd w:val="clear" w:color="auto" w:fill="auto"/>
            <w:vAlign w:val="center"/>
          </w:tcPr>
          <w:p w14:paraId="2023E6B5">
            <w:pPr>
              <w:jc w:val="right"/>
              <w:rPr>
                <w:sz w:val="18"/>
                <w:szCs w:val="18"/>
                <w:highlight w:val="none"/>
              </w:rPr>
            </w:pPr>
            <w:r>
              <w:rPr>
                <w:rFonts w:hint="eastAsia" w:ascii="宋体" w:hAnsi="宋体"/>
                <w:color w:val="000000"/>
                <w:sz w:val="18"/>
                <w:szCs w:val="18"/>
                <w:highlight w:val="none"/>
              </w:rPr>
              <w:t>7.63</w:t>
            </w:r>
          </w:p>
        </w:tc>
        <w:tc>
          <w:tcPr>
            <w:tcW w:w="1427" w:type="dxa"/>
            <w:shd w:val="clear" w:color="auto" w:fill="auto"/>
            <w:vAlign w:val="center"/>
          </w:tcPr>
          <w:p w14:paraId="52CA222D">
            <w:pPr>
              <w:jc w:val="right"/>
              <w:rPr>
                <w:sz w:val="18"/>
                <w:szCs w:val="18"/>
                <w:highlight w:val="none"/>
              </w:rPr>
            </w:pPr>
          </w:p>
        </w:tc>
      </w:tr>
      <w:tr w14:paraId="4A31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6C58D2E">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7DAFA5C4">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0B899670">
            <w:pPr>
              <w:jc w:val="center"/>
              <w:rPr>
                <w:sz w:val="18"/>
                <w:szCs w:val="18"/>
                <w:highlight w:val="none"/>
              </w:rPr>
            </w:pPr>
            <w:r>
              <w:rPr>
                <w:rFonts w:hint="eastAsia" w:ascii="宋体" w:hAnsi="宋体"/>
                <w:color w:val="000000"/>
                <w:sz w:val="18"/>
                <w:szCs w:val="18"/>
                <w:highlight w:val="none"/>
              </w:rPr>
              <w:t>05</w:t>
            </w:r>
          </w:p>
        </w:tc>
        <w:tc>
          <w:tcPr>
            <w:tcW w:w="4026" w:type="dxa"/>
            <w:shd w:val="clear" w:color="auto" w:fill="auto"/>
            <w:vAlign w:val="center"/>
          </w:tcPr>
          <w:p w14:paraId="2FC49E89">
            <w:pPr>
              <w:jc w:val="left"/>
              <w:rPr>
                <w:sz w:val="18"/>
                <w:szCs w:val="18"/>
                <w:highlight w:val="none"/>
              </w:rPr>
            </w:pPr>
            <w:r>
              <w:rPr>
                <w:rFonts w:hint="eastAsia" w:ascii="宋体" w:hAnsi="宋体"/>
                <w:color w:val="000000"/>
                <w:sz w:val="18"/>
                <w:szCs w:val="18"/>
                <w:highlight w:val="none"/>
              </w:rPr>
              <w:t xml:space="preserve">    机关事业单位基本养老保险缴费支出</w:t>
            </w:r>
          </w:p>
        </w:tc>
        <w:tc>
          <w:tcPr>
            <w:tcW w:w="1367" w:type="dxa"/>
            <w:shd w:val="clear" w:color="auto" w:fill="auto"/>
            <w:vAlign w:val="center"/>
          </w:tcPr>
          <w:p w14:paraId="43F7A574">
            <w:pPr>
              <w:jc w:val="right"/>
              <w:rPr>
                <w:sz w:val="18"/>
                <w:szCs w:val="18"/>
                <w:highlight w:val="none"/>
              </w:rPr>
            </w:pPr>
            <w:r>
              <w:rPr>
                <w:rFonts w:hint="eastAsia" w:ascii="宋体" w:hAnsi="宋体"/>
                <w:color w:val="000000"/>
                <w:sz w:val="18"/>
                <w:szCs w:val="18"/>
                <w:highlight w:val="none"/>
              </w:rPr>
              <w:t>12.53</w:t>
            </w:r>
          </w:p>
        </w:tc>
        <w:tc>
          <w:tcPr>
            <w:tcW w:w="1366" w:type="dxa"/>
            <w:gridSpan w:val="2"/>
            <w:shd w:val="clear" w:color="auto" w:fill="auto"/>
            <w:vAlign w:val="center"/>
          </w:tcPr>
          <w:p w14:paraId="732EBBF1">
            <w:pPr>
              <w:jc w:val="right"/>
              <w:rPr>
                <w:sz w:val="18"/>
                <w:szCs w:val="18"/>
                <w:highlight w:val="none"/>
              </w:rPr>
            </w:pPr>
            <w:r>
              <w:rPr>
                <w:rFonts w:hint="eastAsia" w:ascii="宋体" w:hAnsi="宋体"/>
                <w:color w:val="000000"/>
                <w:sz w:val="18"/>
                <w:szCs w:val="18"/>
                <w:highlight w:val="none"/>
              </w:rPr>
              <w:t>12.53</w:t>
            </w:r>
          </w:p>
        </w:tc>
        <w:tc>
          <w:tcPr>
            <w:tcW w:w="1427" w:type="dxa"/>
            <w:shd w:val="clear" w:color="auto" w:fill="auto"/>
            <w:vAlign w:val="center"/>
          </w:tcPr>
          <w:p w14:paraId="2FB1464C">
            <w:pPr>
              <w:jc w:val="right"/>
              <w:rPr>
                <w:sz w:val="18"/>
                <w:szCs w:val="18"/>
                <w:highlight w:val="none"/>
              </w:rPr>
            </w:pPr>
          </w:p>
        </w:tc>
      </w:tr>
      <w:tr w14:paraId="234B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AEB2996">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065AA451">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41658A97">
            <w:pPr>
              <w:jc w:val="center"/>
              <w:rPr>
                <w:sz w:val="18"/>
                <w:szCs w:val="18"/>
                <w:highlight w:val="none"/>
              </w:rPr>
            </w:pPr>
            <w:r>
              <w:rPr>
                <w:rFonts w:hint="eastAsia" w:ascii="宋体" w:hAnsi="宋体"/>
                <w:color w:val="000000"/>
                <w:sz w:val="18"/>
                <w:szCs w:val="18"/>
                <w:highlight w:val="none"/>
              </w:rPr>
              <w:t>06</w:t>
            </w:r>
          </w:p>
        </w:tc>
        <w:tc>
          <w:tcPr>
            <w:tcW w:w="4026" w:type="dxa"/>
            <w:shd w:val="clear" w:color="auto" w:fill="auto"/>
            <w:vAlign w:val="center"/>
          </w:tcPr>
          <w:p w14:paraId="4E291D0C">
            <w:pPr>
              <w:jc w:val="left"/>
              <w:rPr>
                <w:sz w:val="18"/>
                <w:szCs w:val="18"/>
                <w:highlight w:val="none"/>
              </w:rPr>
            </w:pPr>
            <w:r>
              <w:rPr>
                <w:rFonts w:hint="eastAsia" w:ascii="宋体" w:hAnsi="宋体"/>
                <w:color w:val="000000"/>
                <w:sz w:val="18"/>
                <w:szCs w:val="18"/>
                <w:highlight w:val="none"/>
              </w:rPr>
              <w:t xml:space="preserve">    机关事业单位职业年金缴费支出</w:t>
            </w:r>
          </w:p>
        </w:tc>
        <w:tc>
          <w:tcPr>
            <w:tcW w:w="1367" w:type="dxa"/>
            <w:shd w:val="clear" w:color="auto" w:fill="auto"/>
            <w:vAlign w:val="center"/>
          </w:tcPr>
          <w:p w14:paraId="4740E920">
            <w:pPr>
              <w:jc w:val="right"/>
              <w:rPr>
                <w:sz w:val="18"/>
                <w:szCs w:val="18"/>
                <w:highlight w:val="none"/>
              </w:rPr>
            </w:pPr>
            <w:r>
              <w:rPr>
                <w:rFonts w:hint="eastAsia" w:ascii="宋体" w:hAnsi="宋体"/>
                <w:color w:val="000000"/>
                <w:sz w:val="18"/>
                <w:szCs w:val="18"/>
                <w:highlight w:val="none"/>
              </w:rPr>
              <w:t>6.73</w:t>
            </w:r>
          </w:p>
        </w:tc>
        <w:tc>
          <w:tcPr>
            <w:tcW w:w="1366" w:type="dxa"/>
            <w:gridSpan w:val="2"/>
            <w:shd w:val="clear" w:color="auto" w:fill="auto"/>
            <w:vAlign w:val="center"/>
          </w:tcPr>
          <w:p w14:paraId="04B7DC17">
            <w:pPr>
              <w:jc w:val="right"/>
              <w:rPr>
                <w:sz w:val="18"/>
                <w:szCs w:val="18"/>
                <w:highlight w:val="none"/>
              </w:rPr>
            </w:pPr>
            <w:r>
              <w:rPr>
                <w:rFonts w:hint="eastAsia" w:ascii="宋体" w:hAnsi="宋体"/>
                <w:color w:val="000000"/>
                <w:sz w:val="18"/>
                <w:szCs w:val="18"/>
                <w:highlight w:val="none"/>
              </w:rPr>
              <w:t>6.73</w:t>
            </w:r>
          </w:p>
        </w:tc>
        <w:tc>
          <w:tcPr>
            <w:tcW w:w="1427" w:type="dxa"/>
            <w:shd w:val="clear" w:color="auto" w:fill="auto"/>
            <w:vAlign w:val="center"/>
          </w:tcPr>
          <w:p w14:paraId="40D6E0A8">
            <w:pPr>
              <w:jc w:val="right"/>
              <w:rPr>
                <w:sz w:val="18"/>
                <w:szCs w:val="18"/>
                <w:highlight w:val="none"/>
              </w:rPr>
            </w:pPr>
          </w:p>
        </w:tc>
      </w:tr>
      <w:tr w14:paraId="283C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7D0AA94">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7B52A355">
            <w:pPr>
              <w:jc w:val="center"/>
              <w:rPr>
                <w:b/>
                <w:sz w:val="18"/>
                <w:szCs w:val="18"/>
                <w:highlight w:val="none"/>
              </w:rPr>
            </w:pPr>
          </w:p>
        </w:tc>
        <w:tc>
          <w:tcPr>
            <w:tcW w:w="567" w:type="dxa"/>
            <w:shd w:val="clear" w:color="auto" w:fill="auto"/>
            <w:vAlign w:val="center"/>
          </w:tcPr>
          <w:p w14:paraId="4D7BE157">
            <w:pPr>
              <w:jc w:val="center"/>
              <w:rPr>
                <w:b/>
                <w:sz w:val="18"/>
                <w:szCs w:val="18"/>
                <w:highlight w:val="none"/>
              </w:rPr>
            </w:pPr>
          </w:p>
        </w:tc>
        <w:tc>
          <w:tcPr>
            <w:tcW w:w="4026" w:type="dxa"/>
            <w:shd w:val="clear" w:color="auto" w:fill="auto"/>
            <w:vAlign w:val="center"/>
          </w:tcPr>
          <w:p w14:paraId="6B8FC874">
            <w:pPr>
              <w:jc w:val="left"/>
              <w:rPr>
                <w:b/>
                <w:sz w:val="18"/>
                <w:szCs w:val="18"/>
                <w:highlight w:val="none"/>
              </w:rPr>
            </w:pPr>
            <w:r>
              <w:rPr>
                <w:rFonts w:hint="eastAsia" w:ascii="宋体" w:hAnsi="宋体"/>
                <w:b/>
                <w:color w:val="000000"/>
                <w:sz w:val="18"/>
                <w:szCs w:val="18"/>
                <w:highlight w:val="none"/>
              </w:rPr>
              <w:t>卫生健康支出</w:t>
            </w:r>
          </w:p>
        </w:tc>
        <w:tc>
          <w:tcPr>
            <w:tcW w:w="1367" w:type="dxa"/>
            <w:shd w:val="clear" w:color="auto" w:fill="auto"/>
            <w:vAlign w:val="center"/>
          </w:tcPr>
          <w:p w14:paraId="2C8200CC">
            <w:pPr>
              <w:jc w:val="right"/>
              <w:rPr>
                <w:b/>
                <w:sz w:val="18"/>
                <w:szCs w:val="18"/>
                <w:highlight w:val="none"/>
              </w:rPr>
            </w:pPr>
            <w:r>
              <w:rPr>
                <w:rFonts w:hint="eastAsia" w:ascii="宋体" w:hAnsi="宋体"/>
                <w:b/>
                <w:color w:val="000000"/>
                <w:sz w:val="18"/>
                <w:szCs w:val="18"/>
                <w:highlight w:val="none"/>
              </w:rPr>
              <w:t>9.45</w:t>
            </w:r>
          </w:p>
        </w:tc>
        <w:tc>
          <w:tcPr>
            <w:tcW w:w="1366" w:type="dxa"/>
            <w:gridSpan w:val="2"/>
            <w:shd w:val="clear" w:color="auto" w:fill="auto"/>
            <w:vAlign w:val="center"/>
          </w:tcPr>
          <w:p w14:paraId="41030800">
            <w:pPr>
              <w:jc w:val="right"/>
              <w:rPr>
                <w:b/>
                <w:sz w:val="18"/>
                <w:szCs w:val="18"/>
                <w:highlight w:val="none"/>
              </w:rPr>
            </w:pPr>
            <w:r>
              <w:rPr>
                <w:rFonts w:hint="eastAsia" w:ascii="宋体" w:hAnsi="宋体"/>
                <w:b/>
                <w:color w:val="000000"/>
                <w:sz w:val="18"/>
                <w:szCs w:val="18"/>
                <w:highlight w:val="none"/>
              </w:rPr>
              <w:t>9.45</w:t>
            </w:r>
          </w:p>
        </w:tc>
        <w:tc>
          <w:tcPr>
            <w:tcW w:w="1427" w:type="dxa"/>
            <w:shd w:val="clear" w:color="auto" w:fill="auto"/>
            <w:vAlign w:val="center"/>
          </w:tcPr>
          <w:p w14:paraId="34D331D6">
            <w:pPr>
              <w:jc w:val="right"/>
              <w:rPr>
                <w:b/>
                <w:sz w:val="18"/>
                <w:szCs w:val="18"/>
                <w:highlight w:val="none"/>
              </w:rPr>
            </w:pPr>
          </w:p>
        </w:tc>
      </w:tr>
      <w:tr w14:paraId="022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A25AC2F">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0E06A258">
            <w:pPr>
              <w:jc w:val="center"/>
              <w:rPr>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14:paraId="745DA550">
            <w:pPr>
              <w:jc w:val="center"/>
              <w:rPr>
                <w:b/>
                <w:sz w:val="18"/>
                <w:szCs w:val="18"/>
                <w:highlight w:val="none"/>
              </w:rPr>
            </w:pPr>
          </w:p>
        </w:tc>
        <w:tc>
          <w:tcPr>
            <w:tcW w:w="4026" w:type="dxa"/>
            <w:shd w:val="clear" w:color="auto" w:fill="auto"/>
            <w:vAlign w:val="center"/>
          </w:tcPr>
          <w:p w14:paraId="078E328E">
            <w:pPr>
              <w:jc w:val="left"/>
              <w:rPr>
                <w:b/>
                <w:sz w:val="18"/>
                <w:szCs w:val="18"/>
                <w:highlight w:val="none"/>
              </w:rPr>
            </w:pPr>
            <w:r>
              <w:rPr>
                <w:rFonts w:hint="eastAsia" w:ascii="宋体" w:hAnsi="宋体"/>
                <w:b/>
                <w:color w:val="000000"/>
                <w:sz w:val="18"/>
                <w:szCs w:val="18"/>
                <w:highlight w:val="none"/>
              </w:rPr>
              <w:t xml:space="preserve">  行政事业单位医疗</w:t>
            </w:r>
          </w:p>
        </w:tc>
        <w:tc>
          <w:tcPr>
            <w:tcW w:w="1367" w:type="dxa"/>
            <w:shd w:val="clear" w:color="auto" w:fill="auto"/>
            <w:vAlign w:val="center"/>
          </w:tcPr>
          <w:p w14:paraId="539296B0">
            <w:pPr>
              <w:jc w:val="right"/>
              <w:rPr>
                <w:b/>
                <w:sz w:val="18"/>
                <w:szCs w:val="18"/>
                <w:highlight w:val="none"/>
              </w:rPr>
            </w:pPr>
            <w:r>
              <w:rPr>
                <w:rFonts w:hint="eastAsia" w:ascii="宋体" w:hAnsi="宋体"/>
                <w:b/>
                <w:color w:val="000000"/>
                <w:sz w:val="18"/>
                <w:szCs w:val="18"/>
                <w:highlight w:val="none"/>
              </w:rPr>
              <w:t>9.45</w:t>
            </w:r>
          </w:p>
        </w:tc>
        <w:tc>
          <w:tcPr>
            <w:tcW w:w="1366" w:type="dxa"/>
            <w:gridSpan w:val="2"/>
            <w:shd w:val="clear" w:color="auto" w:fill="auto"/>
            <w:vAlign w:val="center"/>
          </w:tcPr>
          <w:p w14:paraId="370FA62E">
            <w:pPr>
              <w:jc w:val="right"/>
              <w:rPr>
                <w:b/>
                <w:sz w:val="18"/>
                <w:szCs w:val="18"/>
                <w:highlight w:val="none"/>
              </w:rPr>
            </w:pPr>
            <w:r>
              <w:rPr>
                <w:rFonts w:hint="eastAsia" w:ascii="宋体" w:hAnsi="宋体"/>
                <w:b/>
                <w:color w:val="000000"/>
                <w:sz w:val="18"/>
                <w:szCs w:val="18"/>
                <w:highlight w:val="none"/>
              </w:rPr>
              <w:t>9.45</w:t>
            </w:r>
          </w:p>
        </w:tc>
        <w:tc>
          <w:tcPr>
            <w:tcW w:w="1427" w:type="dxa"/>
            <w:shd w:val="clear" w:color="auto" w:fill="auto"/>
            <w:vAlign w:val="center"/>
          </w:tcPr>
          <w:p w14:paraId="4FD7D320">
            <w:pPr>
              <w:jc w:val="right"/>
              <w:rPr>
                <w:b/>
                <w:sz w:val="18"/>
                <w:szCs w:val="18"/>
                <w:highlight w:val="none"/>
              </w:rPr>
            </w:pPr>
          </w:p>
        </w:tc>
      </w:tr>
      <w:tr w14:paraId="1263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3309BEC">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051C9C0B">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28E9863B">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14:paraId="0CC23763">
            <w:pPr>
              <w:jc w:val="left"/>
              <w:rPr>
                <w:sz w:val="18"/>
                <w:szCs w:val="18"/>
                <w:highlight w:val="none"/>
              </w:rPr>
            </w:pPr>
            <w:r>
              <w:rPr>
                <w:rFonts w:hint="eastAsia" w:ascii="宋体" w:hAnsi="宋体"/>
                <w:color w:val="000000"/>
                <w:sz w:val="18"/>
                <w:szCs w:val="18"/>
                <w:highlight w:val="none"/>
              </w:rPr>
              <w:t xml:space="preserve">    事业单位医疗</w:t>
            </w:r>
          </w:p>
        </w:tc>
        <w:tc>
          <w:tcPr>
            <w:tcW w:w="1367" w:type="dxa"/>
            <w:shd w:val="clear" w:color="auto" w:fill="auto"/>
            <w:vAlign w:val="center"/>
          </w:tcPr>
          <w:p w14:paraId="4C5D2168">
            <w:pPr>
              <w:jc w:val="right"/>
              <w:rPr>
                <w:sz w:val="18"/>
                <w:szCs w:val="18"/>
                <w:highlight w:val="none"/>
              </w:rPr>
            </w:pPr>
            <w:r>
              <w:rPr>
                <w:rFonts w:hint="eastAsia" w:ascii="宋体" w:hAnsi="宋体"/>
                <w:color w:val="000000"/>
                <w:sz w:val="18"/>
                <w:szCs w:val="18"/>
                <w:highlight w:val="none"/>
              </w:rPr>
              <w:t>6.80</w:t>
            </w:r>
          </w:p>
        </w:tc>
        <w:tc>
          <w:tcPr>
            <w:tcW w:w="1366" w:type="dxa"/>
            <w:gridSpan w:val="2"/>
            <w:shd w:val="clear" w:color="auto" w:fill="auto"/>
            <w:vAlign w:val="center"/>
          </w:tcPr>
          <w:p w14:paraId="4B2B1920">
            <w:pPr>
              <w:jc w:val="right"/>
              <w:rPr>
                <w:sz w:val="18"/>
                <w:szCs w:val="18"/>
                <w:highlight w:val="none"/>
              </w:rPr>
            </w:pPr>
            <w:r>
              <w:rPr>
                <w:rFonts w:hint="eastAsia" w:ascii="宋体" w:hAnsi="宋体"/>
                <w:color w:val="000000"/>
                <w:sz w:val="18"/>
                <w:szCs w:val="18"/>
                <w:highlight w:val="none"/>
              </w:rPr>
              <w:t>6.80</w:t>
            </w:r>
          </w:p>
        </w:tc>
        <w:tc>
          <w:tcPr>
            <w:tcW w:w="1427" w:type="dxa"/>
            <w:shd w:val="clear" w:color="auto" w:fill="auto"/>
            <w:vAlign w:val="center"/>
          </w:tcPr>
          <w:p w14:paraId="4229BDB6">
            <w:pPr>
              <w:jc w:val="right"/>
              <w:rPr>
                <w:sz w:val="18"/>
                <w:szCs w:val="18"/>
                <w:highlight w:val="none"/>
              </w:rPr>
            </w:pPr>
          </w:p>
        </w:tc>
      </w:tr>
      <w:tr w14:paraId="0F21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1C9CCF8">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2F498355">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2B85710F">
            <w:pPr>
              <w:jc w:val="center"/>
              <w:rPr>
                <w:sz w:val="18"/>
                <w:szCs w:val="18"/>
                <w:highlight w:val="none"/>
              </w:rPr>
            </w:pPr>
            <w:r>
              <w:rPr>
                <w:rFonts w:hint="eastAsia" w:ascii="宋体" w:hAnsi="宋体"/>
                <w:color w:val="000000"/>
                <w:sz w:val="18"/>
                <w:szCs w:val="18"/>
                <w:highlight w:val="none"/>
              </w:rPr>
              <w:t>03</w:t>
            </w:r>
          </w:p>
        </w:tc>
        <w:tc>
          <w:tcPr>
            <w:tcW w:w="4026" w:type="dxa"/>
            <w:shd w:val="clear" w:color="auto" w:fill="auto"/>
            <w:vAlign w:val="center"/>
          </w:tcPr>
          <w:p w14:paraId="67B8AEE4">
            <w:pPr>
              <w:jc w:val="left"/>
              <w:rPr>
                <w:sz w:val="18"/>
                <w:szCs w:val="18"/>
                <w:highlight w:val="none"/>
              </w:rPr>
            </w:pPr>
            <w:r>
              <w:rPr>
                <w:rFonts w:hint="eastAsia" w:ascii="宋体" w:hAnsi="宋体"/>
                <w:color w:val="000000"/>
                <w:sz w:val="18"/>
                <w:szCs w:val="18"/>
                <w:highlight w:val="none"/>
              </w:rPr>
              <w:t xml:space="preserve">    公务员医疗补助</w:t>
            </w:r>
          </w:p>
        </w:tc>
        <w:tc>
          <w:tcPr>
            <w:tcW w:w="1367" w:type="dxa"/>
            <w:shd w:val="clear" w:color="auto" w:fill="auto"/>
            <w:vAlign w:val="center"/>
          </w:tcPr>
          <w:p w14:paraId="155D9E66">
            <w:pPr>
              <w:jc w:val="right"/>
              <w:rPr>
                <w:sz w:val="18"/>
                <w:szCs w:val="18"/>
                <w:highlight w:val="none"/>
              </w:rPr>
            </w:pPr>
            <w:r>
              <w:rPr>
                <w:rFonts w:hint="eastAsia" w:ascii="宋体" w:hAnsi="宋体"/>
                <w:color w:val="000000"/>
                <w:sz w:val="18"/>
                <w:szCs w:val="18"/>
                <w:highlight w:val="none"/>
              </w:rPr>
              <w:t>2.65</w:t>
            </w:r>
          </w:p>
        </w:tc>
        <w:tc>
          <w:tcPr>
            <w:tcW w:w="1366" w:type="dxa"/>
            <w:gridSpan w:val="2"/>
            <w:shd w:val="clear" w:color="auto" w:fill="auto"/>
            <w:vAlign w:val="center"/>
          </w:tcPr>
          <w:p w14:paraId="02E120E5">
            <w:pPr>
              <w:jc w:val="right"/>
              <w:rPr>
                <w:sz w:val="18"/>
                <w:szCs w:val="18"/>
                <w:highlight w:val="none"/>
              </w:rPr>
            </w:pPr>
            <w:r>
              <w:rPr>
                <w:rFonts w:hint="eastAsia" w:ascii="宋体" w:hAnsi="宋体"/>
                <w:color w:val="000000"/>
                <w:sz w:val="18"/>
                <w:szCs w:val="18"/>
                <w:highlight w:val="none"/>
              </w:rPr>
              <w:t>2.65</w:t>
            </w:r>
          </w:p>
        </w:tc>
        <w:tc>
          <w:tcPr>
            <w:tcW w:w="1427" w:type="dxa"/>
            <w:shd w:val="clear" w:color="auto" w:fill="auto"/>
            <w:vAlign w:val="center"/>
          </w:tcPr>
          <w:p w14:paraId="11061546">
            <w:pPr>
              <w:jc w:val="right"/>
              <w:rPr>
                <w:sz w:val="18"/>
                <w:szCs w:val="18"/>
                <w:highlight w:val="none"/>
              </w:rPr>
            </w:pPr>
          </w:p>
        </w:tc>
      </w:tr>
      <w:tr w14:paraId="554F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59BE4EE">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35BB5168">
            <w:pPr>
              <w:jc w:val="center"/>
              <w:rPr>
                <w:b/>
                <w:sz w:val="18"/>
                <w:szCs w:val="18"/>
                <w:highlight w:val="none"/>
              </w:rPr>
            </w:pPr>
          </w:p>
        </w:tc>
        <w:tc>
          <w:tcPr>
            <w:tcW w:w="567" w:type="dxa"/>
            <w:shd w:val="clear" w:color="auto" w:fill="auto"/>
            <w:vAlign w:val="center"/>
          </w:tcPr>
          <w:p w14:paraId="5FC99830">
            <w:pPr>
              <w:jc w:val="center"/>
              <w:rPr>
                <w:b/>
                <w:sz w:val="18"/>
                <w:szCs w:val="18"/>
                <w:highlight w:val="none"/>
              </w:rPr>
            </w:pPr>
          </w:p>
        </w:tc>
        <w:tc>
          <w:tcPr>
            <w:tcW w:w="4026" w:type="dxa"/>
            <w:shd w:val="clear" w:color="auto" w:fill="auto"/>
            <w:vAlign w:val="center"/>
          </w:tcPr>
          <w:p w14:paraId="4AA7CD0A">
            <w:pPr>
              <w:jc w:val="left"/>
              <w:rPr>
                <w:b/>
                <w:sz w:val="18"/>
                <w:szCs w:val="18"/>
                <w:highlight w:val="none"/>
              </w:rPr>
            </w:pPr>
            <w:r>
              <w:rPr>
                <w:rFonts w:hint="eastAsia" w:ascii="宋体" w:hAnsi="宋体"/>
                <w:b/>
                <w:color w:val="000000"/>
                <w:sz w:val="18"/>
                <w:szCs w:val="18"/>
                <w:highlight w:val="none"/>
              </w:rPr>
              <w:t>资源勘探工业信息等支出</w:t>
            </w:r>
          </w:p>
        </w:tc>
        <w:tc>
          <w:tcPr>
            <w:tcW w:w="1367" w:type="dxa"/>
            <w:shd w:val="clear" w:color="auto" w:fill="auto"/>
            <w:vAlign w:val="center"/>
          </w:tcPr>
          <w:p w14:paraId="5784CC33">
            <w:pPr>
              <w:jc w:val="right"/>
              <w:rPr>
                <w:b/>
                <w:sz w:val="18"/>
                <w:szCs w:val="18"/>
                <w:highlight w:val="none"/>
              </w:rPr>
            </w:pPr>
            <w:r>
              <w:rPr>
                <w:rFonts w:hint="eastAsia" w:ascii="宋体" w:hAnsi="宋体"/>
                <w:b/>
                <w:color w:val="000000"/>
                <w:sz w:val="18"/>
                <w:szCs w:val="18"/>
                <w:highlight w:val="none"/>
              </w:rPr>
              <w:t>145.42</w:t>
            </w:r>
          </w:p>
        </w:tc>
        <w:tc>
          <w:tcPr>
            <w:tcW w:w="1366" w:type="dxa"/>
            <w:gridSpan w:val="2"/>
            <w:shd w:val="clear" w:color="auto" w:fill="auto"/>
            <w:vAlign w:val="center"/>
          </w:tcPr>
          <w:p w14:paraId="4F52889D">
            <w:pPr>
              <w:jc w:val="right"/>
              <w:rPr>
                <w:b/>
                <w:sz w:val="18"/>
                <w:szCs w:val="18"/>
                <w:highlight w:val="none"/>
              </w:rPr>
            </w:pPr>
            <w:r>
              <w:rPr>
                <w:rFonts w:hint="eastAsia" w:ascii="宋体" w:hAnsi="宋体"/>
                <w:b/>
                <w:color w:val="000000"/>
                <w:sz w:val="18"/>
                <w:szCs w:val="18"/>
                <w:highlight w:val="none"/>
              </w:rPr>
              <w:t>111.52</w:t>
            </w:r>
          </w:p>
        </w:tc>
        <w:tc>
          <w:tcPr>
            <w:tcW w:w="1427" w:type="dxa"/>
            <w:shd w:val="clear" w:color="auto" w:fill="auto"/>
            <w:vAlign w:val="center"/>
          </w:tcPr>
          <w:p w14:paraId="53508A8A">
            <w:pPr>
              <w:jc w:val="right"/>
              <w:rPr>
                <w:b/>
                <w:sz w:val="18"/>
                <w:szCs w:val="18"/>
                <w:highlight w:val="none"/>
              </w:rPr>
            </w:pPr>
            <w:r>
              <w:rPr>
                <w:rFonts w:hint="eastAsia" w:ascii="宋体" w:hAnsi="宋体"/>
                <w:b/>
                <w:color w:val="000000"/>
                <w:sz w:val="18"/>
                <w:szCs w:val="18"/>
                <w:highlight w:val="none"/>
              </w:rPr>
              <w:t>33.90</w:t>
            </w:r>
          </w:p>
        </w:tc>
      </w:tr>
      <w:tr w14:paraId="239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1DF975B">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76E86CE3">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0CE5A043">
            <w:pPr>
              <w:jc w:val="center"/>
              <w:rPr>
                <w:b/>
                <w:sz w:val="18"/>
                <w:szCs w:val="18"/>
                <w:highlight w:val="none"/>
              </w:rPr>
            </w:pPr>
          </w:p>
        </w:tc>
        <w:tc>
          <w:tcPr>
            <w:tcW w:w="4026" w:type="dxa"/>
            <w:shd w:val="clear" w:color="auto" w:fill="auto"/>
            <w:vAlign w:val="center"/>
          </w:tcPr>
          <w:p w14:paraId="1E3EB50A">
            <w:pPr>
              <w:jc w:val="left"/>
              <w:rPr>
                <w:b/>
                <w:sz w:val="18"/>
                <w:szCs w:val="18"/>
                <w:highlight w:val="none"/>
              </w:rPr>
            </w:pPr>
            <w:r>
              <w:rPr>
                <w:rFonts w:hint="eastAsia" w:ascii="宋体" w:hAnsi="宋体"/>
                <w:b/>
                <w:color w:val="000000"/>
                <w:sz w:val="18"/>
                <w:szCs w:val="18"/>
                <w:highlight w:val="none"/>
              </w:rPr>
              <w:t xml:space="preserve">  工业和信息产业</w:t>
            </w:r>
          </w:p>
        </w:tc>
        <w:tc>
          <w:tcPr>
            <w:tcW w:w="1367" w:type="dxa"/>
            <w:shd w:val="clear" w:color="auto" w:fill="auto"/>
            <w:vAlign w:val="center"/>
          </w:tcPr>
          <w:p w14:paraId="3617DAC3">
            <w:pPr>
              <w:jc w:val="right"/>
              <w:rPr>
                <w:b/>
                <w:sz w:val="18"/>
                <w:szCs w:val="18"/>
                <w:highlight w:val="none"/>
              </w:rPr>
            </w:pPr>
            <w:r>
              <w:rPr>
                <w:rFonts w:hint="eastAsia" w:ascii="宋体" w:hAnsi="宋体"/>
                <w:b/>
                <w:color w:val="000000"/>
                <w:sz w:val="18"/>
                <w:szCs w:val="18"/>
                <w:highlight w:val="none"/>
              </w:rPr>
              <w:t>145.42</w:t>
            </w:r>
          </w:p>
        </w:tc>
        <w:tc>
          <w:tcPr>
            <w:tcW w:w="1366" w:type="dxa"/>
            <w:gridSpan w:val="2"/>
            <w:shd w:val="clear" w:color="auto" w:fill="auto"/>
            <w:vAlign w:val="center"/>
          </w:tcPr>
          <w:p w14:paraId="6246FCBA">
            <w:pPr>
              <w:jc w:val="right"/>
              <w:rPr>
                <w:b/>
                <w:sz w:val="18"/>
                <w:szCs w:val="18"/>
                <w:highlight w:val="none"/>
              </w:rPr>
            </w:pPr>
            <w:r>
              <w:rPr>
                <w:rFonts w:hint="eastAsia" w:ascii="宋体" w:hAnsi="宋体"/>
                <w:b/>
                <w:color w:val="000000"/>
                <w:sz w:val="18"/>
                <w:szCs w:val="18"/>
                <w:highlight w:val="none"/>
              </w:rPr>
              <w:t>111.52</w:t>
            </w:r>
          </w:p>
        </w:tc>
        <w:tc>
          <w:tcPr>
            <w:tcW w:w="1427" w:type="dxa"/>
            <w:shd w:val="clear" w:color="auto" w:fill="auto"/>
            <w:vAlign w:val="center"/>
          </w:tcPr>
          <w:p w14:paraId="39C002DC">
            <w:pPr>
              <w:jc w:val="right"/>
              <w:rPr>
                <w:b/>
                <w:sz w:val="18"/>
                <w:szCs w:val="18"/>
                <w:highlight w:val="none"/>
              </w:rPr>
            </w:pPr>
            <w:r>
              <w:rPr>
                <w:rFonts w:hint="eastAsia" w:ascii="宋体" w:hAnsi="宋体"/>
                <w:b/>
                <w:color w:val="000000"/>
                <w:sz w:val="18"/>
                <w:szCs w:val="18"/>
                <w:highlight w:val="none"/>
              </w:rPr>
              <w:t>33.90</w:t>
            </w:r>
          </w:p>
        </w:tc>
      </w:tr>
      <w:tr w14:paraId="1FFB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2F11901">
            <w:pPr>
              <w:jc w:val="center"/>
              <w:rPr>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14:paraId="1A5E45DC">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34B546CD">
            <w:pPr>
              <w:jc w:val="center"/>
              <w:rPr>
                <w:sz w:val="18"/>
                <w:szCs w:val="18"/>
                <w:highlight w:val="none"/>
              </w:rPr>
            </w:pPr>
            <w:r>
              <w:rPr>
                <w:rFonts w:hint="eastAsia" w:ascii="宋体" w:hAnsi="宋体"/>
                <w:color w:val="000000"/>
                <w:sz w:val="18"/>
                <w:szCs w:val="18"/>
                <w:highlight w:val="none"/>
              </w:rPr>
              <w:t>08</w:t>
            </w:r>
          </w:p>
        </w:tc>
        <w:tc>
          <w:tcPr>
            <w:tcW w:w="4026" w:type="dxa"/>
            <w:shd w:val="clear" w:color="auto" w:fill="auto"/>
            <w:vAlign w:val="center"/>
          </w:tcPr>
          <w:p w14:paraId="0068549F">
            <w:pPr>
              <w:jc w:val="left"/>
              <w:rPr>
                <w:sz w:val="18"/>
                <w:szCs w:val="18"/>
                <w:highlight w:val="none"/>
              </w:rPr>
            </w:pPr>
            <w:r>
              <w:rPr>
                <w:rFonts w:hint="eastAsia" w:ascii="宋体" w:hAnsi="宋体"/>
                <w:color w:val="000000"/>
                <w:sz w:val="18"/>
                <w:szCs w:val="18"/>
                <w:highlight w:val="none"/>
              </w:rPr>
              <w:t xml:space="preserve">    无线电及信息通信监管</w:t>
            </w:r>
          </w:p>
        </w:tc>
        <w:tc>
          <w:tcPr>
            <w:tcW w:w="1367" w:type="dxa"/>
            <w:shd w:val="clear" w:color="auto" w:fill="auto"/>
            <w:vAlign w:val="center"/>
          </w:tcPr>
          <w:p w14:paraId="58B71237">
            <w:pPr>
              <w:jc w:val="right"/>
              <w:rPr>
                <w:sz w:val="18"/>
                <w:szCs w:val="18"/>
                <w:highlight w:val="none"/>
              </w:rPr>
            </w:pPr>
            <w:r>
              <w:rPr>
                <w:rFonts w:hint="eastAsia" w:ascii="宋体" w:hAnsi="宋体"/>
                <w:color w:val="000000"/>
                <w:sz w:val="18"/>
                <w:szCs w:val="18"/>
                <w:highlight w:val="none"/>
              </w:rPr>
              <w:t>145.42</w:t>
            </w:r>
          </w:p>
        </w:tc>
        <w:tc>
          <w:tcPr>
            <w:tcW w:w="1366" w:type="dxa"/>
            <w:gridSpan w:val="2"/>
            <w:shd w:val="clear" w:color="auto" w:fill="auto"/>
            <w:vAlign w:val="center"/>
          </w:tcPr>
          <w:p w14:paraId="076C61A4">
            <w:pPr>
              <w:jc w:val="right"/>
              <w:rPr>
                <w:sz w:val="18"/>
                <w:szCs w:val="18"/>
                <w:highlight w:val="none"/>
              </w:rPr>
            </w:pPr>
            <w:r>
              <w:rPr>
                <w:rFonts w:hint="eastAsia" w:ascii="宋体" w:hAnsi="宋体"/>
                <w:color w:val="000000"/>
                <w:sz w:val="18"/>
                <w:szCs w:val="18"/>
                <w:highlight w:val="none"/>
              </w:rPr>
              <w:t>111.52</w:t>
            </w:r>
          </w:p>
        </w:tc>
        <w:tc>
          <w:tcPr>
            <w:tcW w:w="1427" w:type="dxa"/>
            <w:shd w:val="clear" w:color="auto" w:fill="auto"/>
            <w:vAlign w:val="center"/>
          </w:tcPr>
          <w:p w14:paraId="6A9C4E9C">
            <w:pPr>
              <w:jc w:val="right"/>
              <w:rPr>
                <w:sz w:val="18"/>
                <w:szCs w:val="18"/>
                <w:highlight w:val="none"/>
              </w:rPr>
            </w:pPr>
            <w:r>
              <w:rPr>
                <w:rFonts w:hint="eastAsia" w:ascii="宋体" w:hAnsi="宋体"/>
                <w:color w:val="000000"/>
                <w:sz w:val="18"/>
                <w:szCs w:val="18"/>
                <w:highlight w:val="none"/>
              </w:rPr>
              <w:t>33.90</w:t>
            </w:r>
          </w:p>
        </w:tc>
      </w:tr>
      <w:tr w14:paraId="3D8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A3E716D">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09ADB3AD">
            <w:pPr>
              <w:jc w:val="center"/>
              <w:rPr>
                <w:b/>
                <w:sz w:val="18"/>
                <w:szCs w:val="18"/>
                <w:highlight w:val="none"/>
              </w:rPr>
            </w:pPr>
          </w:p>
        </w:tc>
        <w:tc>
          <w:tcPr>
            <w:tcW w:w="567" w:type="dxa"/>
            <w:shd w:val="clear" w:color="auto" w:fill="auto"/>
            <w:vAlign w:val="center"/>
          </w:tcPr>
          <w:p w14:paraId="4F69863F">
            <w:pPr>
              <w:jc w:val="center"/>
              <w:rPr>
                <w:b/>
                <w:sz w:val="18"/>
                <w:szCs w:val="18"/>
                <w:highlight w:val="none"/>
              </w:rPr>
            </w:pPr>
          </w:p>
        </w:tc>
        <w:tc>
          <w:tcPr>
            <w:tcW w:w="4026" w:type="dxa"/>
            <w:shd w:val="clear" w:color="auto" w:fill="auto"/>
            <w:vAlign w:val="center"/>
          </w:tcPr>
          <w:p w14:paraId="37C0856F">
            <w:pPr>
              <w:jc w:val="left"/>
              <w:rPr>
                <w:b/>
                <w:sz w:val="18"/>
                <w:szCs w:val="18"/>
                <w:highlight w:val="none"/>
              </w:rPr>
            </w:pPr>
            <w:r>
              <w:rPr>
                <w:rFonts w:hint="eastAsia" w:ascii="宋体" w:hAnsi="宋体"/>
                <w:b/>
                <w:color w:val="000000"/>
                <w:sz w:val="18"/>
                <w:szCs w:val="18"/>
                <w:highlight w:val="none"/>
              </w:rPr>
              <w:t>住房保障支出</w:t>
            </w:r>
          </w:p>
        </w:tc>
        <w:tc>
          <w:tcPr>
            <w:tcW w:w="1367" w:type="dxa"/>
            <w:shd w:val="clear" w:color="auto" w:fill="auto"/>
            <w:vAlign w:val="center"/>
          </w:tcPr>
          <w:p w14:paraId="3983FD7A">
            <w:pPr>
              <w:jc w:val="right"/>
              <w:rPr>
                <w:b/>
                <w:sz w:val="18"/>
                <w:szCs w:val="18"/>
                <w:highlight w:val="none"/>
              </w:rPr>
            </w:pPr>
            <w:r>
              <w:rPr>
                <w:rFonts w:hint="eastAsia" w:ascii="宋体" w:hAnsi="宋体"/>
                <w:b/>
                <w:color w:val="000000"/>
                <w:sz w:val="18"/>
                <w:szCs w:val="18"/>
                <w:highlight w:val="none"/>
              </w:rPr>
              <w:t>9.85</w:t>
            </w:r>
          </w:p>
        </w:tc>
        <w:tc>
          <w:tcPr>
            <w:tcW w:w="1366" w:type="dxa"/>
            <w:gridSpan w:val="2"/>
            <w:shd w:val="clear" w:color="auto" w:fill="auto"/>
            <w:vAlign w:val="center"/>
          </w:tcPr>
          <w:p w14:paraId="0F2E71F0">
            <w:pPr>
              <w:jc w:val="right"/>
              <w:rPr>
                <w:b/>
                <w:sz w:val="18"/>
                <w:szCs w:val="18"/>
                <w:highlight w:val="none"/>
              </w:rPr>
            </w:pPr>
            <w:r>
              <w:rPr>
                <w:rFonts w:hint="eastAsia" w:ascii="宋体" w:hAnsi="宋体"/>
                <w:b/>
                <w:color w:val="000000"/>
                <w:sz w:val="18"/>
                <w:szCs w:val="18"/>
                <w:highlight w:val="none"/>
              </w:rPr>
              <w:t>9.85</w:t>
            </w:r>
          </w:p>
        </w:tc>
        <w:tc>
          <w:tcPr>
            <w:tcW w:w="1427" w:type="dxa"/>
            <w:shd w:val="clear" w:color="auto" w:fill="auto"/>
            <w:vAlign w:val="center"/>
          </w:tcPr>
          <w:p w14:paraId="33B0BBD9">
            <w:pPr>
              <w:jc w:val="right"/>
              <w:rPr>
                <w:b/>
                <w:sz w:val="18"/>
                <w:szCs w:val="18"/>
                <w:highlight w:val="none"/>
              </w:rPr>
            </w:pPr>
          </w:p>
        </w:tc>
      </w:tr>
      <w:tr w14:paraId="566C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E421FA6">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3DCA89E4">
            <w:pPr>
              <w:jc w:val="center"/>
              <w:rPr>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14:paraId="4194B90F">
            <w:pPr>
              <w:jc w:val="center"/>
              <w:rPr>
                <w:b/>
                <w:sz w:val="18"/>
                <w:szCs w:val="18"/>
                <w:highlight w:val="none"/>
              </w:rPr>
            </w:pPr>
          </w:p>
        </w:tc>
        <w:tc>
          <w:tcPr>
            <w:tcW w:w="4026" w:type="dxa"/>
            <w:shd w:val="clear" w:color="auto" w:fill="auto"/>
            <w:vAlign w:val="center"/>
          </w:tcPr>
          <w:p w14:paraId="65EE8491">
            <w:pPr>
              <w:jc w:val="left"/>
              <w:rPr>
                <w:b/>
                <w:sz w:val="18"/>
                <w:szCs w:val="18"/>
                <w:highlight w:val="none"/>
              </w:rPr>
            </w:pPr>
            <w:r>
              <w:rPr>
                <w:rFonts w:hint="eastAsia" w:ascii="宋体" w:hAnsi="宋体"/>
                <w:b/>
                <w:color w:val="000000"/>
                <w:sz w:val="18"/>
                <w:szCs w:val="18"/>
                <w:highlight w:val="none"/>
              </w:rPr>
              <w:t xml:space="preserve">  住房改革支出</w:t>
            </w:r>
          </w:p>
        </w:tc>
        <w:tc>
          <w:tcPr>
            <w:tcW w:w="1367" w:type="dxa"/>
            <w:shd w:val="clear" w:color="auto" w:fill="auto"/>
            <w:vAlign w:val="center"/>
          </w:tcPr>
          <w:p w14:paraId="3DE4383C">
            <w:pPr>
              <w:jc w:val="right"/>
              <w:rPr>
                <w:b/>
                <w:sz w:val="18"/>
                <w:szCs w:val="18"/>
                <w:highlight w:val="none"/>
              </w:rPr>
            </w:pPr>
            <w:r>
              <w:rPr>
                <w:rFonts w:hint="eastAsia" w:ascii="宋体" w:hAnsi="宋体"/>
                <w:b/>
                <w:color w:val="000000"/>
                <w:sz w:val="18"/>
                <w:szCs w:val="18"/>
                <w:highlight w:val="none"/>
              </w:rPr>
              <w:t>9.85</w:t>
            </w:r>
          </w:p>
        </w:tc>
        <w:tc>
          <w:tcPr>
            <w:tcW w:w="1366" w:type="dxa"/>
            <w:gridSpan w:val="2"/>
            <w:shd w:val="clear" w:color="auto" w:fill="auto"/>
            <w:vAlign w:val="center"/>
          </w:tcPr>
          <w:p w14:paraId="30B2A797">
            <w:pPr>
              <w:jc w:val="right"/>
              <w:rPr>
                <w:b/>
                <w:sz w:val="18"/>
                <w:szCs w:val="18"/>
                <w:highlight w:val="none"/>
              </w:rPr>
            </w:pPr>
            <w:r>
              <w:rPr>
                <w:rFonts w:hint="eastAsia" w:ascii="宋体" w:hAnsi="宋体"/>
                <w:b/>
                <w:color w:val="000000"/>
                <w:sz w:val="18"/>
                <w:szCs w:val="18"/>
                <w:highlight w:val="none"/>
              </w:rPr>
              <w:t>9.85</w:t>
            </w:r>
          </w:p>
        </w:tc>
        <w:tc>
          <w:tcPr>
            <w:tcW w:w="1427" w:type="dxa"/>
            <w:shd w:val="clear" w:color="auto" w:fill="auto"/>
            <w:vAlign w:val="center"/>
          </w:tcPr>
          <w:p w14:paraId="54DA3F96">
            <w:pPr>
              <w:jc w:val="right"/>
              <w:rPr>
                <w:b/>
                <w:sz w:val="18"/>
                <w:szCs w:val="18"/>
                <w:highlight w:val="none"/>
              </w:rPr>
            </w:pPr>
          </w:p>
        </w:tc>
      </w:tr>
      <w:tr w14:paraId="5ED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7B26433">
            <w:pPr>
              <w:jc w:val="center"/>
              <w:rPr>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14:paraId="3210CDA2">
            <w:pPr>
              <w:jc w:val="center"/>
              <w:rPr>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14:paraId="294D8E7B">
            <w:pPr>
              <w:jc w:val="center"/>
              <w:rPr>
                <w:sz w:val="18"/>
                <w:szCs w:val="18"/>
                <w:highlight w:val="none"/>
              </w:rPr>
            </w:pPr>
            <w:r>
              <w:rPr>
                <w:rFonts w:hint="eastAsia" w:ascii="宋体" w:hAnsi="宋体"/>
                <w:color w:val="000000"/>
                <w:sz w:val="18"/>
                <w:szCs w:val="18"/>
                <w:highlight w:val="none"/>
              </w:rPr>
              <w:t>01</w:t>
            </w:r>
          </w:p>
        </w:tc>
        <w:tc>
          <w:tcPr>
            <w:tcW w:w="4026" w:type="dxa"/>
            <w:shd w:val="clear" w:color="auto" w:fill="auto"/>
            <w:vAlign w:val="center"/>
          </w:tcPr>
          <w:p w14:paraId="08D0DA1E">
            <w:pPr>
              <w:jc w:val="left"/>
              <w:rPr>
                <w:sz w:val="18"/>
                <w:szCs w:val="18"/>
                <w:highlight w:val="none"/>
              </w:rPr>
            </w:pPr>
            <w:r>
              <w:rPr>
                <w:rFonts w:hint="eastAsia" w:ascii="宋体" w:hAnsi="宋体"/>
                <w:color w:val="000000"/>
                <w:sz w:val="18"/>
                <w:szCs w:val="18"/>
                <w:highlight w:val="none"/>
              </w:rPr>
              <w:t xml:space="preserve">    住房公积金</w:t>
            </w:r>
          </w:p>
        </w:tc>
        <w:tc>
          <w:tcPr>
            <w:tcW w:w="1367" w:type="dxa"/>
            <w:shd w:val="clear" w:color="auto" w:fill="auto"/>
            <w:vAlign w:val="center"/>
          </w:tcPr>
          <w:p w14:paraId="06281929">
            <w:pPr>
              <w:jc w:val="right"/>
              <w:rPr>
                <w:sz w:val="18"/>
                <w:szCs w:val="18"/>
                <w:highlight w:val="none"/>
              </w:rPr>
            </w:pPr>
            <w:r>
              <w:rPr>
                <w:rFonts w:hint="eastAsia" w:ascii="宋体" w:hAnsi="宋体"/>
                <w:color w:val="000000"/>
                <w:sz w:val="18"/>
                <w:szCs w:val="18"/>
                <w:highlight w:val="none"/>
              </w:rPr>
              <w:t>9.85</w:t>
            </w:r>
          </w:p>
        </w:tc>
        <w:tc>
          <w:tcPr>
            <w:tcW w:w="1366" w:type="dxa"/>
            <w:gridSpan w:val="2"/>
            <w:shd w:val="clear" w:color="auto" w:fill="auto"/>
            <w:vAlign w:val="center"/>
          </w:tcPr>
          <w:p w14:paraId="628CAFEB">
            <w:pPr>
              <w:jc w:val="right"/>
              <w:rPr>
                <w:sz w:val="18"/>
                <w:szCs w:val="18"/>
                <w:highlight w:val="none"/>
              </w:rPr>
            </w:pPr>
            <w:r>
              <w:rPr>
                <w:rFonts w:hint="eastAsia" w:ascii="宋体" w:hAnsi="宋体"/>
                <w:color w:val="000000"/>
                <w:sz w:val="18"/>
                <w:szCs w:val="18"/>
                <w:highlight w:val="none"/>
              </w:rPr>
              <w:t>9.85</w:t>
            </w:r>
          </w:p>
        </w:tc>
        <w:tc>
          <w:tcPr>
            <w:tcW w:w="1427" w:type="dxa"/>
            <w:shd w:val="clear" w:color="auto" w:fill="auto"/>
            <w:vAlign w:val="center"/>
          </w:tcPr>
          <w:p w14:paraId="3C9F8F39">
            <w:pPr>
              <w:jc w:val="right"/>
              <w:rPr>
                <w:sz w:val="18"/>
                <w:szCs w:val="18"/>
                <w:highlight w:val="none"/>
              </w:rPr>
            </w:pPr>
          </w:p>
        </w:tc>
      </w:tr>
      <w:tr w14:paraId="3B46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D5A4B4E">
            <w:pPr>
              <w:jc w:val="center"/>
              <w:rPr>
                <w:b/>
                <w:sz w:val="18"/>
                <w:szCs w:val="18"/>
                <w:highlight w:val="none"/>
              </w:rPr>
            </w:pPr>
          </w:p>
        </w:tc>
        <w:tc>
          <w:tcPr>
            <w:tcW w:w="567" w:type="dxa"/>
            <w:shd w:val="clear" w:color="auto" w:fill="auto"/>
            <w:vAlign w:val="center"/>
          </w:tcPr>
          <w:p w14:paraId="65013308">
            <w:pPr>
              <w:jc w:val="center"/>
              <w:rPr>
                <w:b/>
                <w:sz w:val="18"/>
                <w:szCs w:val="18"/>
                <w:highlight w:val="none"/>
              </w:rPr>
            </w:pPr>
          </w:p>
        </w:tc>
        <w:tc>
          <w:tcPr>
            <w:tcW w:w="567" w:type="dxa"/>
            <w:shd w:val="clear" w:color="auto" w:fill="auto"/>
            <w:vAlign w:val="center"/>
          </w:tcPr>
          <w:p w14:paraId="25A474BD">
            <w:pPr>
              <w:jc w:val="center"/>
              <w:rPr>
                <w:b/>
                <w:sz w:val="18"/>
                <w:szCs w:val="18"/>
                <w:highlight w:val="none"/>
              </w:rPr>
            </w:pPr>
          </w:p>
        </w:tc>
        <w:tc>
          <w:tcPr>
            <w:tcW w:w="4026" w:type="dxa"/>
            <w:shd w:val="clear" w:color="auto" w:fill="auto"/>
            <w:vAlign w:val="center"/>
          </w:tcPr>
          <w:p w14:paraId="228629A1">
            <w:pPr>
              <w:jc w:val="center"/>
              <w:rPr>
                <w:b/>
                <w:sz w:val="18"/>
                <w:szCs w:val="18"/>
                <w:highlight w:val="none"/>
              </w:rPr>
            </w:pPr>
            <w:r>
              <w:rPr>
                <w:rFonts w:hint="eastAsia" w:ascii="宋体" w:hAnsi="宋体"/>
                <w:b/>
                <w:color w:val="000000"/>
                <w:sz w:val="18"/>
                <w:szCs w:val="18"/>
                <w:highlight w:val="none"/>
              </w:rPr>
              <w:t>总计</w:t>
            </w:r>
          </w:p>
        </w:tc>
        <w:tc>
          <w:tcPr>
            <w:tcW w:w="1367" w:type="dxa"/>
            <w:shd w:val="clear" w:color="auto" w:fill="auto"/>
            <w:vAlign w:val="center"/>
          </w:tcPr>
          <w:p w14:paraId="07ED9454">
            <w:pPr>
              <w:jc w:val="right"/>
              <w:rPr>
                <w:b/>
                <w:sz w:val="18"/>
                <w:szCs w:val="18"/>
                <w:highlight w:val="none"/>
              </w:rPr>
            </w:pPr>
            <w:r>
              <w:rPr>
                <w:rFonts w:hint="eastAsia" w:ascii="宋体" w:hAnsi="宋体"/>
                <w:b/>
                <w:color w:val="000000"/>
                <w:sz w:val="18"/>
                <w:szCs w:val="18"/>
                <w:highlight w:val="none"/>
              </w:rPr>
              <w:t>191.61</w:t>
            </w:r>
          </w:p>
        </w:tc>
        <w:tc>
          <w:tcPr>
            <w:tcW w:w="1366" w:type="dxa"/>
            <w:gridSpan w:val="2"/>
            <w:shd w:val="clear" w:color="auto" w:fill="auto"/>
            <w:vAlign w:val="center"/>
          </w:tcPr>
          <w:p w14:paraId="371B990B">
            <w:pPr>
              <w:jc w:val="right"/>
              <w:rPr>
                <w:b/>
                <w:sz w:val="18"/>
                <w:szCs w:val="18"/>
                <w:highlight w:val="none"/>
              </w:rPr>
            </w:pPr>
            <w:r>
              <w:rPr>
                <w:rFonts w:hint="eastAsia" w:ascii="宋体" w:hAnsi="宋体"/>
                <w:b/>
                <w:color w:val="000000"/>
                <w:sz w:val="18"/>
                <w:szCs w:val="18"/>
                <w:highlight w:val="none"/>
              </w:rPr>
              <w:t>157.71</w:t>
            </w:r>
          </w:p>
        </w:tc>
        <w:tc>
          <w:tcPr>
            <w:tcW w:w="1427" w:type="dxa"/>
            <w:shd w:val="clear" w:color="auto" w:fill="auto"/>
            <w:vAlign w:val="center"/>
          </w:tcPr>
          <w:p w14:paraId="0671C28D">
            <w:pPr>
              <w:jc w:val="right"/>
              <w:rPr>
                <w:b/>
                <w:sz w:val="18"/>
                <w:szCs w:val="18"/>
                <w:highlight w:val="none"/>
              </w:rPr>
            </w:pPr>
            <w:r>
              <w:rPr>
                <w:rFonts w:hint="eastAsia" w:ascii="宋体" w:hAnsi="宋体"/>
                <w:b/>
                <w:color w:val="000000"/>
                <w:sz w:val="18"/>
                <w:szCs w:val="18"/>
                <w:highlight w:val="none"/>
              </w:rPr>
              <w:t>33.90</w:t>
            </w:r>
          </w:p>
        </w:tc>
      </w:tr>
    </w:tbl>
    <w:p w14:paraId="1A602751">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0FADA0BD">
      <w:pPr>
        <w:rPr>
          <w:highlight w:val="none"/>
        </w:rPr>
      </w:pPr>
      <w:r>
        <w:rPr>
          <w:rFonts w:hint="eastAsia" w:ascii="宋体" w:hAnsi="宋体"/>
          <w:color w:val="000000"/>
          <w:sz w:val="18"/>
          <w:szCs w:val="18"/>
          <w:highlight w:val="none"/>
        </w:rPr>
        <w:t>表6</w:t>
      </w:r>
    </w:p>
    <w:p w14:paraId="4A24EF08">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一般公共预算基本支出情况表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14:paraId="118A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14:paraId="0E8E4364">
            <w:pPr>
              <w:jc w:val="left"/>
              <w:rPr>
                <w:sz w:val="18"/>
                <w:szCs w:val="18"/>
                <w:highlight w:val="none"/>
              </w:rPr>
            </w:pPr>
            <w:r>
              <w:rPr>
                <w:rFonts w:hint="eastAsia"/>
                <w:color w:val="000000"/>
                <w:sz w:val="18"/>
                <w:szCs w:val="18"/>
                <w:highlight w:val="none"/>
              </w:rPr>
              <w:t>编制单位：克孜勒苏柯尔克孜自治州无线电管理中心</w:t>
            </w:r>
          </w:p>
        </w:tc>
        <w:tc>
          <w:tcPr>
            <w:tcW w:w="1708" w:type="dxa"/>
            <w:gridSpan w:val="2"/>
            <w:tcBorders>
              <w:top w:val="nil"/>
              <w:left w:val="nil"/>
              <w:right w:val="nil"/>
            </w:tcBorders>
            <w:shd w:val="clear" w:color="auto" w:fill="auto"/>
            <w:vAlign w:val="center"/>
          </w:tcPr>
          <w:p w14:paraId="5E1B9D83">
            <w:pPr>
              <w:jc w:val="right"/>
              <w:rPr>
                <w:sz w:val="18"/>
                <w:szCs w:val="18"/>
                <w:highlight w:val="none"/>
              </w:rPr>
            </w:pPr>
            <w:r>
              <w:rPr>
                <w:rFonts w:hint="eastAsia"/>
                <w:color w:val="000000"/>
                <w:sz w:val="18"/>
                <w:szCs w:val="18"/>
                <w:highlight w:val="none"/>
              </w:rPr>
              <w:t>单位：万元</w:t>
            </w:r>
          </w:p>
        </w:tc>
      </w:tr>
      <w:tr w14:paraId="232F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14:paraId="6A3B230D">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14:paraId="46855B82">
            <w:pPr>
              <w:jc w:val="center"/>
              <w:rPr>
                <w:sz w:val="18"/>
                <w:szCs w:val="18"/>
                <w:highlight w:val="none"/>
              </w:rPr>
            </w:pPr>
            <w:r>
              <w:rPr>
                <w:rFonts w:hint="eastAsia"/>
                <w:sz w:val="18"/>
                <w:szCs w:val="18"/>
                <w:highlight w:val="none"/>
              </w:rPr>
              <w:t>一般公共预算基本支出</w:t>
            </w:r>
          </w:p>
        </w:tc>
      </w:tr>
      <w:tr w14:paraId="3F9A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14:paraId="3C26923C">
            <w:pPr>
              <w:jc w:val="center"/>
              <w:rPr>
                <w:sz w:val="18"/>
                <w:szCs w:val="18"/>
                <w:highlight w:val="none"/>
              </w:rPr>
            </w:pPr>
            <w:r>
              <w:rPr>
                <w:rFonts w:hint="eastAsia"/>
                <w:sz w:val="18"/>
                <w:szCs w:val="18"/>
                <w:highlight w:val="none"/>
              </w:rPr>
              <w:t>科目代码</w:t>
            </w:r>
          </w:p>
        </w:tc>
        <w:tc>
          <w:tcPr>
            <w:tcW w:w="4593" w:type="dxa"/>
            <w:vMerge w:val="restart"/>
            <w:shd w:val="clear" w:color="auto" w:fill="auto"/>
            <w:vAlign w:val="center"/>
          </w:tcPr>
          <w:p w14:paraId="3E770235">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14:paraId="1D41124E">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14:paraId="0D45A3CB">
            <w:pPr>
              <w:jc w:val="center"/>
              <w:rPr>
                <w:sz w:val="18"/>
                <w:szCs w:val="18"/>
                <w:highlight w:val="none"/>
              </w:rPr>
            </w:pPr>
            <w:r>
              <w:rPr>
                <w:rFonts w:hint="eastAsia"/>
                <w:sz w:val="18"/>
                <w:szCs w:val="18"/>
                <w:highlight w:val="none"/>
              </w:rPr>
              <w:t>人员经费</w:t>
            </w:r>
          </w:p>
        </w:tc>
        <w:tc>
          <w:tcPr>
            <w:tcW w:w="1427" w:type="dxa"/>
            <w:vMerge w:val="restart"/>
            <w:shd w:val="clear" w:color="auto" w:fill="auto"/>
            <w:vAlign w:val="center"/>
          </w:tcPr>
          <w:p w14:paraId="11359B40">
            <w:pPr>
              <w:jc w:val="center"/>
              <w:rPr>
                <w:sz w:val="18"/>
                <w:szCs w:val="18"/>
                <w:highlight w:val="none"/>
              </w:rPr>
            </w:pPr>
            <w:r>
              <w:rPr>
                <w:rFonts w:hint="eastAsia"/>
                <w:sz w:val="18"/>
                <w:szCs w:val="18"/>
                <w:highlight w:val="none"/>
              </w:rPr>
              <w:t>公用经费</w:t>
            </w:r>
          </w:p>
        </w:tc>
      </w:tr>
      <w:tr w14:paraId="6518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14:paraId="2604DF4F">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33A1F9F0">
            <w:pPr>
              <w:jc w:val="center"/>
              <w:rPr>
                <w:sz w:val="18"/>
                <w:szCs w:val="18"/>
                <w:highlight w:val="none"/>
              </w:rPr>
            </w:pPr>
            <w:r>
              <w:rPr>
                <w:rFonts w:hint="eastAsia"/>
                <w:sz w:val="18"/>
                <w:szCs w:val="18"/>
                <w:highlight w:val="none"/>
              </w:rPr>
              <w:t>款</w:t>
            </w:r>
          </w:p>
        </w:tc>
        <w:tc>
          <w:tcPr>
            <w:tcW w:w="4593" w:type="dxa"/>
            <w:vMerge w:val="continue"/>
            <w:shd w:val="clear" w:color="auto" w:fill="auto"/>
            <w:vAlign w:val="center"/>
          </w:tcPr>
          <w:p w14:paraId="07EE6C6E">
            <w:pPr>
              <w:jc w:val="center"/>
              <w:rPr>
                <w:sz w:val="18"/>
                <w:szCs w:val="18"/>
                <w:highlight w:val="none"/>
              </w:rPr>
            </w:pPr>
          </w:p>
        </w:tc>
        <w:tc>
          <w:tcPr>
            <w:tcW w:w="1367" w:type="dxa"/>
            <w:vMerge w:val="continue"/>
            <w:shd w:val="clear" w:color="auto" w:fill="auto"/>
            <w:vAlign w:val="center"/>
          </w:tcPr>
          <w:p w14:paraId="795AE797">
            <w:pPr>
              <w:jc w:val="center"/>
              <w:rPr>
                <w:sz w:val="18"/>
                <w:szCs w:val="18"/>
                <w:highlight w:val="none"/>
              </w:rPr>
            </w:pPr>
          </w:p>
        </w:tc>
        <w:tc>
          <w:tcPr>
            <w:tcW w:w="1366" w:type="dxa"/>
            <w:gridSpan w:val="2"/>
            <w:vMerge w:val="continue"/>
            <w:shd w:val="clear" w:color="auto" w:fill="auto"/>
            <w:vAlign w:val="center"/>
          </w:tcPr>
          <w:p w14:paraId="3580F1E6">
            <w:pPr>
              <w:jc w:val="center"/>
              <w:rPr>
                <w:sz w:val="18"/>
                <w:szCs w:val="18"/>
                <w:highlight w:val="none"/>
              </w:rPr>
            </w:pPr>
          </w:p>
        </w:tc>
        <w:tc>
          <w:tcPr>
            <w:tcW w:w="1427" w:type="dxa"/>
            <w:vMerge w:val="continue"/>
            <w:shd w:val="clear" w:color="auto" w:fill="auto"/>
            <w:vAlign w:val="center"/>
          </w:tcPr>
          <w:p w14:paraId="1FA7E2EC">
            <w:pPr>
              <w:jc w:val="center"/>
              <w:rPr>
                <w:sz w:val="18"/>
                <w:szCs w:val="18"/>
                <w:highlight w:val="none"/>
              </w:rPr>
            </w:pPr>
          </w:p>
        </w:tc>
      </w:tr>
      <w:tr w14:paraId="70A7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856E8C">
            <w:pPr>
              <w:jc w:val="center"/>
              <w:rPr>
                <w:rFonts w:hint="default" w:ascii="宋体" w:hAnsi="宋体"/>
                <w:b/>
                <w:sz w:val="18"/>
                <w:szCs w:val="18"/>
                <w:highlight w:val="none"/>
              </w:rPr>
            </w:pPr>
            <w:r>
              <w:rPr>
                <w:rFonts w:hint="default" w:ascii="宋体" w:hAnsi="宋体"/>
                <w:b/>
                <w:sz w:val="18"/>
                <w:szCs w:val="18"/>
                <w:highlight w:val="none"/>
              </w:rPr>
              <w:t>301</w:t>
            </w:r>
          </w:p>
        </w:tc>
        <w:tc>
          <w:tcPr>
            <w:tcW w:w="567" w:type="dxa"/>
            <w:shd w:val="clear" w:color="auto" w:fill="auto"/>
            <w:vAlign w:val="center"/>
          </w:tcPr>
          <w:p w14:paraId="54676E42">
            <w:pPr>
              <w:jc w:val="center"/>
              <w:rPr>
                <w:rFonts w:hint="default" w:ascii="宋体" w:hAnsi="宋体"/>
                <w:b/>
                <w:sz w:val="18"/>
                <w:szCs w:val="18"/>
                <w:highlight w:val="none"/>
              </w:rPr>
            </w:pPr>
          </w:p>
        </w:tc>
        <w:tc>
          <w:tcPr>
            <w:tcW w:w="4593" w:type="dxa"/>
            <w:shd w:val="clear" w:color="auto" w:fill="auto"/>
            <w:vAlign w:val="center"/>
          </w:tcPr>
          <w:p w14:paraId="4538B64D">
            <w:pPr>
              <w:jc w:val="left"/>
              <w:rPr>
                <w:rFonts w:hint="default" w:ascii="宋体" w:hAnsi="宋体"/>
                <w:b/>
                <w:sz w:val="18"/>
                <w:szCs w:val="18"/>
                <w:highlight w:val="none"/>
              </w:rPr>
            </w:pPr>
            <w:r>
              <w:rPr>
                <w:rFonts w:hint="default" w:ascii="宋体" w:hAnsi="宋体"/>
                <w:b/>
                <w:sz w:val="18"/>
                <w:szCs w:val="18"/>
                <w:highlight w:val="none"/>
              </w:rPr>
              <w:t>工资福利支出</w:t>
            </w:r>
          </w:p>
        </w:tc>
        <w:tc>
          <w:tcPr>
            <w:tcW w:w="1367" w:type="dxa"/>
            <w:shd w:val="clear" w:color="auto" w:fill="auto"/>
            <w:vAlign w:val="center"/>
          </w:tcPr>
          <w:p w14:paraId="6841C7E9">
            <w:pPr>
              <w:jc w:val="right"/>
              <w:rPr>
                <w:rFonts w:hint="default" w:ascii="宋体" w:hAnsi="宋体"/>
                <w:b/>
                <w:sz w:val="18"/>
                <w:szCs w:val="18"/>
                <w:highlight w:val="none"/>
              </w:rPr>
            </w:pPr>
            <w:r>
              <w:rPr>
                <w:rFonts w:hint="default" w:ascii="宋体" w:hAnsi="宋体"/>
                <w:b/>
                <w:sz w:val="18"/>
                <w:szCs w:val="18"/>
                <w:highlight w:val="none"/>
              </w:rPr>
              <w:t>131.64</w:t>
            </w:r>
          </w:p>
        </w:tc>
        <w:tc>
          <w:tcPr>
            <w:tcW w:w="1366" w:type="dxa"/>
            <w:gridSpan w:val="2"/>
            <w:shd w:val="clear" w:color="auto" w:fill="auto"/>
            <w:vAlign w:val="center"/>
          </w:tcPr>
          <w:p w14:paraId="52C4DCE0">
            <w:pPr>
              <w:jc w:val="right"/>
              <w:rPr>
                <w:rFonts w:hint="default" w:ascii="宋体" w:hAnsi="宋体"/>
                <w:b/>
                <w:sz w:val="18"/>
                <w:szCs w:val="18"/>
                <w:highlight w:val="none"/>
              </w:rPr>
            </w:pPr>
            <w:r>
              <w:rPr>
                <w:rFonts w:hint="default" w:ascii="宋体" w:hAnsi="宋体"/>
                <w:b/>
                <w:sz w:val="18"/>
                <w:szCs w:val="18"/>
                <w:highlight w:val="none"/>
              </w:rPr>
              <w:t>131.64</w:t>
            </w:r>
          </w:p>
        </w:tc>
        <w:tc>
          <w:tcPr>
            <w:tcW w:w="1427" w:type="dxa"/>
            <w:shd w:val="clear" w:color="auto" w:fill="auto"/>
            <w:vAlign w:val="center"/>
          </w:tcPr>
          <w:p w14:paraId="6BF1DAE1">
            <w:pPr>
              <w:jc w:val="right"/>
              <w:rPr>
                <w:rFonts w:hint="default" w:ascii="宋体" w:hAnsi="宋体"/>
                <w:b/>
                <w:sz w:val="18"/>
                <w:szCs w:val="18"/>
                <w:highlight w:val="none"/>
              </w:rPr>
            </w:pPr>
          </w:p>
        </w:tc>
      </w:tr>
      <w:tr w14:paraId="56D1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2094963">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05C26B85">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14:paraId="642BF17E">
            <w:pPr>
              <w:jc w:val="left"/>
              <w:rPr>
                <w:rFonts w:hint="default" w:ascii="宋体" w:hAnsi="宋体"/>
                <w:sz w:val="18"/>
                <w:szCs w:val="18"/>
                <w:highlight w:val="none"/>
              </w:rPr>
            </w:pPr>
            <w:r>
              <w:rPr>
                <w:rFonts w:hint="default" w:ascii="宋体" w:hAnsi="宋体"/>
                <w:sz w:val="18"/>
                <w:szCs w:val="18"/>
                <w:highlight w:val="none"/>
              </w:rPr>
              <w:t xml:space="preserve">  基本工资</w:t>
            </w:r>
          </w:p>
        </w:tc>
        <w:tc>
          <w:tcPr>
            <w:tcW w:w="1367" w:type="dxa"/>
            <w:shd w:val="clear" w:color="auto" w:fill="auto"/>
            <w:vAlign w:val="center"/>
          </w:tcPr>
          <w:p w14:paraId="31AE7119">
            <w:pPr>
              <w:jc w:val="right"/>
              <w:rPr>
                <w:rFonts w:hint="default" w:ascii="宋体" w:hAnsi="宋体"/>
                <w:sz w:val="18"/>
                <w:szCs w:val="18"/>
                <w:highlight w:val="none"/>
              </w:rPr>
            </w:pPr>
            <w:r>
              <w:rPr>
                <w:rFonts w:hint="default" w:ascii="宋体" w:hAnsi="宋体"/>
                <w:sz w:val="18"/>
                <w:szCs w:val="18"/>
                <w:highlight w:val="none"/>
              </w:rPr>
              <w:t>35.50</w:t>
            </w:r>
          </w:p>
        </w:tc>
        <w:tc>
          <w:tcPr>
            <w:tcW w:w="1366" w:type="dxa"/>
            <w:gridSpan w:val="2"/>
            <w:shd w:val="clear" w:color="auto" w:fill="auto"/>
            <w:vAlign w:val="center"/>
          </w:tcPr>
          <w:p w14:paraId="0AA48FC6">
            <w:pPr>
              <w:jc w:val="right"/>
              <w:rPr>
                <w:rFonts w:hint="default" w:ascii="宋体" w:hAnsi="宋体"/>
                <w:sz w:val="18"/>
                <w:szCs w:val="18"/>
                <w:highlight w:val="none"/>
              </w:rPr>
            </w:pPr>
            <w:r>
              <w:rPr>
                <w:rFonts w:hint="default" w:ascii="宋体" w:hAnsi="宋体"/>
                <w:sz w:val="18"/>
                <w:szCs w:val="18"/>
                <w:highlight w:val="none"/>
              </w:rPr>
              <w:t>35.50</w:t>
            </w:r>
          </w:p>
        </w:tc>
        <w:tc>
          <w:tcPr>
            <w:tcW w:w="1427" w:type="dxa"/>
            <w:shd w:val="clear" w:color="auto" w:fill="auto"/>
            <w:vAlign w:val="center"/>
          </w:tcPr>
          <w:p w14:paraId="40D541A8">
            <w:pPr>
              <w:jc w:val="right"/>
              <w:rPr>
                <w:rFonts w:hint="default" w:ascii="宋体" w:hAnsi="宋体"/>
                <w:sz w:val="18"/>
                <w:szCs w:val="18"/>
                <w:highlight w:val="none"/>
              </w:rPr>
            </w:pPr>
          </w:p>
        </w:tc>
      </w:tr>
      <w:tr w14:paraId="7356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EDE0CBD">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12098454">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14:paraId="4461E53E">
            <w:pPr>
              <w:jc w:val="left"/>
              <w:rPr>
                <w:rFonts w:hint="default" w:ascii="宋体" w:hAnsi="宋体"/>
                <w:sz w:val="18"/>
                <w:szCs w:val="18"/>
                <w:highlight w:val="none"/>
              </w:rPr>
            </w:pPr>
            <w:r>
              <w:rPr>
                <w:rFonts w:hint="default" w:ascii="宋体" w:hAnsi="宋体"/>
                <w:sz w:val="18"/>
                <w:szCs w:val="18"/>
                <w:highlight w:val="none"/>
              </w:rPr>
              <w:t xml:space="preserve">  津贴补贴</w:t>
            </w:r>
          </w:p>
        </w:tc>
        <w:tc>
          <w:tcPr>
            <w:tcW w:w="1367" w:type="dxa"/>
            <w:shd w:val="clear" w:color="auto" w:fill="auto"/>
            <w:vAlign w:val="center"/>
          </w:tcPr>
          <w:p w14:paraId="72FBB16F">
            <w:pPr>
              <w:jc w:val="right"/>
              <w:rPr>
                <w:rFonts w:hint="default" w:ascii="宋体" w:hAnsi="宋体"/>
                <w:sz w:val="18"/>
                <w:szCs w:val="18"/>
                <w:highlight w:val="none"/>
              </w:rPr>
            </w:pPr>
            <w:r>
              <w:rPr>
                <w:rFonts w:hint="default" w:ascii="宋体" w:hAnsi="宋体"/>
                <w:sz w:val="18"/>
                <w:szCs w:val="18"/>
                <w:highlight w:val="none"/>
              </w:rPr>
              <w:t>18.50</w:t>
            </w:r>
          </w:p>
        </w:tc>
        <w:tc>
          <w:tcPr>
            <w:tcW w:w="1366" w:type="dxa"/>
            <w:gridSpan w:val="2"/>
            <w:shd w:val="clear" w:color="auto" w:fill="auto"/>
            <w:vAlign w:val="center"/>
          </w:tcPr>
          <w:p w14:paraId="26E214BB">
            <w:pPr>
              <w:jc w:val="right"/>
              <w:rPr>
                <w:rFonts w:hint="default" w:ascii="宋体" w:hAnsi="宋体"/>
                <w:sz w:val="18"/>
                <w:szCs w:val="18"/>
                <w:highlight w:val="none"/>
              </w:rPr>
            </w:pPr>
            <w:r>
              <w:rPr>
                <w:rFonts w:hint="default" w:ascii="宋体" w:hAnsi="宋体"/>
                <w:sz w:val="18"/>
                <w:szCs w:val="18"/>
                <w:highlight w:val="none"/>
              </w:rPr>
              <w:t>18.50</w:t>
            </w:r>
          </w:p>
        </w:tc>
        <w:tc>
          <w:tcPr>
            <w:tcW w:w="1427" w:type="dxa"/>
            <w:shd w:val="clear" w:color="auto" w:fill="auto"/>
            <w:vAlign w:val="center"/>
          </w:tcPr>
          <w:p w14:paraId="6CEECF1D">
            <w:pPr>
              <w:jc w:val="right"/>
              <w:rPr>
                <w:rFonts w:hint="default" w:ascii="宋体" w:hAnsi="宋体"/>
                <w:sz w:val="18"/>
                <w:szCs w:val="18"/>
                <w:highlight w:val="none"/>
              </w:rPr>
            </w:pPr>
          </w:p>
        </w:tc>
      </w:tr>
      <w:tr w14:paraId="6216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E6B8E33">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2492B6F6">
            <w:pPr>
              <w:jc w:val="center"/>
              <w:rPr>
                <w:rFonts w:hint="default" w:ascii="宋体" w:hAnsi="宋体"/>
                <w:sz w:val="18"/>
                <w:szCs w:val="18"/>
                <w:highlight w:val="none"/>
              </w:rPr>
            </w:pPr>
            <w:r>
              <w:rPr>
                <w:rFonts w:hint="default" w:ascii="宋体" w:hAnsi="宋体"/>
                <w:sz w:val="18"/>
                <w:szCs w:val="18"/>
                <w:highlight w:val="none"/>
              </w:rPr>
              <w:t>03</w:t>
            </w:r>
          </w:p>
        </w:tc>
        <w:tc>
          <w:tcPr>
            <w:tcW w:w="4593" w:type="dxa"/>
            <w:shd w:val="clear" w:color="auto" w:fill="auto"/>
            <w:vAlign w:val="center"/>
          </w:tcPr>
          <w:p w14:paraId="34B1D155">
            <w:pPr>
              <w:jc w:val="left"/>
              <w:rPr>
                <w:rFonts w:hint="default" w:ascii="宋体" w:hAnsi="宋体"/>
                <w:sz w:val="18"/>
                <w:szCs w:val="18"/>
                <w:highlight w:val="none"/>
              </w:rPr>
            </w:pPr>
            <w:r>
              <w:rPr>
                <w:rFonts w:hint="default" w:ascii="宋体" w:hAnsi="宋体"/>
                <w:sz w:val="18"/>
                <w:szCs w:val="18"/>
                <w:highlight w:val="none"/>
              </w:rPr>
              <w:t xml:space="preserve">  奖金</w:t>
            </w:r>
          </w:p>
        </w:tc>
        <w:tc>
          <w:tcPr>
            <w:tcW w:w="1367" w:type="dxa"/>
            <w:shd w:val="clear" w:color="auto" w:fill="auto"/>
            <w:vAlign w:val="center"/>
          </w:tcPr>
          <w:p w14:paraId="3F8A7674">
            <w:pPr>
              <w:jc w:val="right"/>
              <w:rPr>
                <w:rFonts w:hint="default" w:ascii="宋体" w:hAnsi="宋体"/>
                <w:sz w:val="18"/>
                <w:szCs w:val="18"/>
                <w:highlight w:val="none"/>
              </w:rPr>
            </w:pPr>
            <w:r>
              <w:rPr>
                <w:rFonts w:hint="default" w:ascii="宋体" w:hAnsi="宋体"/>
                <w:sz w:val="18"/>
                <w:szCs w:val="18"/>
                <w:highlight w:val="none"/>
              </w:rPr>
              <w:t>16.31</w:t>
            </w:r>
          </w:p>
        </w:tc>
        <w:tc>
          <w:tcPr>
            <w:tcW w:w="1366" w:type="dxa"/>
            <w:gridSpan w:val="2"/>
            <w:shd w:val="clear" w:color="auto" w:fill="auto"/>
            <w:vAlign w:val="center"/>
          </w:tcPr>
          <w:p w14:paraId="131D95B8">
            <w:pPr>
              <w:jc w:val="right"/>
              <w:rPr>
                <w:rFonts w:hint="default" w:ascii="宋体" w:hAnsi="宋体"/>
                <w:sz w:val="18"/>
                <w:szCs w:val="18"/>
                <w:highlight w:val="none"/>
              </w:rPr>
            </w:pPr>
            <w:r>
              <w:rPr>
                <w:rFonts w:hint="default" w:ascii="宋体" w:hAnsi="宋体"/>
                <w:sz w:val="18"/>
                <w:szCs w:val="18"/>
                <w:highlight w:val="none"/>
              </w:rPr>
              <w:t>16.31</w:t>
            </w:r>
          </w:p>
        </w:tc>
        <w:tc>
          <w:tcPr>
            <w:tcW w:w="1427" w:type="dxa"/>
            <w:shd w:val="clear" w:color="auto" w:fill="auto"/>
            <w:vAlign w:val="center"/>
          </w:tcPr>
          <w:p w14:paraId="0FE77020">
            <w:pPr>
              <w:jc w:val="right"/>
              <w:rPr>
                <w:rFonts w:hint="default" w:ascii="宋体" w:hAnsi="宋体"/>
                <w:sz w:val="18"/>
                <w:szCs w:val="18"/>
                <w:highlight w:val="none"/>
              </w:rPr>
            </w:pPr>
          </w:p>
        </w:tc>
      </w:tr>
      <w:tr w14:paraId="262A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70EBC62">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7839EA76">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14:paraId="1DE4C7B0">
            <w:pPr>
              <w:jc w:val="left"/>
              <w:rPr>
                <w:rFonts w:hint="default" w:ascii="宋体" w:hAnsi="宋体"/>
                <w:sz w:val="18"/>
                <w:szCs w:val="18"/>
                <w:highlight w:val="none"/>
              </w:rPr>
            </w:pPr>
            <w:r>
              <w:rPr>
                <w:rFonts w:hint="default" w:ascii="宋体" w:hAnsi="宋体"/>
                <w:sz w:val="18"/>
                <w:szCs w:val="18"/>
                <w:highlight w:val="none"/>
              </w:rPr>
              <w:t xml:space="preserve">  绩效工资</w:t>
            </w:r>
          </w:p>
        </w:tc>
        <w:tc>
          <w:tcPr>
            <w:tcW w:w="1367" w:type="dxa"/>
            <w:shd w:val="clear" w:color="auto" w:fill="auto"/>
            <w:vAlign w:val="center"/>
          </w:tcPr>
          <w:p w14:paraId="72D35386">
            <w:pPr>
              <w:jc w:val="right"/>
              <w:rPr>
                <w:rFonts w:hint="default" w:ascii="宋体" w:hAnsi="宋体"/>
                <w:sz w:val="18"/>
                <w:szCs w:val="18"/>
                <w:highlight w:val="none"/>
              </w:rPr>
            </w:pPr>
            <w:r>
              <w:rPr>
                <w:rFonts w:hint="default" w:ascii="宋体" w:hAnsi="宋体"/>
                <w:sz w:val="18"/>
                <w:szCs w:val="18"/>
                <w:highlight w:val="none"/>
              </w:rPr>
              <w:t>20.08</w:t>
            </w:r>
          </w:p>
        </w:tc>
        <w:tc>
          <w:tcPr>
            <w:tcW w:w="1366" w:type="dxa"/>
            <w:gridSpan w:val="2"/>
            <w:shd w:val="clear" w:color="auto" w:fill="auto"/>
            <w:vAlign w:val="center"/>
          </w:tcPr>
          <w:p w14:paraId="08AA8EE5">
            <w:pPr>
              <w:jc w:val="right"/>
              <w:rPr>
                <w:rFonts w:hint="default" w:ascii="宋体" w:hAnsi="宋体"/>
                <w:sz w:val="18"/>
                <w:szCs w:val="18"/>
                <w:highlight w:val="none"/>
              </w:rPr>
            </w:pPr>
            <w:r>
              <w:rPr>
                <w:rFonts w:hint="default" w:ascii="宋体" w:hAnsi="宋体"/>
                <w:sz w:val="18"/>
                <w:szCs w:val="18"/>
                <w:highlight w:val="none"/>
              </w:rPr>
              <w:t>20.08</w:t>
            </w:r>
          </w:p>
        </w:tc>
        <w:tc>
          <w:tcPr>
            <w:tcW w:w="1427" w:type="dxa"/>
            <w:shd w:val="clear" w:color="auto" w:fill="auto"/>
            <w:vAlign w:val="center"/>
          </w:tcPr>
          <w:p w14:paraId="1EB800C0">
            <w:pPr>
              <w:jc w:val="right"/>
              <w:rPr>
                <w:rFonts w:hint="default" w:ascii="宋体" w:hAnsi="宋体"/>
                <w:sz w:val="18"/>
                <w:szCs w:val="18"/>
                <w:highlight w:val="none"/>
              </w:rPr>
            </w:pPr>
          </w:p>
        </w:tc>
      </w:tr>
      <w:tr w14:paraId="489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124A785">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316D0C84">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14:paraId="4657D050">
            <w:pPr>
              <w:jc w:val="left"/>
              <w:rPr>
                <w:rFonts w:hint="default" w:ascii="宋体" w:hAnsi="宋体"/>
                <w:sz w:val="18"/>
                <w:szCs w:val="18"/>
                <w:highlight w:val="none"/>
              </w:rPr>
            </w:pPr>
            <w:r>
              <w:rPr>
                <w:rFonts w:hint="default" w:ascii="宋体" w:hAnsi="宋体"/>
                <w:sz w:val="18"/>
                <w:szCs w:val="18"/>
                <w:highlight w:val="none"/>
              </w:rPr>
              <w:t xml:space="preserve">  机关事业单位基本养老保险缴费</w:t>
            </w:r>
          </w:p>
        </w:tc>
        <w:tc>
          <w:tcPr>
            <w:tcW w:w="1367" w:type="dxa"/>
            <w:shd w:val="clear" w:color="auto" w:fill="auto"/>
            <w:vAlign w:val="center"/>
          </w:tcPr>
          <w:p w14:paraId="0B8742DD">
            <w:pPr>
              <w:jc w:val="right"/>
              <w:rPr>
                <w:rFonts w:hint="default" w:ascii="宋体" w:hAnsi="宋体"/>
                <w:sz w:val="18"/>
                <w:szCs w:val="18"/>
                <w:highlight w:val="none"/>
              </w:rPr>
            </w:pPr>
            <w:r>
              <w:rPr>
                <w:rFonts w:hint="default" w:ascii="宋体" w:hAnsi="宋体"/>
                <w:sz w:val="18"/>
                <w:szCs w:val="18"/>
                <w:highlight w:val="none"/>
              </w:rPr>
              <w:t>12.53</w:t>
            </w:r>
          </w:p>
        </w:tc>
        <w:tc>
          <w:tcPr>
            <w:tcW w:w="1366" w:type="dxa"/>
            <w:gridSpan w:val="2"/>
            <w:shd w:val="clear" w:color="auto" w:fill="auto"/>
            <w:vAlign w:val="center"/>
          </w:tcPr>
          <w:p w14:paraId="37F61DF6">
            <w:pPr>
              <w:jc w:val="right"/>
              <w:rPr>
                <w:rFonts w:hint="default" w:ascii="宋体" w:hAnsi="宋体"/>
                <w:sz w:val="18"/>
                <w:szCs w:val="18"/>
                <w:highlight w:val="none"/>
              </w:rPr>
            </w:pPr>
            <w:r>
              <w:rPr>
                <w:rFonts w:hint="default" w:ascii="宋体" w:hAnsi="宋体"/>
                <w:sz w:val="18"/>
                <w:szCs w:val="18"/>
                <w:highlight w:val="none"/>
              </w:rPr>
              <w:t>12.53</w:t>
            </w:r>
          </w:p>
        </w:tc>
        <w:tc>
          <w:tcPr>
            <w:tcW w:w="1427" w:type="dxa"/>
            <w:shd w:val="clear" w:color="auto" w:fill="auto"/>
            <w:vAlign w:val="center"/>
          </w:tcPr>
          <w:p w14:paraId="7D2C7977">
            <w:pPr>
              <w:jc w:val="right"/>
              <w:rPr>
                <w:rFonts w:hint="default" w:ascii="宋体" w:hAnsi="宋体"/>
                <w:sz w:val="18"/>
                <w:szCs w:val="18"/>
                <w:highlight w:val="none"/>
              </w:rPr>
            </w:pPr>
          </w:p>
        </w:tc>
      </w:tr>
      <w:tr w14:paraId="1229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758A0C3">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2B2DDA42">
            <w:pPr>
              <w:jc w:val="center"/>
              <w:rPr>
                <w:rFonts w:hint="default" w:ascii="宋体" w:hAnsi="宋体"/>
                <w:sz w:val="18"/>
                <w:szCs w:val="18"/>
                <w:highlight w:val="none"/>
              </w:rPr>
            </w:pPr>
            <w:r>
              <w:rPr>
                <w:rFonts w:hint="default" w:ascii="宋体" w:hAnsi="宋体"/>
                <w:sz w:val="18"/>
                <w:szCs w:val="18"/>
                <w:highlight w:val="none"/>
              </w:rPr>
              <w:t>09</w:t>
            </w:r>
          </w:p>
        </w:tc>
        <w:tc>
          <w:tcPr>
            <w:tcW w:w="4593" w:type="dxa"/>
            <w:shd w:val="clear" w:color="auto" w:fill="auto"/>
            <w:vAlign w:val="center"/>
          </w:tcPr>
          <w:p w14:paraId="2F4F4810">
            <w:pPr>
              <w:jc w:val="left"/>
              <w:rPr>
                <w:rFonts w:hint="default" w:ascii="宋体" w:hAnsi="宋体"/>
                <w:sz w:val="18"/>
                <w:szCs w:val="18"/>
                <w:highlight w:val="none"/>
              </w:rPr>
            </w:pPr>
            <w:r>
              <w:rPr>
                <w:rFonts w:hint="default" w:ascii="宋体" w:hAnsi="宋体"/>
                <w:sz w:val="18"/>
                <w:szCs w:val="18"/>
                <w:highlight w:val="none"/>
              </w:rPr>
              <w:t xml:space="preserve">  职业年金缴费</w:t>
            </w:r>
          </w:p>
        </w:tc>
        <w:tc>
          <w:tcPr>
            <w:tcW w:w="1367" w:type="dxa"/>
            <w:shd w:val="clear" w:color="auto" w:fill="auto"/>
            <w:vAlign w:val="center"/>
          </w:tcPr>
          <w:p w14:paraId="2FA78D37">
            <w:pPr>
              <w:jc w:val="right"/>
              <w:rPr>
                <w:rFonts w:hint="default" w:ascii="宋体" w:hAnsi="宋体"/>
                <w:sz w:val="18"/>
                <w:szCs w:val="18"/>
                <w:highlight w:val="none"/>
              </w:rPr>
            </w:pPr>
            <w:r>
              <w:rPr>
                <w:rFonts w:hint="default" w:ascii="宋体" w:hAnsi="宋体"/>
                <w:sz w:val="18"/>
                <w:szCs w:val="18"/>
                <w:highlight w:val="none"/>
              </w:rPr>
              <w:t>6.73</w:t>
            </w:r>
          </w:p>
        </w:tc>
        <w:tc>
          <w:tcPr>
            <w:tcW w:w="1366" w:type="dxa"/>
            <w:gridSpan w:val="2"/>
            <w:shd w:val="clear" w:color="auto" w:fill="auto"/>
            <w:vAlign w:val="center"/>
          </w:tcPr>
          <w:p w14:paraId="5ADCD8EB">
            <w:pPr>
              <w:jc w:val="right"/>
              <w:rPr>
                <w:rFonts w:hint="default" w:ascii="宋体" w:hAnsi="宋体"/>
                <w:sz w:val="18"/>
                <w:szCs w:val="18"/>
                <w:highlight w:val="none"/>
              </w:rPr>
            </w:pPr>
            <w:r>
              <w:rPr>
                <w:rFonts w:hint="default" w:ascii="宋体" w:hAnsi="宋体"/>
                <w:sz w:val="18"/>
                <w:szCs w:val="18"/>
                <w:highlight w:val="none"/>
              </w:rPr>
              <w:t>6.73</w:t>
            </w:r>
          </w:p>
        </w:tc>
        <w:tc>
          <w:tcPr>
            <w:tcW w:w="1427" w:type="dxa"/>
            <w:shd w:val="clear" w:color="auto" w:fill="auto"/>
            <w:vAlign w:val="center"/>
          </w:tcPr>
          <w:p w14:paraId="712A258E">
            <w:pPr>
              <w:jc w:val="right"/>
              <w:rPr>
                <w:rFonts w:hint="default" w:ascii="宋体" w:hAnsi="宋体"/>
                <w:sz w:val="18"/>
                <w:szCs w:val="18"/>
                <w:highlight w:val="none"/>
              </w:rPr>
            </w:pPr>
          </w:p>
        </w:tc>
      </w:tr>
      <w:tr w14:paraId="16A9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08649E6">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51B89B29">
            <w:pPr>
              <w:jc w:val="center"/>
              <w:rPr>
                <w:rFonts w:hint="default" w:ascii="宋体" w:hAnsi="宋体"/>
                <w:sz w:val="18"/>
                <w:szCs w:val="18"/>
                <w:highlight w:val="none"/>
              </w:rPr>
            </w:pPr>
            <w:r>
              <w:rPr>
                <w:rFonts w:hint="default" w:ascii="宋体" w:hAnsi="宋体"/>
                <w:sz w:val="18"/>
                <w:szCs w:val="18"/>
                <w:highlight w:val="none"/>
              </w:rPr>
              <w:t>10</w:t>
            </w:r>
          </w:p>
        </w:tc>
        <w:tc>
          <w:tcPr>
            <w:tcW w:w="4593" w:type="dxa"/>
            <w:shd w:val="clear" w:color="auto" w:fill="auto"/>
            <w:vAlign w:val="center"/>
          </w:tcPr>
          <w:p w14:paraId="4EE3F942">
            <w:pPr>
              <w:jc w:val="left"/>
              <w:rPr>
                <w:rFonts w:hint="default" w:ascii="宋体" w:hAnsi="宋体"/>
                <w:sz w:val="18"/>
                <w:szCs w:val="18"/>
                <w:highlight w:val="none"/>
              </w:rPr>
            </w:pPr>
            <w:r>
              <w:rPr>
                <w:rFonts w:hint="default" w:ascii="宋体" w:hAnsi="宋体"/>
                <w:sz w:val="18"/>
                <w:szCs w:val="18"/>
                <w:highlight w:val="none"/>
              </w:rPr>
              <w:t xml:space="preserve">  职工基本医疗保险缴费</w:t>
            </w:r>
          </w:p>
        </w:tc>
        <w:tc>
          <w:tcPr>
            <w:tcW w:w="1367" w:type="dxa"/>
            <w:shd w:val="clear" w:color="auto" w:fill="auto"/>
            <w:vAlign w:val="center"/>
          </w:tcPr>
          <w:p w14:paraId="5A896979">
            <w:pPr>
              <w:jc w:val="right"/>
              <w:rPr>
                <w:rFonts w:hint="default" w:ascii="宋体" w:hAnsi="宋体"/>
                <w:sz w:val="18"/>
                <w:szCs w:val="18"/>
                <w:highlight w:val="none"/>
              </w:rPr>
            </w:pPr>
            <w:r>
              <w:rPr>
                <w:rFonts w:hint="default" w:ascii="宋体" w:hAnsi="宋体"/>
                <w:sz w:val="18"/>
                <w:szCs w:val="18"/>
                <w:highlight w:val="none"/>
              </w:rPr>
              <w:t>6.80</w:t>
            </w:r>
          </w:p>
        </w:tc>
        <w:tc>
          <w:tcPr>
            <w:tcW w:w="1366" w:type="dxa"/>
            <w:gridSpan w:val="2"/>
            <w:shd w:val="clear" w:color="auto" w:fill="auto"/>
            <w:vAlign w:val="center"/>
          </w:tcPr>
          <w:p w14:paraId="441FF0D1">
            <w:pPr>
              <w:jc w:val="right"/>
              <w:rPr>
                <w:rFonts w:hint="default" w:ascii="宋体" w:hAnsi="宋体"/>
                <w:sz w:val="18"/>
                <w:szCs w:val="18"/>
                <w:highlight w:val="none"/>
              </w:rPr>
            </w:pPr>
            <w:r>
              <w:rPr>
                <w:rFonts w:hint="default" w:ascii="宋体" w:hAnsi="宋体"/>
                <w:sz w:val="18"/>
                <w:szCs w:val="18"/>
                <w:highlight w:val="none"/>
              </w:rPr>
              <w:t>6.80</w:t>
            </w:r>
          </w:p>
        </w:tc>
        <w:tc>
          <w:tcPr>
            <w:tcW w:w="1427" w:type="dxa"/>
            <w:shd w:val="clear" w:color="auto" w:fill="auto"/>
            <w:vAlign w:val="center"/>
          </w:tcPr>
          <w:p w14:paraId="702D7436">
            <w:pPr>
              <w:jc w:val="right"/>
              <w:rPr>
                <w:rFonts w:hint="default" w:ascii="宋体" w:hAnsi="宋体"/>
                <w:sz w:val="18"/>
                <w:szCs w:val="18"/>
                <w:highlight w:val="none"/>
              </w:rPr>
            </w:pPr>
          </w:p>
        </w:tc>
      </w:tr>
      <w:tr w14:paraId="37A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C63ABE6">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17BA49B7">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14:paraId="5197CEB7">
            <w:pPr>
              <w:jc w:val="left"/>
              <w:rPr>
                <w:rFonts w:hint="default" w:ascii="宋体" w:hAnsi="宋体"/>
                <w:sz w:val="18"/>
                <w:szCs w:val="18"/>
                <w:highlight w:val="none"/>
              </w:rPr>
            </w:pPr>
            <w:r>
              <w:rPr>
                <w:rFonts w:hint="default" w:ascii="宋体" w:hAnsi="宋体"/>
                <w:sz w:val="18"/>
                <w:szCs w:val="18"/>
                <w:highlight w:val="none"/>
              </w:rPr>
              <w:t xml:space="preserve">  公务员医疗补助缴费</w:t>
            </w:r>
          </w:p>
        </w:tc>
        <w:tc>
          <w:tcPr>
            <w:tcW w:w="1367" w:type="dxa"/>
            <w:shd w:val="clear" w:color="auto" w:fill="auto"/>
            <w:vAlign w:val="center"/>
          </w:tcPr>
          <w:p w14:paraId="6042618E">
            <w:pPr>
              <w:jc w:val="right"/>
              <w:rPr>
                <w:rFonts w:hint="default" w:ascii="宋体" w:hAnsi="宋体"/>
                <w:sz w:val="18"/>
                <w:szCs w:val="18"/>
                <w:highlight w:val="none"/>
              </w:rPr>
            </w:pPr>
            <w:r>
              <w:rPr>
                <w:rFonts w:hint="default" w:ascii="宋体" w:hAnsi="宋体"/>
                <w:sz w:val="18"/>
                <w:szCs w:val="18"/>
                <w:highlight w:val="none"/>
              </w:rPr>
              <w:t>2.65</w:t>
            </w:r>
          </w:p>
        </w:tc>
        <w:tc>
          <w:tcPr>
            <w:tcW w:w="1366" w:type="dxa"/>
            <w:gridSpan w:val="2"/>
            <w:shd w:val="clear" w:color="auto" w:fill="auto"/>
            <w:vAlign w:val="center"/>
          </w:tcPr>
          <w:p w14:paraId="6A2966FE">
            <w:pPr>
              <w:jc w:val="right"/>
              <w:rPr>
                <w:rFonts w:hint="default" w:ascii="宋体" w:hAnsi="宋体"/>
                <w:sz w:val="18"/>
                <w:szCs w:val="18"/>
                <w:highlight w:val="none"/>
              </w:rPr>
            </w:pPr>
            <w:r>
              <w:rPr>
                <w:rFonts w:hint="default" w:ascii="宋体" w:hAnsi="宋体"/>
                <w:sz w:val="18"/>
                <w:szCs w:val="18"/>
                <w:highlight w:val="none"/>
              </w:rPr>
              <w:t>2.65</w:t>
            </w:r>
          </w:p>
        </w:tc>
        <w:tc>
          <w:tcPr>
            <w:tcW w:w="1427" w:type="dxa"/>
            <w:shd w:val="clear" w:color="auto" w:fill="auto"/>
            <w:vAlign w:val="center"/>
          </w:tcPr>
          <w:p w14:paraId="1307B404">
            <w:pPr>
              <w:jc w:val="right"/>
              <w:rPr>
                <w:rFonts w:hint="default" w:ascii="宋体" w:hAnsi="宋体"/>
                <w:sz w:val="18"/>
                <w:szCs w:val="18"/>
                <w:highlight w:val="none"/>
              </w:rPr>
            </w:pPr>
          </w:p>
        </w:tc>
      </w:tr>
      <w:tr w14:paraId="707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B0175B7">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0AC34669">
            <w:pPr>
              <w:jc w:val="center"/>
              <w:rPr>
                <w:rFonts w:hint="default" w:ascii="宋体" w:hAnsi="宋体"/>
                <w:sz w:val="18"/>
                <w:szCs w:val="18"/>
                <w:highlight w:val="none"/>
              </w:rPr>
            </w:pPr>
            <w:r>
              <w:rPr>
                <w:rFonts w:hint="default" w:ascii="宋体" w:hAnsi="宋体"/>
                <w:sz w:val="18"/>
                <w:szCs w:val="18"/>
                <w:highlight w:val="none"/>
              </w:rPr>
              <w:t>12</w:t>
            </w:r>
          </w:p>
        </w:tc>
        <w:tc>
          <w:tcPr>
            <w:tcW w:w="4593" w:type="dxa"/>
            <w:shd w:val="clear" w:color="auto" w:fill="auto"/>
            <w:vAlign w:val="center"/>
          </w:tcPr>
          <w:p w14:paraId="1F0789E2">
            <w:pPr>
              <w:jc w:val="left"/>
              <w:rPr>
                <w:rFonts w:hint="default" w:ascii="宋体" w:hAnsi="宋体"/>
                <w:sz w:val="18"/>
                <w:szCs w:val="18"/>
                <w:highlight w:val="none"/>
              </w:rPr>
            </w:pPr>
            <w:r>
              <w:rPr>
                <w:rFonts w:hint="default" w:ascii="宋体" w:hAnsi="宋体"/>
                <w:sz w:val="18"/>
                <w:szCs w:val="18"/>
                <w:highlight w:val="none"/>
              </w:rPr>
              <w:t xml:space="preserve">  其他社会保障缴费</w:t>
            </w:r>
          </w:p>
        </w:tc>
        <w:tc>
          <w:tcPr>
            <w:tcW w:w="1367" w:type="dxa"/>
            <w:shd w:val="clear" w:color="auto" w:fill="auto"/>
            <w:vAlign w:val="center"/>
          </w:tcPr>
          <w:p w14:paraId="0EDEBC18">
            <w:pPr>
              <w:jc w:val="right"/>
              <w:rPr>
                <w:rFonts w:hint="default" w:ascii="宋体" w:hAnsi="宋体"/>
                <w:sz w:val="18"/>
                <w:szCs w:val="18"/>
                <w:highlight w:val="none"/>
              </w:rPr>
            </w:pPr>
            <w:r>
              <w:rPr>
                <w:rFonts w:hint="default" w:ascii="宋体" w:hAnsi="宋体"/>
                <w:sz w:val="18"/>
                <w:szCs w:val="18"/>
                <w:highlight w:val="none"/>
              </w:rPr>
              <w:t>1.05</w:t>
            </w:r>
          </w:p>
        </w:tc>
        <w:tc>
          <w:tcPr>
            <w:tcW w:w="1366" w:type="dxa"/>
            <w:gridSpan w:val="2"/>
            <w:shd w:val="clear" w:color="auto" w:fill="auto"/>
            <w:vAlign w:val="center"/>
          </w:tcPr>
          <w:p w14:paraId="5FF0EDE9">
            <w:pPr>
              <w:jc w:val="right"/>
              <w:rPr>
                <w:rFonts w:hint="default" w:ascii="宋体" w:hAnsi="宋体"/>
                <w:sz w:val="18"/>
                <w:szCs w:val="18"/>
                <w:highlight w:val="none"/>
              </w:rPr>
            </w:pPr>
            <w:r>
              <w:rPr>
                <w:rFonts w:hint="default" w:ascii="宋体" w:hAnsi="宋体"/>
                <w:sz w:val="18"/>
                <w:szCs w:val="18"/>
                <w:highlight w:val="none"/>
              </w:rPr>
              <w:t>1.05</w:t>
            </w:r>
          </w:p>
        </w:tc>
        <w:tc>
          <w:tcPr>
            <w:tcW w:w="1427" w:type="dxa"/>
            <w:shd w:val="clear" w:color="auto" w:fill="auto"/>
            <w:vAlign w:val="center"/>
          </w:tcPr>
          <w:p w14:paraId="429C245B">
            <w:pPr>
              <w:jc w:val="right"/>
              <w:rPr>
                <w:rFonts w:hint="default" w:ascii="宋体" w:hAnsi="宋体"/>
                <w:sz w:val="18"/>
                <w:szCs w:val="18"/>
                <w:highlight w:val="none"/>
              </w:rPr>
            </w:pPr>
          </w:p>
        </w:tc>
      </w:tr>
      <w:tr w14:paraId="3D8B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102C671">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477D98AD">
            <w:pPr>
              <w:jc w:val="center"/>
              <w:rPr>
                <w:rFonts w:hint="default" w:ascii="宋体" w:hAnsi="宋体"/>
                <w:sz w:val="18"/>
                <w:szCs w:val="18"/>
                <w:highlight w:val="none"/>
              </w:rPr>
            </w:pPr>
            <w:r>
              <w:rPr>
                <w:rFonts w:hint="default" w:ascii="宋体" w:hAnsi="宋体"/>
                <w:sz w:val="18"/>
                <w:szCs w:val="18"/>
                <w:highlight w:val="none"/>
              </w:rPr>
              <w:t>13</w:t>
            </w:r>
          </w:p>
        </w:tc>
        <w:tc>
          <w:tcPr>
            <w:tcW w:w="4593" w:type="dxa"/>
            <w:shd w:val="clear" w:color="auto" w:fill="auto"/>
            <w:vAlign w:val="center"/>
          </w:tcPr>
          <w:p w14:paraId="348750E1">
            <w:pPr>
              <w:jc w:val="left"/>
              <w:rPr>
                <w:rFonts w:hint="default" w:ascii="宋体" w:hAnsi="宋体"/>
                <w:sz w:val="18"/>
                <w:szCs w:val="18"/>
                <w:highlight w:val="none"/>
              </w:rPr>
            </w:pPr>
            <w:r>
              <w:rPr>
                <w:rFonts w:hint="default" w:ascii="宋体" w:hAnsi="宋体"/>
                <w:sz w:val="18"/>
                <w:szCs w:val="18"/>
                <w:highlight w:val="none"/>
              </w:rPr>
              <w:t xml:space="preserve">  住房公积金</w:t>
            </w:r>
          </w:p>
        </w:tc>
        <w:tc>
          <w:tcPr>
            <w:tcW w:w="1367" w:type="dxa"/>
            <w:shd w:val="clear" w:color="auto" w:fill="auto"/>
            <w:vAlign w:val="center"/>
          </w:tcPr>
          <w:p w14:paraId="194B1C19">
            <w:pPr>
              <w:jc w:val="right"/>
              <w:rPr>
                <w:rFonts w:hint="default" w:ascii="宋体" w:hAnsi="宋体"/>
                <w:sz w:val="18"/>
                <w:szCs w:val="18"/>
                <w:highlight w:val="none"/>
              </w:rPr>
            </w:pPr>
            <w:r>
              <w:rPr>
                <w:rFonts w:hint="default" w:ascii="宋体" w:hAnsi="宋体"/>
                <w:sz w:val="18"/>
                <w:szCs w:val="18"/>
                <w:highlight w:val="none"/>
              </w:rPr>
              <w:t>9.85</w:t>
            </w:r>
          </w:p>
        </w:tc>
        <w:tc>
          <w:tcPr>
            <w:tcW w:w="1366" w:type="dxa"/>
            <w:gridSpan w:val="2"/>
            <w:shd w:val="clear" w:color="auto" w:fill="auto"/>
            <w:vAlign w:val="center"/>
          </w:tcPr>
          <w:p w14:paraId="550E5A94">
            <w:pPr>
              <w:jc w:val="right"/>
              <w:rPr>
                <w:rFonts w:hint="default" w:ascii="宋体" w:hAnsi="宋体"/>
                <w:sz w:val="18"/>
                <w:szCs w:val="18"/>
                <w:highlight w:val="none"/>
              </w:rPr>
            </w:pPr>
            <w:r>
              <w:rPr>
                <w:rFonts w:hint="default" w:ascii="宋体" w:hAnsi="宋体"/>
                <w:sz w:val="18"/>
                <w:szCs w:val="18"/>
                <w:highlight w:val="none"/>
              </w:rPr>
              <w:t>9.85</w:t>
            </w:r>
          </w:p>
        </w:tc>
        <w:tc>
          <w:tcPr>
            <w:tcW w:w="1427" w:type="dxa"/>
            <w:shd w:val="clear" w:color="auto" w:fill="auto"/>
            <w:vAlign w:val="center"/>
          </w:tcPr>
          <w:p w14:paraId="764A74F3">
            <w:pPr>
              <w:jc w:val="right"/>
              <w:rPr>
                <w:rFonts w:hint="default" w:ascii="宋体" w:hAnsi="宋体"/>
                <w:sz w:val="18"/>
                <w:szCs w:val="18"/>
                <w:highlight w:val="none"/>
              </w:rPr>
            </w:pPr>
          </w:p>
        </w:tc>
      </w:tr>
      <w:tr w14:paraId="1982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D6C1064">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614AB07D">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40FD795C">
            <w:pPr>
              <w:jc w:val="left"/>
              <w:rPr>
                <w:rFonts w:hint="default" w:ascii="宋体" w:hAnsi="宋体"/>
                <w:sz w:val="18"/>
                <w:szCs w:val="18"/>
                <w:highlight w:val="none"/>
              </w:rPr>
            </w:pPr>
            <w:r>
              <w:rPr>
                <w:rFonts w:hint="default" w:ascii="宋体" w:hAnsi="宋体"/>
                <w:sz w:val="18"/>
                <w:szCs w:val="18"/>
                <w:highlight w:val="none"/>
              </w:rPr>
              <w:t xml:space="preserve">  其他工资福利支出</w:t>
            </w:r>
          </w:p>
        </w:tc>
        <w:tc>
          <w:tcPr>
            <w:tcW w:w="1367" w:type="dxa"/>
            <w:shd w:val="clear" w:color="auto" w:fill="auto"/>
            <w:vAlign w:val="center"/>
          </w:tcPr>
          <w:p w14:paraId="43100C3F">
            <w:pPr>
              <w:jc w:val="right"/>
              <w:rPr>
                <w:rFonts w:hint="default" w:ascii="宋体" w:hAnsi="宋体"/>
                <w:sz w:val="18"/>
                <w:szCs w:val="18"/>
                <w:highlight w:val="none"/>
              </w:rPr>
            </w:pPr>
            <w:r>
              <w:rPr>
                <w:rFonts w:hint="default" w:ascii="宋体" w:hAnsi="宋体"/>
                <w:sz w:val="18"/>
                <w:szCs w:val="18"/>
                <w:highlight w:val="none"/>
              </w:rPr>
              <w:t>1.64</w:t>
            </w:r>
          </w:p>
        </w:tc>
        <w:tc>
          <w:tcPr>
            <w:tcW w:w="1366" w:type="dxa"/>
            <w:gridSpan w:val="2"/>
            <w:shd w:val="clear" w:color="auto" w:fill="auto"/>
            <w:vAlign w:val="center"/>
          </w:tcPr>
          <w:p w14:paraId="7A33244C">
            <w:pPr>
              <w:jc w:val="right"/>
              <w:rPr>
                <w:rFonts w:hint="default" w:ascii="宋体" w:hAnsi="宋体"/>
                <w:sz w:val="18"/>
                <w:szCs w:val="18"/>
                <w:highlight w:val="none"/>
              </w:rPr>
            </w:pPr>
            <w:r>
              <w:rPr>
                <w:rFonts w:hint="default" w:ascii="宋体" w:hAnsi="宋体"/>
                <w:sz w:val="18"/>
                <w:szCs w:val="18"/>
                <w:highlight w:val="none"/>
              </w:rPr>
              <w:t>1.64</w:t>
            </w:r>
          </w:p>
        </w:tc>
        <w:tc>
          <w:tcPr>
            <w:tcW w:w="1427" w:type="dxa"/>
            <w:shd w:val="clear" w:color="auto" w:fill="auto"/>
            <w:vAlign w:val="center"/>
          </w:tcPr>
          <w:p w14:paraId="4DBA882C">
            <w:pPr>
              <w:jc w:val="right"/>
              <w:rPr>
                <w:rFonts w:hint="default" w:ascii="宋体" w:hAnsi="宋体"/>
                <w:sz w:val="18"/>
                <w:szCs w:val="18"/>
                <w:highlight w:val="none"/>
              </w:rPr>
            </w:pPr>
          </w:p>
        </w:tc>
      </w:tr>
      <w:tr w14:paraId="4321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0CF30D8">
            <w:pPr>
              <w:jc w:val="center"/>
              <w:rPr>
                <w:rFonts w:hint="default" w:ascii="宋体" w:hAnsi="宋体"/>
                <w:b/>
                <w:sz w:val="18"/>
                <w:szCs w:val="18"/>
                <w:highlight w:val="none"/>
              </w:rPr>
            </w:pPr>
            <w:r>
              <w:rPr>
                <w:rFonts w:hint="default" w:ascii="宋体" w:hAnsi="宋体"/>
                <w:b/>
                <w:sz w:val="18"/>
                <w:szCs w:val="18"/>
                <w:highlight w:val="none"/>
              </w:rPr>
              <w:t>302</w:t>
            </w:r>
          </w:p>
        </w:tc>
        <w:tc>
          <w:tcPr>
            <w:tcW w:w="567" w:type="dxa"/>
            <w:shd w:val="clear" w:color="auto" w:fill="auto"/>
            <w:vAlign w:val="center"/>
          </w:tcPr>
          <w:p w14:paraId="03EE11B3">
            <w:pPr>
              <w:jc w:val="center"/>
              <w:rPr>
                <w:rFonts w:hint="default" w:ascii="宋体" w:hAnsi="宋体"/>
                <w:b/>
                <w:sz w:val="18"/>
                <w:szCs w:val="18"/>
                <w:highlight w:val="none"/>
              </w:rPr>
            </w:pPr>
          </w:p>
        </w:tc>
        <w:tc>
          <w:tcPr>
            <w:tcW w:w="4593" w:type="dxa"/>
            <w:shd w:val="clear" w:color="auto" w:fill="auto"/>
            <w:vAlign w:val="center"/>
          </w:tcPr>
          <w:p w14:paraId="364835C6">
            <w:pPr>
              <w:jc w:val="left"/>
              <w:rPr>
                <w:rFonts w:hint="default" w:ascii="宋体" w:hAnsi="宋体"/>
                <w:b/>
                <w:sz w:val="18"/>
                <w:szCs w:val="18"/>
                <w:highlight w:val="none"/>
              </w:rPr>
            </w:pPr>
            <w:r>
              <w:rPr>
                <w:rFonts w:hint="default" w:ascii="宋体" w:hAnsi="宋体"/>
                <w:b/>
                <w:sz w:val="18"/>
                <w:szCs w:val="18"/>
                <w:highlight w:val="none"/>
              </w:rPr>
              <w:t>商品和服务支出</w:t>
            </w:r>
          </w:p>
        </w:tc>
        <w:tc>
          <w:tcPr>
            <w:tcW w:w="1367" w:type="dxa"/>
            <w:shd w:val="clear" w:color="auto" w:fill="auto"/>
            <w:vAlign w:val="center"/>
          </w:tcPr>
          <w:p w14:paraId="46E71B12">
            <w:pPr>
              <w:jc w:val="right"/>
              <w:rPr>
                <w:rFonts w:hint="default" w:ascii="宋体" w:hAnsi="宋体"/>
                <w:b/>
                <w:sz w:val="18"/>
                <w:szCs w:val="18"/>
                <w:highlight w:val="none"/>
              </w:rPr>
            </w:pPr>
            <w:r>
              <w:rPr>
                <w:rFonts w:hint="default" w:ascii="宋体" w:hAnsi="宋体"/>
                <w:b/>
                <w:sz w:val="18"/>
                <w:szCs w:val="18"/>
                <w:highlight w:val="none"/>
              </w:rPr>
              <w:t>18.43</w:t>
            </w:r>
          </w:p>
        </w:tc>
        <w:tc>
          <w:tcPr>
            <w:tcW w:w="1366" w:type="dxa"/>
            <w:gridSpan w:val="2"/>
            <w:shd w:val="clear" w:color="auto" w:fill="auto"/>
            <w:vAlign w:val="center"/>
          </w:tcPr>
          <w:p w14:paraId="126A9BEC">
            <w:pPr>
              <w:jc w:val="right"/>
              <w:rPr>
                <w:rFonts w:hint="default" w:ascii="宋体" w:hAnsi="宋体"/>
                <w:b/>
                <w:sz w:val="18"/>
                <w:szCs w:val="18"/>
                <w:highlight w:val="none"/>
              </w:rPr>
            </w:pPr>
          </w:p>
        </w:tc>
        <w:tc>
          <w:tcPr>
            <w:tcW w:w="1427" w:type="dxa"/>
            <w:shd w:val="clear" w:color="auto" w:fill="auto"/>
            <w:vAlign w:val="center"/>
          </w:tcPr>
          <w:p w14:paraId="306224B6">
            <w:pPr>
              <w:jc w:val="right"/>
              <w:rPr>
                <w:rFonts w:hint="default" w:ascii="宋体" w:hAnsi="宋体"/>
                <w:b/>
                <w:sz w:val="18"/>
                <w:szCs w:val="18"/>
                <w:highlight w:val="none"/>
              </w:rPr>
            </w:pPr>
            <w:r>
              <w:rPr>
                <w:rFonts w:hint="default" w:ascii="宋体" w:hAnsi="宋体"/>
                <w:b/>
                <w:sz w:val="18"/>
                <w:szCs w:val="18"/>
                <w:highlight w:val="none"/>
              </w:rPr>
              <w:t>18.43</w:t>
            </w:r>
          </w:p>
        </w:tc>
      </w:tr>
      <w:tr w14:paraId="1D6A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B9A1A23">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6DCC80A3">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14:paraId="5B6146B5">
            <w:pPr>
              <w:jc w:val="left"/>
              <w:rPr>
                <w:rFonts w:hint="default" w:ascii="宋体" w:hAnsi="宋体"/>
                <w:sz w:val="18"/>
                <w:szCs w:val="18"/>
                <w:highlight w:val="none"/>
              </w:rPr>
            </w:pPr>
            <w:r>
              <w:rPr>
                <w:rFonts w:hint="default" w:ascii="宋体" w:hAnsi="宋体"/>
                <w:sz w:val="18"/>
                <w:szCs w:val="18"/>
                <w:highlight w:val="none"/>
              </w:rPr>
              <w:t xml:space="preserve">  办公费</w:t>
            </w:r>
          </w:p>
        </w:tc>
        <w:tc>
          <w:tcPr>
            <w:tcW w:w="1367" w:type="dxa"/>
            <w:shd w:val="clear" w:color="auto" w:fill="auto"/>
            <w:vAlign w:val="center"/>
          </w:tcPr>
          <w:p w14:paraId="3CC8069D">
            <w:pPr>
              <w:jc w:val="right"/>
              <w:rPr>
                <w:rFonts w:hint="default" w:ascii="宋体" w:hAnsi="宋体"/>
                <w:sz w:val="18"/>
                <w:szCs w:val="18"/>
                <w:highlight w:val="none"/>
              </w:rPr>
            </w:pPr>
            <w:r>
              <w:rPr>
                <w:rFonts w:hint="default" w:ascii="宋体" w:hAnsi="宋体"/>
                <w:sz w:val="18"/>
                <w:szCs w:val="18"/>
                <w:highlight w:val="none"/>
              </w:rPr>
              <w:t>3.65</w:t>
            </w:r>
          </w:p>
        </w:tc>
        <w:tc>
          <w:tcPr>
            <w:tcW w:w="1366" w:type="dxa"/>
            <w:gridSpan w:val="2"/>
            <w:shd w:val="clear" w:color="auto" w:fill="auto"/>
            <w:vAlign w:val="center"/>
          </w:tcPr>
          <w:p w14:paraId="5D20173C">
            <w:pPr>
              <w:jc w:val="right"/>
              <w:rPr>
                <w:rFonts w:hint="default" w:ascii="宋体" w:hAnsi="宋体"/>
                <w:sz w:val="18"/>
                <w:szCs w:val="18"/>
                <w:highlight w:val="none"/>
              </w:rPr>
            </w:pPr>
          </w:p>
        </w:tc>
        <w:tc>
          <w:tcPr>
            <w:tcW w:w="1427" w:type="dxa"/>
            <w:shd w:val="clear" w:color="auto" w:fill="auto"/>
            <w:vAlign w:val="center"/>
          </w:tcPr>
          <w:p w14:paraId="6BCA002C">
            <w:pPr>
              <w:jc w:val="right"/>
              <w:rPr>
                <w:rFonts w:hint="default" w:ascii="宋体" w:hAnsi="宋体"/>
                <w:sz w:val="18"/>
                <w:szCs w:val="18"/>
                <w:highlight w:val="none"/>
              </w:rPr>
            </w:pPr>
            <w:r>
              <w:rPr>
                <w:rFonts w:hint="default" w:ascii="宋体" w:hAnsi="宋体"/>
                <w:sz w:val="18"/>
                <w:szCs w:val="18"/>
                <w:highlight w:val="none"/>
              </w:rPr>
              <w:t>3.65</w:t>
            </w:r>
          </w:p>
        </w:tc>
      </w:tr>
      <w:tr w14:paraId="21DE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46133D0">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3C706911">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14:paraId="317A626F">
            <w:pPr>
              <w:jc w:val="left"/>
              <w:rPr>
                <w:rFonts w:hint="default" w:ascii="宋体" w:hAnsi="宋体"/>
                <w:sz w:val="18"/>
                <w:szCs w:val="18"/>
                <w:highlight w:val="none"/>
              </w:rPr>
            </w:pPr>
            <w:r>
              <w:rPr>
                <w:rFonts w:hint="default" w:ascii="宋体" w:hAnsi="宋体"/>
                <w:sz w:val="18"/>
                <w:szCs w:val="18"/>
                <w:highlight w:val="none"/>
              </w:rPr>
              <w:t xml:space="preserve">  邮电费</w:t>
            </w:r>
          </w:p>
        </w:tc>
        <w:tc>
          <w:tcPr>
            <w:tcW w:w="1367" w:type="dxa"/>
            <w:shd w:val="clear" w:color="auto" w:fill="auto"/>
            <w:vAlign w:val="center"/>
          </w:tcPr>
          <w:p w14:paraId="75C1B244">
            <w:pPr>
              <w:jc w:val="right"/>
              <w:rPr>
                <w:rFonts w:hint="default" w:ascii="宋体" w:hAnsi="宋体"/>
                <w:sz w:val="18"/>
                <w:szCs w:val="18"/>
                <w:highlight w:val="none"/>
              </w:rPr>
            </w:pPr>
            <w:r>
              <w:rPr>
                <w:rFonts w:hint="default" w:ascii="宋体" w:hAnsi="宋体"/>
                <w:sz w:val="18"/>
                <w:szCs w:val="18"/>
                <w:highlight w:val="none"/>
              </w:rPr>
              <w:t>1.50</w:t>
            </w:r>
          </w:p>
        </w:tc>
        <w:tc>
          <w:tcPr>
            <w:tcW w:w="1366" w:type="dxa"/>
            <w:gridSpan w:val="2"/>
            <w:shd w:val="clear" w:color="auto" w:fill="auto"/>
            <w:vAlign w:val="center"/>
          </w:tcPr>
          <w:p w14:paraId="744B95D7">
            <w:pPr>
              <w:jc w:val="right"/>
              <w:rPr>
                <w:rFonts w:hint="default" w:ascii="宋体" w:hAnsi="宋体"/>
                <w:sz w:val="18"/>
                <w:szCs w:val="18"/>
                <w:highlight w:val="none"/>
              </w:rPr>
            </w:pPr>
          </w:p>
        </w:tc>
        <w:tc>
          <w:tcPr>
            <w:tcW w:w="1427" w:type="dxa"/>
            <w:shd w:val="clear" w:color="auto" w:fill="auto"/>
            <w:vAlign w:val="center"/>
          </w:tcPr>
          <w:p w14:paraId="015BF561">
            <w:pPr>
              <w:jc w:val="right"/>
              <w:rPr>
                <w:rFonts w:hint="default" w:ascii="宋体" w:hAnsi="宋体"/>
                <w:sz w:val="18"/>
                <w:szCs w:val="18"/>
                <w:highlight w:val="none"/>
              </w:rPr>
            </w:pPr>
            <w:r>
              <w:rPr>
                <w:rFonts w:hint="default" w:ascii="宋体" w:hAnsi="宋体"/>
                <w:sz w:val="18"/>
                <w:szCs w:val="18"/>
                <w:highlight w:val="none"/>
              </w:rPr>
              <w:t>1.50</w:t>
            </w:r>
          </w:p>
        </w:tc>
      </w:tr>
      <w:tr w14:paraId="0BE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8469EC9">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73CDE238">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14:paraId="324F283F">
            <w:pPr>
              <w:jc w:val="left"/>
              <w:rPr>
                <w:rFonts w:hint="default" w:ascii="宋体" w:hAnsi="宋体"/>
                <w:sz w:val="18"/>
                <w:szCs w:val="18"/>
                <w:highlight w:val="none"/>
              </w:rPr>
            </w:pPr>
            <w:r>
              <w:rPr>
                <w:rFonts w:hint="default" w:ascii="宋体" w:hAnsi="宋体"/>
                <w:sz w:val="18"/>
                <w:szCs w:val="18"/>
                <w:highlight w:val="none"/>
              </w:rPr>
              <w:t xml:space="preserve">  取暖费</w:t>
            </w:r>
          </w:p>
        </w:tc>
        <w:tc>
          <w:tcPr>
            <w:tcW w:w="1367" w:type="dxa"/>
            <w:shd w:val="clear" w:color="auto" w:fill="auto"/>
            <w:vAlign w:val="center"/>
          </w:tcPr>
          <w:p w14:paraId="44EBDD93">
            <w:pPr>
              <w:jc w:val="right"/>
              <w:rPr>
                <w:rFonts w:hint="default" w:ascii="宋体" w:hAnsi="宋体"/>
                <w:sz w:val="18"/>
                <w:szCs w:val="18"/>
                <w:highlight w:val="none"/>
              </w:rPr>
            </w:pPr>
            <w:r>
              <w:rPr>
                <w:rFonts w:hint="default" w:ascii="宋体" w:hAnsi="宋体"/>
                <w:sz w:val="18"/>
                <w:szCs w:val="18"/>
                <w:highlight w:val="none"/>
              </w:rPr>
              <w:t>2.25</w:t>
            </w:r>
          </w:p>
        </w:tc>
        <w:tc>
          <w:tcPr>
            <w:tcW w:w="1366" w:type="dxa"/>
            <w:gridSpan w:val="2"/>
            <w:shd w:val="clear" w:color="auto" w:fill="auto"/>
            <w:vAlign w:val="center"/>
          </w:tcPr>
          <w:p w14:paraId="651247FD">
            <w:pPr>
              <w:jc w:val="right"/>
              <w:rPr>
                <w:rFonts w:hint="default" w:ascii="宋体" w:hAnsi="宋体"/>
                <w:sz w:val="18"/>
                <w:szCs w:val="18"/>
                <w:highlight w:val="none"/>
              </w:rPr>
            </w:pPr>
          </w:p>
        </w:tc>
        <w:tc>
          <w:tcPr>
            <w:tcW w:w="1427" w:type="dxa"/>
            <w:shd w:val="clear" w:color="auto" w:fill="auto"/>
            <w:vAlign w:val="center"/>
          </w:tcPr>
          <w:p w14:paraId="74260928">
            <w:pPr>
              <w:jc w:val="right"/>
              <w:rPr>
                <w:rFonts w:hint="default" w:ascii="宋体" w:hAnsi="宋体"/>
                <w:sz w:val="18"/>
                <w:szCs w:val="18"/>
                <w:highlight w:val="none"/>
              </w:rPr>
            </w:pPr>
            <w:r>
              <w:rPr>
                <w:rFonts w:hint="default" w:ascii="宋体" w:hAnsi="宋体"/>
                <w:sz w:val="18"/>
                <w:szCs w:val="18"/>
                <w:highlight w:val="none"/>
              </w:rPr>
              <w:t>2.25</w:t>
            </w:r>
          </w:p>
        </w:tc>
      </w:tr>
      <w:tr w14:paraId="298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29C6A19">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1D796B31">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14:paraId="479AC478">
            <w:pPr>
              <w:jc w:val="left"/>
              <w:rPr>
                <w:rFonts w:hint="default" w:ascii="宋体" w:hAnsi="宋体"/>
                <w:sz w:val="18"/>
                <w:szCs w:val="18"/>
                <w:highlight w:val="none"/>
              </w:rPr>
            </w:pPr>
            <w:r>
              <w:rPr>
                <w:rFonts w:hint="default" w:ascii="宋体" w:hAnsi="宋体"/>
                <w:sz w:val="18"/>
                <w:szCs w:val="18"/>
                <w:highlight w:val="none"/>
              </w:rPr>
              <w:t xml:space="preserve">  差旅费</w:t>
            </w:r>
          </w:p>
        </w:tc>
        <w:tc>
          <w:tcPr>
            <w:tcW w:w="1367" w:type="dxa"/>
            <w:shd w:val="clear" w:color="auto" w:fill="auto"/>
            <w:vAlign w:val="center"/>
          </w:tcPr>
          <w:p w14:paraId="24FDA224">
            <w:pPr>
              <w:jc w:val="right"/>
              <w:rPr>
                <w:rFonts w:hint="default" w:ascii="宋体" w:hAnsi="宋体"/>
                <w:sz w:val="18"/>
                <w:szCs w:val="18"/>
                <w:highlight w:val="none"/>
              </w:rPr>
            </w:pPr>
            <w:r>
              <w:rPr>
                <w:rFonts w:hint="default" w:ascii="宋体" w:hAnsi="宋体"/>
                <w:sz w:val="18"/>
                <w:szCs w:val="18"/>
                <w:highlight w:val="none"/>
              </w:rPr>
              <w:t>5.00</w:t>
            </w:r>
          </w:p>
        </w:tc>
        <w:tc>
          <w:tcPr>
            <w:tcW w:w="1366" w:type="dxa"/>
            <w:gridSpan w:val="2"/>
            <w:shd w:val="clear" w:color="auto" w:fill="auto"/>
            <w:vAlign w:val="center"/>
          </w:tcPr>
          <w:p w14:paraId="1283222F">
            <w:pPr>
              <w:jc w:val="right"/>
              <w:rPr>
                <w:rFonts w:hint="default" w:ascii="宋体" w:hAnsi="宋体"/>
                <w:sz w:val="18"/>
                <w:szCs w:val="18"/>
                <w:highlight w:val="none"/>
              </w:rPr>
            </w:pPr>
          </w:p>
        </w:tc>
        <w:tc>
          <w:tcPr>
            <w:tcW w:w="1427" w:type="dxa"/>
            <w:shd w:val="clear" w:color="auto" w:fill="auto"/>
            <w:vAlign w:val="center"/>
          </w:tcPr>
          <w:p w14:paraId="57E7C696">
            <w:pPr>
              <w:jc w:val="right"/>
              <w:rPr>
                <w:rFonts w:hint="default" w:ascii="宋体" w:hAnsi="宋体"/>
                <w:sz w:val="18"/>
                <w:szCs w:val="18"/>
                <w:highlight w:val="none"/>
              </w:rPr>
            </w:pPr>
            <w:r>
              <w:rPr>
                <w:rFonts w:hint="default" w:ascii="宋体" w:hAnsi="宋体"/>
                <w:sz w:val="18"/>
                <w:szCs w:val="18"/>
                <w:highlight w:val="none"/>
              </w:rPr>
              <w:t>5.00</w:t>
            </w:r>
          </w:p>
        </w:tc>
      </w:tr>
      <w:tr w14:paraId="7C7C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C4EEE8">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12C1EF08">
            <w:pPr>
              <w:jc w:val="center"/>
              <w:rPr>
                <w:rFonts w:hint="default" w:ascii="宋体" w:hAnsi="宋体"/>
                <w:sz w:val="18"/>
                <w:szCs w:val="18"/>
                <w:highlight w:val="none"/>
              </w:rPr>
            </w:pPr>
            <w:r>
              <w:rPr>
                <w:rFonts w:hint="default" w:ascii="宋体" w:hAnsi="宋体"/>
                <w:sz w:val="18"/>
                <w:szCs w:val="18"/>
                <w:highlight w:val="none"/>
              </w:rPr>
              <w:t>28</w:t>
            </w:r>
          </w:p>
        </w:tc>
        <w:tc>
          <w:tcPr>
            <w:tcW w:w="4593" w:type="dxa"/>
            <w:shd w:val="clear" w:color="auto" w:fill="auto"/>
            <w:vAlign w:val="center"/>
          </w:tcPr>
          <w:p w14:paraId="6416986F">
            <w:pPr>
              <w:jc w:val="left"/>
              <w:rPr>
                <w:rFonts w:hint="default" w:ascii="宋体" w:hAnsi="宋体"/>
                <w:sz w:val="18"/>
                <w:szCs w:val="18"/>
                <w:highlight w:val="none"/>
              </w:rPr>
            </w:pPr>
            <w:r>
              <w:rPr>
                <w:rFonts w:hint="default" w:ascii="宋体" w:hAnsi="宋体"/>
                <w:sz w:val="18"/>
                <w:szCs w:val="18"/>
                <w:highlight w:val="none"/>
              </w:rPr>
              <w:t xml:space="preserve">  工会经费</w:t>
            </w:r>
          </w:p>
        </w:tc>
        <w:tc>
          <w:tcPr>
            <w:tcW w:w="1367" w:type="dxa"/>
            <w:shd w:val="clear" w:color="auto" w:fill="auto"/>
            <w:vAlign w:val="center"/>
          </w:tcPr>
          <w:p w14:paraId="28CD97D2">
            <w:pPr>
              <w:jc w:val="right"/>
              <w:rPr>
                <w:rFonts w:hint="default" w:ascii="宋体" w:hAnsi="宋体"/>
                <w:sz w:val="18"/>
                <w:szCs w:val="18"/>
                <w:highlight w:val="none"/>
              </w:rPr>
            </w:pPr>
            <w:r>
              <w:rPr>
                <w:rFonts w:hint="default" w:ascii="宋体" w:hAnsi="宋体"/>
                <w:sz w:val="18"/>
                <w:szCs w:val="18"/>
                <w:highlight w:val="none"/>
              </w:rPr>
              <w:t>1.68</w:t>
            </w:r>
          </w:p>
        </w:tc>
        <w:tc>
          <w:tcPr>
            <w:tcW w:w="1366" w:type="dxa"/>
            <w:gridSpan w:val="2"/>
            <w:shd w:val="clear" w:color="auto" w:fill="auto"/>
            <w:vAlign w:val="center"/>
          </w:tcPr>
          <w:p w14:paraId="3BCC26AD">
            <w:pPr>
              <w:jc w:val="right"/>
              <w:rPr>
                <w:rFonts w:hint="default" w:ascii="宋体" w:hAnsi="宋体"/>
                <w:sz w:val="18"/>
                <w:szCs w:val="18"/>
                <w:highlight w:val="none"/>
              </w:rPr>
            </w:pPr>
          </w:p>
        </w:tc>
        <w:tc>
          <w:tcPr>
            <w:tcW w:w="1427" w:type="dxa"/>
            <w:shd w:val="clear" w:color="auto" w:fill="auto"/>
            <w:vAlign w:val="center"/>
          </w:tcPr>
          <w:p w14:paraId="01147133">
            <w:pPr>
              <w:jc w:val="right"/>
              <w:rPr>
                <w:rFonts w:hint="default" w:ascii="宋体" w:hAnsi="宋体"/>
                <w:sz w:val="18"/>
                <w:szCs w:val="18"/>
                <w:highlight w:val="none"/>
              </w:rPr>
            </w:pPr>
            <w:r>
              <w:rPr>
                <w:rFonts w:hint="default" w:ascii="宋体" w:hAnsi="宋体"/>
                <w:sz w:val="18"/>
                <w:szCs w:val="18"/>
                <w:highlight w:val="none"/>
              </w:rPr>
              <w:t>1.68</w:t>
            </w:r>
          </w:p>
        </w:tc>
      </w:tr>
      <w:tr w14:paraId="09FE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F30ABB9">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3B54A91D">
            <w:pPr>
              <w:jc w:val="center"/>
              <w:rPr>
                <w:rFonts w:hint="default" w:ascii="宋体" w:hAnsi="宋体"/>
                <w:sz w:val="18"/>
                <w:szCs w:val="18"/>
                <w:highlight w:val="none"/>
              </w:rPr>
            </w:pPr>
            <w:r>
              <w:rPr>
                <w:rFonts w:hint="default" w:ascii="宋体" w:hAnsi="宋体"/>
                <w:sz w:val="18"/>
                <w:szCs w:val="18"/>
                <w:highlight w:val="none"/>
              </w:rPr>
              <w:t>31</w:t>
            </w:r>
          </w:p>
        </w:tc>
        <w:tc>
          <w:tcPr>
            <w:tcW w:w="4593" w:type="dxa"/>
            <w:shd w:val="clear" w:color="auto" w:fill="auto"/>
            <w:vAlign w:val="center"/>
          </w:tcPr>
          <w:p w14:paraId="1A5E1E29">
            <w:pPr>
              <w:jc w:val="left"/>
              <w:rPr>
                <w:rFonts w:hint="default" w:ascii="宋体" w:hAnsi="宋体"/>
                <w:sz w:val="18"/>
                <w:szCs w:val="18"/>
                <w:highlight w:val="none"/>
              </w:rPr>
            </w:pPr>
            <w:r>
              <w:rPr>
                <w:rFonts w:hint="default" w:ascii="宋体" w:hAnsi="宋体"/>
                <w:sz w:val="18"/>
                <w:szCs w:val="18"/>
                <w:highlight w:val="none"/>
              </w:rPr>
              <w:t xml:space="preserve">  公务用车运行维护费</w:t>
            </w:r>
          </w:p>
        </w:tc>
        <w:tc>
          <w:tcPr>
            <w:tcW w:w="1367" w:type="dxa"/>
            <w:shd w:val="clear" w:color="auto" w:fill="auto"/>
            <w:vAlign w:val="center"/>
          </w:tcPr>
          <w:p w14:paraId="498051C9">
            <w:pPr>
              <w:jc w:val="right"/>
              <w:rPr>
                <w:rFonts w:hint="default" w:ascii="宋体" w:hAnsi="宋体"/>
                <w:sz w:val="18"/>
                <w:szCs w:val="18"/>
                <w:highlight w:val="none"/>
              </w:rPr>
            </w:pPr>
            <w:r>
              <w:rPr>
                <w:rFonts w:hint="default" w:ascii="宋体" w:hAnsi="宋体"/>
                <w:sz w:val="18"/>
                <w:szCs w:val="18"/>
                <w:highlight w:val="none"/>
              </w:rPr>
              <w:t>1.43</w:t>
            </w:r>
          </w:p>
        </w:tc>
        <w:tc>
          <w:tcPr>
            <w:tcW w:w="1366" w:type="dxa"/>
            <w:gridSpan w:val="2"/>
            <w:shd w:val="clear" w:color="auto" w:fill="auto"/>
            <w:vAlign w:val="center"/>
          </w:tcPr>
          <w:p w14:paraId="4F00E5A0">
            <w:pPr>
              <w:jc w:val="right"/>
              <w:rPr>
                <w:rFonts w:hint="default" w:ascii="宋体" w:hAnsi="宋体"/>
                <w:sz w:val="18"/>
                <w:szCs w:val="18"/>
                <w:highlight w:val="none"/>
              </w:rPr>
            </w:pPr>
          </w:p>
        </w:tc>
        <w:tc>
          <w:tcPr>
            <w:tcW w:w="1427" w:type="dxa"/>
            <w:shd w:val="clear" w:color="auto" w:fill="auto"/>
            <w:vAlign w:val="center"/>
          </w:tcPr>
          <w:p w14:paraId="65D2CBC3">
            <w:pPr>
              <w:jc w:val="right"/>
              <w:rPr>
                <w:rFonts w:hint="default" w:ascii="宋体" w:hAnsi="宋体"/>
                <w:sz w:val="18"/>
                <w:szCs w:val="18"/>
                <w:highlight w:val="none"/>
              </w:rPr>
            </w:pPr>
            <w:r>
              <w:rPr>
                <w:rFonts w:hint="default" w:ascii="宋体" w:hAnsi="宋体"/>
                <w:sz w:val="18"/>
                <w:szCs w:val="18"/>
                <w:highlight w:val="none"/>
              </w:rPr>
              <w:t>1.43</w:t>
            </w:r>
          </w:p>
        </w:tc>
      </w:tr>
      <w:tr w14:paraId="55CE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1795B40">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13FF37DA">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733E483C">
            <w:pPr>
              <w:jc w:val="left"/>
              <w:rPr>
                <w:rFonts w:hint="default" w:ascii="宋体" w:hAnsi="宋体"/>
                <w:sz w:val="18"/>
                <w:szCs w:val="18"/>
                <w:highlight w:val="none"/>
              </w:rPr>
            </w:pPr>
            <w:r>
              <w:rPr>
                <w:rFonts w:hint="default" w:ascii="宋体" w:hAnsi="宋体"/>
                <w:sz w:val="18"/>
                <w:szCs w:val="18"/>
                <w:highlight w:val="none"/>
              </w:rPr>
              <w:t xml:space="preserve">  其他商品和服务支出</w:t>
            </w:r>
          </w:p>
        </w:tc>
        <w:tc>
          <w:tcPr>
            <w:tcW w:w="1367" w:type="dxa"/>
            <w:shd w:val="clear" w:color="auto" w:fill="auto"/>
            <w:vAlign w:val="center"/>
          </w:tcPr>
          <w:p w14:paraId="528151CC">
            <w:pPr>
              <w:jc w:val="right"/>
              <w:rPr>
                <w:rFonts w:hint="default" w:ascii="宋体" w:hAnsi="宋体"/>
                <w:sz w:val="18"/>
                <w:szCs w:val="18"/>
                <w:highlight w:val="none"/>
              </w:rPr>
            </w:pPr>
            <w:r>
              <w:rPr>
                <w:rFonts w:hint="default" w:ascii="宋体" w:hAnsi="宋体"/>
                <w:sz w:val="18"/>
                <w:szCs w:val="18"/>
                <w:highlight w:val="none"/>
              </w:rPr>
              <w:t>2.92</w:t>
            </w:r>
          </w:p>
        </w:tc>
        <w:tc>
          <w:tcPr>
            <w:tcW w:w="1366" w:type="dxa"/>
            <w:gridSpan w:val="2"/>
            <w:shd w:val="clear" w:color="auto" w:fill="auto"/>
            <w:vAlign w:val="center"/>
          </w:tcPr>
          <w:p w14:paraId="390C4DC1">
            <w:pPr>
              <w:jc w:val="right"/>
              <w:rPr>
                <w:rFonts w:hint="default" w:ascii="宋体" w:hAnsi="宋体"/>
                <w:sz w:val="18"/>
                <w:szCs w:val="18"/>
                <w:highlight w:val="none"/>
              </w:rPr>
            </w:pPr>
          </w:p>
        </w:tc>
        <w:tc>
          <w:tcPr>
            <w:tcW w:w="1427" w:type="dxa"/>
            <w:shd w:val="clear" w:color="auto" w:fill="auto"/>
            <w:vAlign w:val="center"/>
          </w:tcPr>
          <w:p w14:paraId="2E5EAABB">
            <w:pPr>
              <w:jc w:val="right"/>
              <w:rPr>
                <w:rFonts w:hint="default" w:ascii="宋体" w:hAnsi="宋体"/>
                <w:sz w:val="18"/>
                <w:szCs w:val="18"/>
                <w:highlight w:val="none"/>
              </w:rPr>
            </w:pPr>
            <w:r>
              <w:rPr>
                <w:rFonts w:hint="default" w:ascii="宋体" w:hAnsi="宋体"/>
                <w:sz w:val="18"/>
                <w:szCs w:val="18"/>
                <w:highlight w:val="none"/>
              </w:rPr>
              <w:t>2.92</w:t>
            </w:r>
          </w:p>
        </w:tc>
      </w:tr>
      <w:tr w14:paraId="51B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336CDD9">
            <w:pPr>
              <w:jc w:val="center"/>
              <w:rPr>
                <w:rFonts w:hint="default" w:ascii="宋体" w:hAnsi="宋体"/>
                <w:b/>
                <w:sz w:val="18"/>
                <w:szCs w:val="18"/>
                <w:highlight w:val="none"/>
              </w:rPr>
            </w:pPr>
            <w:r>
              <w:rPr>
                <w:rFonts w:hint="default" w:ascii="宋体" w:hAnsi="宋体"/>
                <w:b/>
                <w:sz w:val="18"/>
                <w:szCs w:val="18"/>
                <w:highlight w:val="none"/>
              </w:rPr>
              <w:t>303</w:t>
            </w:r>
          </w:p>
        </w:tc>
        <w:tc>
          <w:tcPr>
            <w:tcW w:w="567" w:type="dxa"/>
            <w:shd w:val="clear" w:color="auto" w:fill="auto"/>
            <w:vAlign w:val="center"/>
          </w:tcPr>
          <w:p w14:paraId="6467BA9E">
            <w:pPr>
              <w:jc w:val="center"/>
              <w:rPr>
                <w:rFonts w:hint="default" w:ascii="宋体" w:hAnsi="宋体"/>
                <w:b/>
                <w:sz w:val="18"/>
                <w:szCs w:val="18"/>
                <w:highlight w:val="none"/>
              </w:rPr>
            </w:pPr>
          </w:p>
        </w:tc>
        <w:tc>
          <w:tcPr>
            <w:tcW w:w="4593" w:type="dxa"/>
            <w:shd w:val="clear" w:color="auto" w:fill="auto"/>
            <w:vAlign w:val="center"/>
          </w:tcPr>
          <w:p w14:paraId="4481A46E">
            <w:pPr>
              <w:jc w:val="left"/>
              <w:rPr>
                <w:rFonts w:hint="default" w:ascii="宋体" w:hAnsi="宋体"/>
                <w:b/>
                <w:sz w:val="18"/>
                <w:szCs w:val="18"/>
                <w:highlight w:val="none"/>
              </w:rPr>
            </w:pPr>
            <w:r>
              <w:rPr>
                <w:rFonts w:hint="default" w:ascii="宋体" w:hAnsi="宋体"/>
                <w:b/>
                <w:sz w:val="18"/>
                <w:szCs w:val="18"/>
                <w:highlight w:val="none"/>
              </w:rPr>
              <w:t>对个人和家庭的补助</w:t>
            </w:r>
          </w:p>
        </w:tc>
        <w:tc>
          <w:tcPr>
            <w:tcW w:w="1367" w:type="dxa"/>
            <w:shd w:val="clear" w:color="auto" w:fill="auto"/>
            <w:vAlign w:val="center"/>
          </w:tcPr>
          <w:p w14:paraId="1970518C">
            <w:pPr>
              <w:jc w:val="right"/>
              <w:rPr>
                <w:rFonts w:hint="default" w:ascii="宋体" w:hAnsi="宋体"/>
                <w:b/>
                <w:sz w:val="18"/>
                <w:szCs w:val="18"/>
                <w:highlight w:val="none"/>
              </w:rPr>
            </w:pPr>
            <w:r>
              <w:rPr>
                <w:rFonts w:hint="default" w:ascii="宋体" w:hAnsi="宋体"/>
                <w:b/>
                <w:sz w:val="18"/>
                <w:szCs w:val="18"/>
                <w:highlight w:val="none"/>
              </w:rPr>
              <w:t>7.63</w:t>
            </w:r>
          </w:p>
        </w:tc>
        <w:tc>
          <w:tcPr>
            <w:tcW w:w="1366" w:type="dxa"/>
            <w:gridSpan w:val="2"/>
            <w:shd w:val="clear" w:color="auto" w:fill="auto"/>
            <w:vAlign w:val="center"/>
          </w:tcPr>
          <w:p w14:paraId="10980795">
            <w:pPr>
              <w:jc w:val="right"/>
              <w:rPr>
                <w:rFonts w:hint="default" w:ascii="宋体" w:hAnsi="宋体"/>
                <w:b/>
                <w:sz w:val="18"/>
                <w:szCs w:val="18"/>
                <w:highlight w:val="none"/>
              </w:rPr>
            </w:pPr>
            <w:r>
              <w:rPr>
                <w:rFonts w:hint="default" w:ascii="宋体" w:hAnsi="宋体"/>
                <w:b/>
                <w:sz w:val="18"/>
                <w:szCs w:val="18"/>
                <w:highlight w:val="none"/>
              </w:rPr>
              <w:t>7.63</w:t>
            </w:r>
          </w:p>
        </w:tc>
        <w:tc>
          <w:tcPr>
            <w:tcW w:w="1427" w:type="dxa"/>
            <w:shd w:val="clear" w:color="auto" w:fill="auto"/>
            <w:vAlign w:val="center"/>
          </w:tcPr>
          <w:p w14:paraId="1FE12E42">
            <w:pPr>
              <w:jc w:val="right"/>
              <w:rPr>
                <w:rFonts w:hint="default" w:ascii="宋体" w:hAnsi="宋体"/>
                <w:b/>
                <w:sz w:val="18"/>
                <w:szCs w:val="18"/>
                <w:highlight w:val="none"/>
              </w:rPr>
            </w:pPr>
          </w:p>
        </w:tc>
      </w:tr>
      <w:tr w14:paraId="46CC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94C1AB5">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747EEBAE">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14:paraId="0979B62E">
            <w:pPr>
              <w:jc w:val="left"/>
              <w:rPr>
                <w:rFonts w:hint="default" w:ascii="宋体" w:hAnsi="宋体"/>
                <w:sz w:val="18"/>
                <w:szCs w:val="18"/>
                <w:highlight w:val="none"/>
              </w:rPr>
            </w:pPr>
            <w:r>
              <w:rPr>
                <w:rFonts w:hint="default" w:ascii="宋体" w:hAnsi="宋体"/>
                <w:sz w:val="18"/>
                <w:szCs w:val="18"/>
                <w:highlight w:val="none"/>
              </w:rPr>
              <w:t xml:space="preserve">  退休费</w:t>
            </w:r>
          </w:p>
        </w:tc>
        <w:tc>
          <w:tcPr>
            <w:tcW w:w="1367" w:type="dxa"/>
            <w:shd w:val="clear" w:color="auto" w:fill="auto"/>
            <w:vAlign w:val="center"/>
          </w:tcPr>
          <w:p w14:paraId="12758253">
            <w:pPr>
              <w:jc w:val="right"/>
              <w:rPr>
                <w:rFonts w:hint="default" w:ascii="宋体" w:hAnsi="宋体"/>
                <w:sz w:val="18"/>
                <w:szCs w:val="18"/>
                <w:highlight w:val="none"/>
              </w:rPr>
            </w:pPr>
            <w:r>
              <w:rPr>
                <w:rFonts w:hint="default" w:ascii="宋体" w:hAnsi="宋体"/>
                <w:sz w:val="18"/>
                <w:szCs w:val="18"/>
                <w:highlight w:val="none"/>
              </w:rPr>
              <w:t>5.38</w:t>
            </w:r>
          </w:p>
        </w:tc>
        <w:tc>
          <w:tcPr>
            <w:tcW w:w="1366" w:type="dxa"/>
            <w:gridSpan w:val="2"/>
            <w:shd w:val="clear" w:color="auto" w:fill="auto"/>
            <w:vAlign w:val="center"/>
          </w:tcPr>
          <w:p w14:paraId="65A2F206">
            <w:pPr>
              <w:jc w:val="right"/>
              <w:rPr>
                <w:rFonts w:hint="default" w:ascii="宋体" w:hAnsi="宋体"/>
                <w:sz w:val="18"/>
                <w:szCs w:val="18"/>
                <w:highlight w:val="none"/>
              </w:rPr>
            </w:pPr>
            <w:r>
              <w:rPr>
                <w:rFonts w:hint="default" w:ascii="宋体" w:hAnsi="宋体"/>
                <w:sz w:val="18"/>
                <w:szCs w:val="18"/>
                <w:highlight w:val="none"/>
              </w:rPr>
              <w:t>5.38</w:t>
            </w:r>
          </w:p>
        </w:tc>
        <w:tc>
          <w:tcPr>
            <w:tcW w:w="1427" w:type="dxa"/>
            <w:shd w:val="clear" w:color="auto" w:fill="auto"/>
            <w:vAlign w:val="center"/>
          </w:tcPr>
          <w:p w14:paraId="783A9DBF">
            <w:pPr>
              <w:jc w:val="right"/>
              <w:rPr>
                <w:rFonts w:hint="default" w:ascii="宋体" w:hAnsi="宋体"/>
                <w:sz w:val="18"/>
                <w:szCs w:val="18"/>
                <w:highlight w:val="none"/>
              </w:rPr>
            </w:pPr>
          </w:p>
        </w:tc>
      </w:tr>
      <w:tr w14:paraId="359B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C59B18E">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248E29B8">
            <w:pPr>
              <w:jc w:val="center"/>
              <w:rPr>
                <w:rFonts w:hint="default" w:ascii="宋体" w:hAnsi="宋体"/>
                <w:sz w:val="18"/>
                <w:szCs w:val="18"/>
                <w:highlight w:val="none"/>
              </w:rPr>
            </w:pPr>
            <w:r>
              <w:rPr>
                <w:rFonts w:hint="default" w:ascii="宋体" w:hAnsi="宋体"/>
                <w:sz w:val="18"/>
                <w:szCs w:val="18"/>
                <w:highlight w:val="none"/>
              </w:rPr>
              <w:t>05</w:t>
            </w:r>
          </w:p>
        </w:tc>
        <w:tc>
          <w:tcPr>
            <w:tcW w:w="4593" w:type="dxa"/>
            <w:shd w:val="clear" w:color="auto" w:fill="auto"/>
            <w:vAlign w:val="center"/>
          </w:tcPr>
          <w:p w14:paraId="5B6A7799">
            <w:pPr>
              <w:jc w:val="left"/>
              <w:rPr>
                <w:rFonts w:hint="default" w:ascii="宋体" w:hAnsi="宋体"/>
                <w:sz w:val="18"/>
                <w:szCs w:val="18"/>
                <w:highlight w:val="none"/>
              </w:rPr>
            </w:pPr>
            <w:r>
              <w:rPr>
                <w:rFonts w:hint="default" w:ascii="宋体" w:hAnsi="宋体"/>
                <w:sz w:val="18"/>
                <w:szCs w:val="18"/>
                <w:highlight w:val="none"/>
              </w:rPr>
              <w:t xml:space="preserve">  生活补助</w:t>
            </w:r>
          </w:p>
        </w:tc>
        <w:tc>
          <w:tcPr>
            <w:tcW w:w="1367" w:type="dxa"/>
            <w:shd w:val="clear" w:color="auto" w:fill="auto"/>
            <w:vAlign w:val="center"/>
          </w:tcPr>
          <w:p w14:paraId="4C5B07C4">
            <w:pPr>
              <w:jc w:val="right"/>
              <w:rPr>
                <w:rFonts w:hint="default" w:ascii="宋体" w:hAnsi="宋体"/>
                <w:sz w:val="18"/>
                <w:szCs w:val="18"/>
                <w:highlight w:val="none"/>
              </w:rPr>
            </w:pPr>
            <w:r>
              <w:rPr>
                <w:rFonts w:hint="default" w:ascii="宋体" w:hAnsi="宋体"/>
                <w:sz w:val="18"/>
                <w:szCs w:val="18"/>
                <w:highlight w:val="none"/>
              </w:rPr>
              <w:t>1.73</w:t>
            </w:r>
          </w:p>
        </w:tc>
        <w:tc>
          <w:tcPr>
            <w:tcW w:w="1366" w:type="dxa"/>
            <w:gridSpan w:val="2"/>
            <w:shd w:val="clear" w:color="auto" w:fill="auto"/>
            <w:vAlign w:val="center"/>
          </w:tcPr>
          <w:p w14:paraId="78B81ED3">
            <w:pPr>
              <w:jc w:val="right"/>
              <w:rPr>
                <w:rFonts w:hint="default" w:ascii="宋体" w:hAnsi="宋体"/>
                <w:sz w:val="18"/>
                <w:szCs w:val="18"/>
                <w:highlight w:val="none"/>
              </w:rPr>
            </w:pPr>
            <w:r>
              <w:rPr>
                <w:rFonts w:hint="default" w:ascii="宋体" w:hAnsi="宋体"/>
                <w:sz w:val="18"/>
                <w:szCs w:val="18"/>
                <w:highlight w:val="none"/>
              </w:rPr>
              <w:t>1.73</w:t>
            </w:r>
          </w:p>
        </w:tc>
        <w:tc>
          <w:tcPr>
            <w:tcW w:w="1427" w:type="dxa"/>
            <w:shd w:val="clear" w:color="auto" w:fill="auto"/>
            <w:vAlign w:val="center"/>
          </w:tcPr>
          <w:p w14:paraId="658C221A">
            <w:pPr>
              <w:jc w:val="right"/>
              <w:rPr>
                <w:rFonts w:hint="default" w:ascii="宋体" w:hAnsi="宋体"/>
                <w:sz w:val="18"/>
                <w:szCs w:val="18"/>
                <w:highlight w:val="none"/>
              </w:rPr>
            </w:pPr>
          </w:p>
        </w:tc>
      </w:tr>
      <w:tr w14:paraId="735A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7D449C2">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6733B902">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09F78E9D">
            <w:pPr>
              <w:jc w:val="left"/>
              <w:rPr>
                <w:rFonts w:hint="default" w:ascii="宋体" w:hAnsi="宋体"/>
                <w:sz w:val="18"/>
                <w:szCs w:val="18"/>
                <w:highlight w:val="none"/>
              </w:rPr>
            </w:pPr>
            <w:r>
              <w:rPr>
                <w:rFonts w:hint="default" w:ascii="宋体" w:hAnsi="宋体"/>
                <w:sz w:val="18"/>
                <w:szCs w:val="18"/>
                <w:highlight w:val="none"/>
              </w:rPr>
              <w:t xml:space="preserve">  其他对个人和家庭的补助</w:t>
            </w:r>
          </w:p>
        </w:tc>
        <w:tc>
          <w:tcPr>
            <w:tcW w:w="1367" w:type="dxa"/>
            <w:shd w:val="clear" w:color="auto" w:fill="auto"/>
            <w:vAlign w:val="center"/>
          </w:tcPr>
          <w:p w14:paraId="40AB74DB">
            <w:pPr>
              <w:jc w:val="right"/>
              <w:rPr>
                <w:rFonts w:hint="default" w:ascii="宋体" w:hAnsi="宋体"/>
                <w:sz w:val="18"/>
                <w:szCs w:val="18"/>
                <w:highlight w:val="none"/>
              </w:rPr>
            </w:pPr>
            <w:r>
              <w:rPr>
                <w:rFonts w:hint="default" w:ascii="宋体" w:hAnsi="宋体"/>
                <w:sz w:val="18"/>
                <w:szCs w:val="18"/>
                <w:highlight w:val="none"/>
              </w:rPr>
              <w:t>0.52</w:t>
            </w:r>
          </w:p>
        </w:tc>
        <w:tc>
          <w:tcPr>
            <w:tcW w:w="1366" w:type="dxa"/>
            <w:gridSpan w:val="2"/>
            <w:shd w:val="clear" w:color="auto" w:fill="auto"/>
            <w:vAlign w:val="center"/>
          </w:tcPr>
          <w:p w14:paraId="4EA63D84">
            <w:pPr>
              <w:jc w:val="right"/>
              <w:rPr>
                <w:rFonts w:hint="default" w:ascii="宋体" w:hAnsi="宋体"/>
                <w:sz w:val="18"/>
                <w:szCs w:val="18"/>
                <w:highlight w:val="none"/>
              </w:rPr>
            </w:pPr>
            <w:r>
              <w:rPr>
                <w:rFonts w:hint="default" w:ascii="宋体" w:hAnsi="宋体"/>
                <w:sz w:val="18"/>
                <w:szCs w:val="18"/>
                <w:highlight w:val="none"/>
              </w:rPr>
              <w:t>0.52</w:t>
            </w:r>
          </w:p>
        </w:tc>
        <w:tc>
          <w:tcPr>
            <w:tcW w:w="1427" w:type="dxa"/>
            <w:shd w:val="clear" w:color="auto" w:fill="auto"/>
            <w:vAlign w:val="center"/>
          </w:tcPr>
          <w:p w14:paraId="1F17559A">
            <w:pPr>
              <w:jc w:val="right"/>
              <w:rPr>
                <w:rFonts w:hint="default" w:ascii="宋体" w:hAnsi="宋体"/>
                <w:sz w:val="18"/>
                <w:szCs w:val="18"/>
                <w:highlight w:val="none"/>
              </w:rPr>
            </w:pPr>
          </w:p>
        </w:tc>
      </w:tr>
      <w:tr w14:paraId="41A6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20B963A">
            <w:pPr>
              <w:jc w:val="center"/>
              <w:rPr>
                <w:rFonts w:hint="default" w:ascii="宋体" w:hAnsi="宋体"/>
                <w:b/>
                <w:sz w:val="18"/>
                <w:szCs w:val="18"/>
                <w:highlight w:val="none"/>
              </w:rPr>
            </w:pPr>
          </w:p>
        </w:tc>
        <w:tc>
          <w:tcPr>
            <w:tcW w:w="567" w:type="dxa"/>
            <w:shd w:val="clear" w:color="auto" w:fill="auto"/>
            <w:vAlign w:val="center"/>
          </w:tcPr>
          <w:p w14:paraId="47CA2ACA">
            <w:pPr>
              <w:jc w:val="center"/>
              <w:rPr>
                <w:rFonts w:hint="default" w:ascii="宋体" w:hAnsi="宋体"/>
                <w:b/>
                <w:sz w:val="18"/>
                <w:szCs w:val="18"/>
                <w:highlight w:val="none"/>
              </w:rPr>
            </w:pPr>
          </w:p>
        </w:tc>
        <w:tc>
          <w:tcPr>
            <w:tcW w:w="4593" w:type="dxa"/>
            <w:shd w:val="clear" w:color="auto" w:fill="auto"/>
            <w:vAlign w:val="center"/>
          </w:tcPr>
          <w:p w14:paraId="321EA865">
            <w:pPr>
              <w:jc w:val="center"/>
              <w:rPr>
                <w:rFonts w:hint="default" w:ascii="宋体" w:hAnsi="宋体"/>
                <w:b/>
                <w:sz w:val="18"/>
                <w:szCs w:val="18"/>
                <w:highlight w:val="none"/>
              </w:rPr>
            </w:pPr>
            <w:r>
              <w:rPr>
                <w:rFonts w:hint="default" w:ascii="宋体" w:hAnsi="宋体"/>
                <w:b/>
                <w:sz w:val="18"/>
                <w:szCs w:val="18"/>
                <w:highlight w:val="none"/>
              </w:rPr>
              <w:t>总计</w:t>
            </w:r>
          </w:p>
        </w:tc>
        <w:tc>
          <w:tcPr>
            <w:tcW w:w="1367" w:type="dxa"/>
            <w:shd w:val="clear" w:color="auto" w:fill="auto"/>
            <w:vAlign w:val="center"/>
          </w:tcPr>
          <w:p w14:paraId="39A10F40">
            <w:pPr>
              <w:jc w:val="right"/>
              <w:rPr>
                <w:rFonts w:hint="default" w:ascii="宋体" w:hAnsi="宋体"/>
                <w:b/>
                <w:sz w:val="18"/>
                <w:szCs w:val="18"/>
                <w:highlight w:val="none"/>
              </w:rPr>
            </w:pPr>
            <w:r>
              <w:rPr>
                <w:rFonts w:hint="default" w:ascii="宋体" w:hAnsi="宋体"/>
                <w:b/>
                <w:sz w:val="18"/>
                <w:szCs w:val="18"/>
                <w:highlight w:val="none"/>
              </w:rPr>
              <w:t>157.71</w:t>
            </w:r>
          </w:p>
        </w:tc>
        <w:tc>
          <w:tcPr>
            <w:tcW w:w="1366" w:type="dxa"/>
            <w:gridSpan w:val="2"/>
            <w:shd w:val="clear" w:color="auto" w:fill="auto"/>
            <w:vAlign w:val="center"/>
          </w:tcPr>
          <w:p w14:paraId="31C7B523">
            <w:pPr>
              <w:jc w:val="right"/>
              <w:rPr>
                <w:rFonts w:hint="default" w:ascii="宋体" w:hAnsi="宋体"/>
                <w:b/>
                <w:sz w:val="18"/>
                <w:szCs w:val="18"/>
                <w:highlight w:val="none"/>
              </w:rPr>
            </w:pPr>
            <w:r>
              <w:rPr>
                <w:rFonts w:hint="default" w:ascii="宋体" w:hAnsi="宋体"/>
                <w:b/>
                <w:sz w:val="18"/>
                <w:szCs w:val="18"/>
                <w:highlight w:val="none"/>
              </w:rPr>
              <w:t>139.27</w:t>
            </w:r>
          </w:p>
        </w:tc>
        <w:tc>
          <w:tcPr>
            <w:tcW w:w="1427" w:type="dxa"/>
            <w:shd w:val="clear" w:color="auto" w:fill="auto"/>
            <w:vAlign w:val="center"/>
          </w:tcPr>
          <w:p w14:paraId="52CC0ACF">
            <w:pPr>
              <w:jc w:val="right"/>
              <w:rPr>
                <w:rFonts w:hint="default" w:ascii="宋体" w:hAnsi="宋体"/>
                <w:b/>
                <w:sz w:val="18"/>
                <w:szCs w:val="18"/>
                <w:highlight w:val="none"/>
              </w:rPr>
            </w:pPr>
            <w:r>
              <w:rPr>
                <w:rFonts w:hint="default" w:ascii="宋体" w:hAnsi="宋体"/>
                <w:b/>
                <w:sz w:val="18"/>
                <w:szCs w:val="18"/>
                <w:highlight w:val="none"/>
              </w:rPr>
              <w:t>18.43</w:t>
            </w:r>
          </w:p>
        </w:tc>
      </w:tr>
    </w:tbl>
    <w:p w14:paraId="505EE861">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520C3B97">
      <w:pPr>
        <w:rPr>
          <w:highlight w:val="none"/>
        </w:rPr>
      </w:pPr>
      <w:r>
        <w:rPr>
          <w:rFonts w:hint="eastAsia" w:ascii="宋体" w:hAnsi="宋体"/>
          <w:color w:val="000000"/>
          <w:sz w:val="18"/>
          <w:szCs w:val="18"/>
          <w:highlight w:val="none"/>
        </w:rPr>
        <w:t>表7</w:t>
      </w:r>
    </w:p>
    <w:p w14:paraId="5D864944">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14:paraId="663A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2869" w:type="dxa"/>
            <w:gridSpan w:val="14"/>
            <w:tcBorders>
              <w:top w:val="nil"/>
              <w:left w:val="nil"/>
              <w:right w:val="nil"/>
            </w:tcBorders>
            <w:shd w:val="clear" w:color="auto" w:fill="auto"/>
            <w:vAlign w:val="center"/>
          </w:tcPr>
          <w:p w14:paraId="00730656">
            <w:pPr>
              <w:jc w:val="left"/>
              <w:rPr>
                <w:sz w:val="18"/>
                <w:szCs w:val="18"/>
                <w:highlight w:val="none"/>
              </w:rPr>
            </w:pPr>
            <w:r>
              <w:rPr>
                <w:rFonts w:hint="eastAsia"/>
                <w:color w:val="000000"/>
                <w:sz w:val="18"/>
                <w:szCs w:val="18"/>
                <w:highlight w:val="none"/>
              </w:rPr>
              <w:t>编制单位：克孜勒苏柯尔克孜自治州无线电管理中心</w:t>
            </w:r>
          </w:p>
        </w:tc>
        <w:tc>
          <w:tcPr>
            <w:tcW w:w="1863" w:type="dxa"/>
            <w:gridSpan w:val="2"/>
            <w:tcBorders>
              <w:top w:val="nil"/>
              <w:left w:val="nil"/>
              <w:right w:val="nil"/>
            </w:tcBorders>
            <w:shd w:val="clear" w:color="auto" w:fill="auto"/>
            <w:vAlign w:val="center"/>
          </w:tcPr>
          <w:p w14:paraId="0E1FAB71">
            <w:pPr>
              <w:jc w:val="right"/>
              <w:rPr>
                <w:sz w:val="18"/>
                <w:szCs w:val="18"/>
                <w:highlight w:val="none"/>
              </w:rPr>
            </w:pPr>
            <w:r>
              <w:rPr>
                <w:rFonts w:hint="eastAsia"/>
                <w:color w:val="000000"/>
                <w:sz w:val="18"/>
                <w:szCs w:val="18"/>
                <w:highlight w:val="none"/>
              </w:rPr>
              <w:t>单位：万元</w:t>
            </w:r>
          </w:p>
        </w:tc>
      </w:tr>
      <w:tr w14:paraId="4318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91" w:type="dxa"/>
            <w:gridSpan w:val="3"/>
            <w:shd w:val="clear" w:color="auto" w:fill="auto"/>
            <w:vAlign w:val="center"/>
          </w:tcPr>
          <w:p w14:paraId="2DAD7BBD">
            <w:pPr>
              <w:jc w:val="center"/>
              <w:rPr>
                <w:sz w:val="18"/>
                <w:szCs w:val="18"/>
                <w:highlight w:val="none"/>
              </w:rPr>
            </w:pPr>
            <w:r>
              <w:rPr>
                <w:rFonts w:hint="eastAsia"/>
                <w:sz w:val="18"/>
                <w:szCs w:val="18"/>
                <w:highlight w:val="none"/>
              </w:rPr>
              <w:t>科目代码</w:t>
            </w:r>
          </w:p>
        </w:tc>
        <w:tc>
          <w:tcPr>
            <w:tcW w:w="2073" w:type="dxa"/>
            <w:vMerge w:val="restart"/>
            <w:shd w:val="clear" w:color="auto" w:fill="auto"/>
            <w:vAlign w:val="center"/>
          </w:tcPr>
          <w:p w14:paraId="4731EA27">
            <w:pPr>
              <w:jc w:val="center"/>
              <w:rPr>
                <w:sz w:val="18"/>
                <w:szCs w:val="18"/>
                <w:highlight w:val="none"/>
              </w:rPr>
            </w:pPr>
            <w:r>
              <w:rPr>
                <w:rFonts w:hint="eastAsia"/>
                <w:sz w:val="18"/>
                <w:szCs w:val="18"/>
                <w:highlight w:val="none"/>
              </w:rPr>
              <w:t>科目名称</w:t>
            </w:r>
          </w:p>
        </w:tc>
        <w:tc>
          <w:tcPr>
            <w:tcW w:w="2073" w:type="dxa"/>
            <w:vMerge w:val="restart"/>
            <w:shd w:val="clear" w:color="auto" w:fill="auto"/>
            <w:vAlign w:val="center"/>
          </w:tcPr>
          <w:p w14:paraId="1566F3E5">
            <w:pPr>
              <w:jc w:val="center"/>
              <w:rPr>
                <w:sz w:val="18"/>
                <w:szCs w:val="18"/>
                <w:highlight w:val="none"/>
              </w:rPr>
            </w:pPr>
            <w:r>
              <w:rPr>
                <w:rFonts w:hint="eastAsia"/>
                <w:sz w:val="18"/>
                <w:szCs w:val="18"/>
                <w:highlight w:val="none"/>
              </w:rPr>
              <w:t>项目名称</w:t>
            </w:r>
          </w:p>
        </w:tc>
        <w:tc>
          <w:tcPr>
            <w:tcW w:w="881" w:type="dxa"/>
            <w:vMerge w:val="restart"/>
            <w:shd w:val="clear" w:color="auto" w:fill="auto"/>
            <w:vAlign w:val="center"/>
          </w:tcPr>
          <w:p w14:paraId="6DDBDBD2">
            <w:pPr>
              <w:jc w:val="center"/>
              <w:rPr>
                <w:sz w:val="18"/>
                <w:szCs w:val="18"/>
                <w:highlight w:val="none"/>
              </w:rPr>
            </w:pPr>
            <w:r>
              <w:rPr>
                <w:rFonts w:hint="eastAsia"/>
                <w:sz w:val="18"/>
                <w:szCs w:val="18"/>
                <w:highlight w:val="none"/>
              </w:rPr>
              <w:t>项目支出合计</w:t>
            </w:r>
          </w:p>
        </w:tc>
        <w:tc>
          <w:tcPr>
            <w:tcW w:w="881" w:type="dxa"/>
            <w:vMerge w:val="restart"/>
            <w:shd w:val="clear" w:color="auto" w:fill="auto"/>
            <w:vAlign w:val="center"/>
          </w:tcPr>
          <w:p w14:paraId="5D718CF1">
            <w:pPr>
              <w:jc w:val="center"/>
              <w:rPr>
                <w:sz w:val="18"/>
                <w:szCs w:val="18"/>
                <w:highlight w:val="none"/>
              </w:rPr>
            </w:pPr>
            <w:r>
              <w:rPr>
                <w:rFonts w:hint="eastAsia"/>
                <w:sz w:val="18"/>
                <w:szCs w:val="18"/>
                <w:highlight w:val="none"/>
              </w:rPr>
              <w:t>工资福利支出</w:t>
            </w:r>
          </w:p>
        </w:tc>
        <w:tc>
          <w:tcPr>
            <w:tcW w:w="881" w:type="dxa"/>
            <w:vMerge w:val="restart"/>
            <w:shd w:val="clear" w:color="auto" w:fill="auto"/>
            <w:vAlign w:val="center"/>
          </w:tcPr>
          <w:p w14:paraId="63DD9FF3">
            <w:pPr>
              <w:jc w:val="center"/>
              <w:rPr>
                <w:sz w:val="18"/>
                <w:szCs w:val="18"/>
                <w:highlight w:val="none"/>
              </w:rPr>
            </w:pPr>
            <w:r>
              <w:rPr>
                <w:rFonts w:hint="eastAsia"/>
                <w:sz w:val="18"/>
                <w:szCs w:val="18"/>
                <w:highlight w:val="none"/>
              </w:rPr>
              <w:t>商品和服务支出</w:t>
            </w:r>
          </w:p>
        </w:tc>
        <w:tc>
          <w:tcPr>
            <w:tcW w:w="881" w:type="dxa"/>
            <w:vMerge w:val="restart"/>
            <w:shd w:val="clear" w:color="auto" w:fill="auto"/>
            <w:vAlign w:val="center"/>
          </w:tcPr>
          <w:p w14:paraId="34A89E8E">
            <w:pPr>
              <w:jc w:val="center"/>
              <w:rPr>
                <w:sz w:val="18"/>
                <w:szCs w:val="18"/>
                <w:highlight w:val="none"/>
              </w:rPr>
            </w:pPr>
            <w:r>
              <w:rPr>
                <w:rFonts w:hint="eastAsia"/>
                <w:sz w:val="18"/>
                <w:szCs w:val="18"/>
                <w:highlight w:val="none"/>
              </w:rPr>
              <w:t>对个人和家庭的补助</w:t>
            </w:r>
          </w:p>
        </w:tc>
        <w:tc>
          <w:tcPr>
            <w:tcW w:w="881" w:type="dxa"/>
            <w:vMerge w:val="restart"/>
            <w:shd w:val="clear" w:color="auto" w:fill="auto"/>
            <w:vAlign w:val="center"/>
          </w:tcPr>
          <w:p w14:paraId="180D997A">
            <w:pPr>
              <w:jc w:val="center"/>
              <w:rPr>
                <w:sz w:val="18"/>
                <w:szCs w:val="18"/>
                <w:highlight w:val="none"/>
              </w:rPr>
            </w:pPr>
            <w:r>
              <w:rPr>
                <w:rFonts w:hint="eastAsia"/>
                <w:sz w:val="18"/>
                <w:szCs w:val="18"/>
                <w:highlight w:val="none"/>
              </w:rPr>
              <w:t>债务利息及费用支出</w:t>
            </w:r>
          </w:p>
        </w:tc>
        <w:tc>
          <w:tcPr>
            <w:tcW w:w="881" w:type="dxa"/>
            <w:vMerge w:val="restart"/>
            <w:shd w:val="clear" w:color="auto" w:fill="auto"/>
            <w:vAlign w:val="center"/>
          </w:tcPr>
          <w:p w14:paraId="2FABE804">
            <w:pPr>
              <w:jc w:val="center"/>
              <w:rPr>
                <w:sz w:val="18"/>
                <w:szCs w:val="18"/>
                <w:highlight w:val="none"/>
              </w:rPr>
            </w:pPr>
            <w:r>
              <w:rPr>
                <w:rFonts w:hint="eastAsia"/>
                <w:sz w:val="18"/>
                <w:szCs w:val="18"/>
                <w:highlight w:val="none"/>
              </w:rPr>
              <w:t>资本性支出（基本建设）</w:t>
            </w:r>
          </w:p>
        </w:tc>
        <w:tc>
          <w:tcPr>
            <w:tcW w:w="881" w:type="dxa"/>
            <w:vMerge w:val="restart"/>
            <w:shd w:val="clear" w:color="auto" w:fill="auto"/>
            <w:vAlign w:val="center"/>
          </w:tcPr>
          <w:p w14:paraId="4D4C1919">
            <w:pPr>
              <w:jc w:val="center"/>
              <w:rPr>
                <w:sz w:val="18"/>
                <w:szCs w:val="18"/>
                <w:highlight w:val="none"/>
              </w:rPr>
            </w:pPr>
            <w:r>
              <w:rPr>
                <w:rFonts w:hint="eastAsia"/>
                <w:sz w:val="18"/>
                <w:szCs w:val="18"/>
                <w:highlight w:val="none"/>
              </w:rPr>
              <w:t>资本性支出</w:t>
            </w:r>
          </w:p>
        </w:tc>
        <w:tc>
          <w:tcPr>
            <w:tcW w:w="882" w:type="dxa"/>
            <w:vMerge w:val="restart"/>
            <w:shd w:val="clear" w:color="auto" w:fill="auto"/>
            <w:vAlign w:val="center"/>
          </w:tcPr>
          <w:p w14:paraId="5A6ABB62">
            <w:pPr>
              <w:jc w:val="center"/>
              <w:rPr>
                <w:sz w:val="18"/>
                <w:szCs w:val="18"/>
                <w:highlight w:val="none"/>
              </w:rPr>
            </w:pPr>
            <w:r>
              <w:rPr>
                <w:rFonts w:hint="eastAsia"/>
                <w:sz w:val="18"/>
                <w:szCs w:val="18"/>
                <w:highlight w:val="none"/>
              </w:rPr>
              <w:t>对企业补助（基本建设）</w:t>
            </w:r>
          </w:p>
        </w:tc>
        <w:tc>
          <w:tcPr>
            <w:tcW w:w="783" w:type="dxa"/>
            <w:vMerge w:val="restart"/>
            <w:shd w:val="clear" w:color="auto" w:fill="auto"/>
            <w:vAlign w:val="center"/>
          </w:tcPr>
          <w:p w14:paraId="5F1922BC">
            <w:pPr>
              <w:jc w:val="center"/>
              <w:rPr>
                <w:sz w:val="18"/>
                <w:szCs w:val="18"/>
                <w:highlight w:val="none"/>
              </w:rPr>
            </w:pPr>
            <w:r>
              <w:rPr>
                <w:rFonts w:hint="eastAsia"/>
                <w:sz w:val="18"/>
                <w:szCs w:val="18"/>
                <w:highlight w:val="none"/>
              </w:rPr>
              <w:t>对企业补助</w:t>
            </w:r>
          </w:p>
        </w:tc>
        <w:tc>
          <w:tcPr>
            <w:tcW w:w="981" w:type="dxa"/>
            <w:vMerge w:val="restart"/>
            <w:shd w:val="clear" w:color="auto" w:fill="auto"/>
            <w:vAlign w:val="center"/>
          </w:tcPr>
          <w:p w14:paraId="660C6058">
            <w:pPr>
              <w:jc w:val="center"/>
              <w:rPr>
                <w:sz w:val="18"/>
                <w:szCs w:val="18"/>
                <w:highlight w:val="none"/>
              </w:rPr>
            </w:pPr>
            <w:r>
              <w:rPr>
                <w:rFonts w:hint="eastAsia"/>
                <w:sz w:val="18"/>
                <w:szCs w:val="18"/>
                <w:highlight w:val="none"/>
              </w:rPr>
              <w:t>对社会保障基金补助</w:t>
            </w:r>
          </w:p>
        </w:tc>
        <w:tc>
          <w:tcPr>
            <w:tcW w:w="882" w:type="dxa"/>
            <w:vMerge w:val="restart"/>
            <w:shd w:val="clear" w:color="auto" w:fill="auto"/>
            <w:vAlign w:val="center"/>
          </w:tcPr>
          <w:p w14:paraId="552D9183">
            <w:pPr>
              <w:jc w:val="center"/>
              <w:rPr>
                <w:sz w:val="18"/>
                <w:szCs w:val="18"/>
                <w:highlight w:val="none"/>
              </w:rPr>
            </w:pPr>
            <w:r>
              <w:rPr>
                <w:rFonts w:hint="eastAsia"/>
                <w:sz w:val="18"/>
                <w:szCs w:val="18"/>
                <w:highlight w:val="none"/>
              </w:rPr>
              <w:t>其他支出</w:t>
            </w:r>
          </w:p>
        </w:tc>
      </w:tr>
      <w:tr w14:paraId="4551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14:paraId="5F048010">
            <w:pPr>
              <w:jc w:val="center"/>
              <w:rPr>
                <w:sz w:val="18"/>
                <w:szCs w:val="18"/>
                <w:highlight w:val="none"/>
              </w:rPr>
            </w:pPr>
            <w:r>
              <w:rPr>
                <w:rFonts w:hint="eastAsia"/>
                <w:sz w:val="18"/>
                <w:szCs w:val="18"/>
                <w:highlight w:val="none"/>
              </w:rPr>
              <w:t>类</w:t>
            </w:r>
          </w:p>
        </w:tc>
        <w:tc>
          <w:tcPr>
            <w:tcW w:w="260" w:type="dxa"/>
            <w:shd w:val="clear" w:color="auto" w:fill="auto"/>
            <w:vAlign w:val="center"/>
          </w:tcPr>
          <w:p w14:paraId="3C07E84E">
            <w:pPr>
              <w:jc w:val="center"/>
              <w:rPr>
                <w:sz w:val="18"/>
                <w:szCs w:val="18"/>
                <w:highlight w:val="none"/>
              </w:rPr>
            </w:pPr>
            <w:r>
              <w:rPr>
                <w:rFonts w:hint="eastAsia"/>
                <w:sz w:val="18"/>
                <w:szCs w:val="18"/>
                <w:highlight w:val="none"/>
              </w:rPr>
              <w:t>款</w:t>
            </w:r>
          </w:p>
        </w:tc>
        <w:tc>
          <w:tcPr>
            <w:tcW w:w="331" w:type="dxa"/>
            <w:shd w:val="clear" w:color="auto" w:fill="auto"/>
            <w:vAlign w:val="center"/>
          </w:tcPr>
          <w:p w14:paraId="03420BF7">
            <w:pPr>
              <w:jc w:val="center"/>
              <w:rPr>
                <w:sz w:val="18"/>
                <w:szCs w:val="18"/>
                <w:highlight w:val="none"/>
              </w:rPr>
            </w:pPr>
            <w:r>
              <w:rPr>
                <w:rFonts w:hint="eastAsia"/>
                <w:sz w:val="18"/>
                <w:szCs w:val="18"/>
                <w:highlight w:val="none"/>
              </w:rPr>
              <w:t>项</w:t>
            </w:r>
          </w:p>
        </w:tc>
        <w:tc>
          <w:tcPr>
            <w:tcW w:w="2073" w:type="dxa"/>
            <w:vMerge w:val="continue"/>
            <w:shd w:val="clear" w:color="auto" w:fill="auto"/>
            <w:vAlign w:val="center"/>
          </w:tcPr>
          <w:p w14:paraId="13C298A7">
            <w:pPr>
              <w:jc w:val="center"/>
              <w:rPr>
                <w:sz w:val="18"/>
                <w:szCs w:val="18"/>
                <w:highlight w:val="none"/>
              </w:rPr>
            </w:pPr>
          </w:p>
        </w:tc>
        <w:tc>
          <w:tcPr>
            <w:tcW w:w="2073" w:type="dxa"/>
            <w:vMerge w:val="continue"/>
            <w:shd w:val="clear" w:color="auto" w:fill="auto"/>
            <w:vAlign w:val="center"/>
          </w:tcPr>
          <w:p w14:paraId="68D7FF2E">
            <w:pPr>
              <w:jc w:val="center"/>
              <w:rPr>
                <w:sz w:val="18"/>
                <w:szCs w:val="18"/>
                <w:highlight w:val="none"/>
              </w:rPr>
            </w:pPr>
          </w:p>
        </w:tc>
        <w:tc>
          <w:tcPr>
            <w:tcW w:w="881" w:type="dxa"/>
            <w:vMerge w:val="continue"/>
            <w:shd w:val="clear" w:color="auto" w:fill="auto"/>
            <w:vAlign w:val="center"/>
          </w:tcPr>
          <w:p w14:paraId="3FE8CDC2">
            <w:pPr>
              <w:jc w:val="center"/>
              <w:rPr>
                <w:sz w:val="18"/>
                <w:szCs w:val="18"/>
                <w:highlight w:val="none"/>
              </w:rPr>
            </w:pPr>
          </w:p>
        </w:tc>
        <w:tc>
          <w:tcPr>
            <w:tcW w:w="881" w:type="dxa"/>
            <w:vMerge w:val="continue"/>
            <w:shd w:val="clear" w:color="auto" w:fill="auto"/>
            <w:vAlign w:val="center"/>
          </w:tcPr>
          <w:p w14:paraId="77FE3334">
            <w:pPr>
              <w:jc w:val="center"/>
              <w:rPr>
                <w:sz w:val="18"/>
                <w:szCs w:val="18"/>
                <w:highlight w:val="none"/>
              </w:rPr>
            </w:pPr>
          </w:p>
        </w:tc>
        <w:tc>
          <w:tcPr>
            <w:tcW w:w="881" w:type="dxa"/>
            <w:vMerge w:val="continue"/>
            <w:shd w:val="clear" w:color="auto" w:fill="auto"/>
            <w:vAlign w:val="center"/>
          </w:tcPr>
          <w:p w14:paraId="399DAED5">
            <w:pPr>
              <w:jc w:val="center"/>
              <w:rPr>
                <w:sz w:val="18"/>
                <w:szCs w:val="18"/>
                <w:highlight w:val="none"/>
              </w:rPr>
            </w:pPr>
          </w:p>
        </w:tc>
        <w:tc>
          <w:tcPr>
            <w:tcW w:w="881" w:type="dxa"/>
            <w:vMerge w:val="continue"/>
            <w:shd w:val="clear" w:color="auto" w:fill="auto"/>
            <w:vAlign w:val="center"/>
          </w:tcPr>
          <w:p w14:paraId="0A2A13D3">
            <w:pPr>
              <w:jc w:val="center"/>
              <w:rPr>
                <w:sz w:val="18"/>
                <w:szCs w:val="18"/>
                <w:highlight w:val="none"/>
              </w:rPr>
            </w:pPr>
          </w:p>
        </w:tc>
        <w:tc>
          <w:tcPr>
            <w:tcW w:w="881" w:type="dxa"/>
            <w:vMerge w:val="continue"/>
            <w:shd w:val="clear" w:color="auto" w:fill="auto"/>
            <w:vAlign w:val="center"/>
          </w:tcPr>
          <w:p w14:paraId="6014E0FC">
            <w:pPr>
              <w:jc w:val="center"/>
              <w:rPr>
                <w:sz w:val="18"/>
                <w:szCs w:val="18"/>
                <w:highlight w:val="none"/>
              </w:rPr>
            </w:pPr>
          </w:p>
        </w:tc>
        <w:tc>
          <w:tcPr>
            <w:tcW w:w="881" w:type="dxa"/>
            <w:vMerge w:val="continue"/>
            <w:shd w:val="clear" w:color="auto" w:fill="auto"/>
            <w:vAlign w:val="center"/>
          </w:tcPr>
          <w:p w14:paraId="61FC0E9C">
            <w:pPr>
              <w:jc w:val="center"/>
              <w:rPr>
                <w:sz w:val="18"/>
                <w:szCs w:val="18"/>
                <w:highlight w:val="none"/>
              </w:rPr>
            </w:pPr>
          </w:p>
        </w:tc>
        <w:tc>
          <w:tcPr>
            <w:tcW w:w="881" w:type="dxa"/>
            <w:vMerge w:val="continue"/>
            <w:shd w:val="clear" w:color="auto" w:fill="auto"/>
            <w:vAlign w:val="center"/>
          </w:tcPr>
          <w:p w14:paraId="0C1D30B0">
            <w:pPr>
              <w:jc w:val="center"/>
              <w:rPr>
                <w:sz w:val="18"/>
                <w:szCs w:val="18"/>
                <w:highlight w:val="none"/>
              </w:rPr>
            </w:pPr>
          </w:p>
        </w:tc>
        <w:tc>
          <w:tcPr>
            <w:tcW w:w="882" w:type="dxa"/>
            <w:vMerge w:val="continue"/>
            <w:shd w:val="clear" w:color="auto" w:fill="auto"/>
          </w:tcPr>
          <w:p w14:paraId="1486DA86">
            <w:pPr>
              <w:jc w:val="center"/>
              <w:rPr>
                <w:sz w:val="18"/>
                <w:szCs w:val="18"/>
                <w:highlight w:val="none"/>
              </w:rPr>
            </w:pPr>
          </w:p>
        </w:tc>
        <w:tc>
          <w:tcPr>
            <w:tcW w:w="783" w:type="dxa"/>
            <w:vMerge w:val="continue"/>
            <w:shd w:val="clear" w:color="auto" w:fill="auto"/>
            <w:vAlign w:val="center"/>
          </w:tcPr>
          <w:p w14:paraId="3E462677">
            <w:pPr>
              <w:jc w:val="center"/>
              <w:rPr>
                <w:sz w:val="18"/>
                <w:szCs w:val="18"/>
                <w:highlight w:val="none"/>
              </w:rPr>
            </w:pPr>
          </w:p>
        </w:tc>
        <w:tc>
          <w:tcPr>
            <w:tcW w:w="981" w:type="dxa"/>
            <w:vMerge w:val="continue"/>
            <w:shd w:val="clear" w:color="auto" w:fill="auto"/>
          </w:tcPr>
          <w:p w14:paraId="792D8605">
            <w:pPr>
              <w:jc w:val="center"/>
              <w:rPr>
                <w:sz w:val="18"/>
                <w:szCs w:val="18"/>
                <w:highlight w:val="none"/>
              </w:rPr>
            </w:pPr>
          </w:p>
        </w:tc>
        <w:tc>
          <w:tcPr>
            <w:tcW w:w="882" w:type="dxa"/>
            <w:vMerge w:val="continue"/>
            <w:shd w:val="clear" w:color="auto" w:fill="auto"/>
          </w:tcPr>
          <w:p w14:paraId="3C40E03C">
            <w:pPr>
              <w:jc w:val="center"/>
              <w:rPr>
                <w:sz w:val="18"/>
                <w:szCs w:val="18"/>
                <w:highlight w:val="none"/>
              </w:rPr>
            </w:pPr>
          </w:p>
        </w:tc>
      </w:tr>
      <w:tr w14:paraId="61F1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3EA3A522">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14:paraId="292D31A4">
            <w:pPr>
              <w:jc w:val="center"/>
              <w:rPr>
                <w:b/>
                <w:sz w:val="18"/>
                <w:szCs w:val="18"/>
                <w:highlight w:val="none"/>
              </w:rPr>
            </w:pPr>
          </w:p>
        </w:tc>
        <w:tc>
          <w:tcPr>
            <w:tcW w:w="331" w:type="dxa"/>
            <w:shd w:val="clear" w:color="auto" w:fill="auto"/>
            <w:vAlign w:val="center"/>
          </w:tcPr>
          <w:p w14:paraId="55F7A025">
            <w:pPr>
              <w:jc w:val="center"/>
              <w:rPr>
                <w:b/>
                <w:sz w:val="18"/>
                <w:szCs w:val="18"/>
                <w:highlight w:val="none"/>
              </w:rPr>
            </w:pPr>
          </w:p>
        </w:tc>
        <w:tc>
          <w:tcPr>
            <w:tcW w:w="2073" w:type="dxa"/>
            <w:shd w:val="clear" w:color="auto" w:fill="auto"/>
            <w:vAlign w:val="center"/>
          </w:tcPr>
          <w:p w14:paraId="57048896">
            <w:pPr>
              <w:jc w:val="left"/>
              <w:rPr>
                <w:b/>
                <w:sz w:val="18"/>
                <w:szCs w:val="18"/>
                <w:highlight w:val="none"/>
              </w:rPr>
            </w:pPr>
            <w:r>
              <w:rPr>
                <w:rFonts w:hint="default" w:ascii="宋体" w:hAnsi="宋体"/>
                <w:b/>
                <w:kern w:val="0"/>
                <w:sz w:val="13"/>
                <w:szCs w:val="13"/>
                <w:highlight w:val="none"/>
              </w:rPr>
              <w:t xml:space="preserve">  资源勘探工业信息等支出</w:t>
            </w:r>
          </w:p>
        </w:tc>
        <w:tc>
          <w:tcPr>
            <w:tcW w:w="2073" w:type="dxa"/>
            <w:shd w:val="clear" w:color="auto" w:fill="auto"/>
            <w:vAlign w:val="center"/>
          </w:tcPr>
          <w:p w14:paraId="0EA2B69D">
            <w:pPr>
              <w:jc w:val="left"/>
              <w:rPr>
                <w:b/>
                <w:sz w:val="18"/>
                <w:szCs w:val="18"/>
                <w:highlight w:val="none"/>
              </w:rPr>
            </w:pPr>
          </w:p>
        </w:tc>
        <w:tc>
          <w:tcPr>
            <w:tcW w:w="881" w:type="dxa"/>
            <w:shd w:val="clear" w:color="auto" w:fill="auto"/>
            <w:vAlign w:val="center"/>
          </w:tcPr>
          <w:p w14:paraId="0C3D0B0B">
            <w:pPr>
              <w:ind w:right="-29" w:rightChars="-14"/>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62B1ED7F">
            <w:pPr>
              <w:jc w:val="right"/>
              <w:rPr>
                <w:b/>
                <w:sz w:val="18"/>
                <w:szCs w:val="18"/>
                <w:highlight w:val="none"/>
              </w:rPr>
            </w:pPr>
          </w:p>
        </w:tc>
        <w:tc>
          <w:tcPr>
            <w:tcW w:w="881" w:type="dxa"/>
            <w:shd w:val="clear" w:color="auto" w:fill="auto"/>
            <w:vAlign w:val="center"/>
          </w:tcPr>
          <w:p w14:paraId="60C3EC94">
            <w:pPr>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01BC3AEA">
            <w:pPr>
              <w:jc w:val="right"/>
              <w:rPr>
                <w:b/>
                <w:sz w:val="18"/>
                <w:szCs w:val="18"/>
                <w:highlight w:val="none"/>
              </w:rPr>
            </w:pPr>
          </w:p>
        </w:tc>
        <w:tc>
          <w:tcPr>
            <w:tcW w:w="881" w:type="dxa"/>
            <w:shd w:val="clear" w:color="auto" w:fill="auto"/>
            <w:vAlign w:val="center"/>
          </w:tcPr>
          <w:p w14:paraId="08389167">
            <w:pPr>
              <w:jc w:val="right"/>
              <w:rPr>
                <w:b/>
                <w:sz w:val="18"/>
                <w:szCs w:val="18"/>
                <w:highlight w:val="none"/>
              </w:rPr>
            </w:pPr>
          </w:p>
        </w:tc>
        <w:tc>
          <w:tcPr>
            <w:tcW w:w="881" w:type="dxa"/>
            <w:shd w:val="clear" w:color="auto" w:fill="auto"/>
            <w:vAlign w:val="center"/>
          </w:tcPr>
          <w:p w14:paraId="2A32FDFE">
            <w:pPr>
              <w:jc w:val="right"/>
              <w:rPr>
                <w:b/>
                <w:sz w:val="18"/>
                <w:szCs w:val="18"/>
                <w:highlight w:val="none"/>
              </w:rPr>
            </w:pPr>
          </w:p>
        </w:tc>
        <w:tc>
          <w:tcPr>
            <w:tcW w:w="881" w:type="dxa"/>
            <w:shd w:val="clear" w:color="auto" w:fill="auto"/>
            <w:vAlign w:val="center"/>
          </w:tcPr>
          <w:p w14:paraId="0FD02B6C">
            <w:pPr>
              <w:jc w:val="right"/>
              <w:rPr>
                <w:b/>
                <w:sz w:val="18"/>
                <w:szCs w:val="18"/>
                <w:highlight w:val="none"/>
              </w:rPr>
            </w:pPr>
          </w:p>
        </w:tc>
        <w:tc>
          <w:tcPr>
            <w:tcW w:w="882" w:type="dxa"/>
            <w:shd w:val="clear" w:color="auto" w:fill="auto"/>
            <w:vAlign w:val="center"/>
          </w:tcPr>
          <w:p w14:paraId="37DB7307">
            <w:pPr>
              <w:jc w:val="right"/>
              <w:rPr>
                <w:b/>
                <w:sz w:val="18"/>
                <w:szCs w:val="18"/>
                <w:highlight w:val="none"/>
              </w:rPr>
            </w:pPr>
          </w:p>
        </w:tc>
        <w:tc>
          <w:tcPr>
            <w:tcW w:w="783" w:type="dxa"/>
            <w:shd w:val="clear" w:color="auto" w:fill="auto"/>
            <w:vAlign w:val="center"/>
          </w:tcPr>
          <w:p w14:paraId="55FAB566">
            <w:pPr>
              <w:jc w:val="right"/>
              <w:rPr>
                <w:b/>
                <w:sz w:val="18"/>
                <w:szCs w:val="18"/>
                <w:highlight w:val="none"/>
              </w:rPr>
            </w:pPr>
          </w:p>
        </w:tc>
        <w:tc>
          <w:tcPr>
            <w:tcW w:w="981" w:type="dxa"/>
            <w:shd w:val="clear" w:color="auto" w:fill="auto"/>
            <w:vAlign w:val="center"/>
          </w:tcPr>
          <w:p w14:paraId="1CA0FFCF">
            <w:pPr>
              <w:jc w:val="right"/>
              <w:rPr>
                <w:b/>
                <w:sz w:val="18"/>
                <w:szCs w:val="18"/>
                <w:highlight w:val="none"/>
              </w:rPr>
            </w:pPr>
          </w:p>
        </w:tc>
        <w:tc>
          <w:tcPr>
            <w:tcW w:w="882" w:type="dxa"/>
            <w:shd w:val="clear" w:color="auto" w:fill="auto"/>
            <w:vAlign w:val="center"/>
          </w:tcPr>
          <w:p w14:paraId="37D6DE14">
            <w:pPr>
              <w:jc w:val="right"/>
              <w:rPr>
                <w:b/>
                <w:sz w:val="18"/>
                <w:szCs w:val="18"/>
                <w:highlight w:val="none"/>
              </w:rPr>
            </w:pPr>
          </w:p>
        </w:tc>
      </w:tr>
      <w:tr w14:paraId="30D1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7379D9C3">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14:paraId="0565BB9E">
            <w:pPr>
              <w:jc w:val="center"/>
              <w:rPr>
                <w:b/>
                <w:sz w:val="18"/>
                <w:szCs w:val="18"/>
                <w:highlight w:val="none"/>
              </w:rPr>
            </w:pPr>
            <w:r>
              <w:rPr>
                <w:rFonts w:hint="default" w:ascii="宋体" w:hAnsi="宋体"/>
                <w:b/>
                <w:kern w:val="0"/>
                <w:sz w:val="13"/>
                <w:szCs w:val="13"/>
                <w:highlight w:val="none"/>
              </w:rPr>
              <w:t>05</w:t>
            </w:r>
          </w:p>
        </w:tc>
        <w:tc>
          <w:tcPr>
            <w:tcW w:w="331" w:type="dxa"/>
            <w:shd w:val="clear" w:color="auto" w:fill="auto"/>
            <w:vAlign w:val="center"/>
          </w:tcPr>
          <w:p w14:paraId="30EB1D38">
            <w:pPr>
              <w:jc w:val="center"/>
              <w:rPr>
                <w:b/>
                <w:sz w:val="18"/>
                <w:szCs w:val="18"/>
                <w:highlight w:val="none"/>
              </w:rPr>
            </w:pPr>
          </w:p>
        </w:tc>
        <w:tc>
          <w:tcPr>
            <w:tcW w:w="2073" w:type="dxa"/>
            <w:shd w:val="clear" w:color="auto" w:fill="auto"/>
            <w:vAlign w:val="center"/>
          </w:tcPr>
          <w:p w14:paraId="50309AA1">
            <w:pPr>
              <w:jc w:val="left"/>
              <w:rPr>
                <w:b/>
                <w:sz w:val="18"/>
                <w:szCs w:val="18"/>
                <w:highlight w:val="none"/>
              </w:rPr>
            </w:pPr>
            <w:r>
              <w:rPr>
                <w:rFonts w:hint="default" w:ascii="宋体" w:hAnsi="宋体"/>
                <w:b/>
                <w:kern w:val="0"/>
                <w:sz w:val="13"/>
                <w:szCs w:val="13"/>
                <w:highlight w:val="none"/>
              </w:rPr>
              <w:t xml:space="preserve">    工业和信息产业</w:t>
            </w:r>
          </w:p>
        </w:tc>
        <w:tc>
          <w:tcPr>
            <w:tcW w:w="2073" w:type="dxa"/>
            <w:shd w:val="clear" w:color="auto" w:fill="auto"/>
            <w:vAlign w:val="center"/>
          </w:tcPr>
          <w:p w14:paraId="54585BA8">
            <w:pPr>
              <w:jc w:val="left"/>
              <w:rPr>
                <w:b/>
                <w:sz w:val="18"/>
                <w:szCs w:val="18"/>
                <w:highlight w:val="none"/>
              </w:rPr>
            </w:pPr>
          </w:p>
        </w:tc>
        <w:tc>
          <w:tcPr>
            <w:tcW w:w="881" w:type="dxa"/>
            <w:shd w:val="clear" w:color="auto" w:fill="auto"/>
            <w:vAlign w:val="center"/>
          </w:tcPr>
          <w:p w14:paraId="5AF6187C">
            <w:pPr>
              <w:ind w:right="-29" w:rightChars="-14"/>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1BEDDE4B">
            <w:pPr>
              <w:jc w:val="right"/>
              <w:rPr>
                <w:b/>
                <w:sz w:val="18"/>
                <w:szCs w:val="18"/>
                <w:highlight w:val="none"/>
              </w:rPr>
            </w:pPr>
          </w:p>
        </w:tc>
        <w:tc>
          <w:tcPr>
            <w:tcW w:w="881" w:type="dxa"/>
            <w:shd w:val="clear" w:color="auto" w:fill="auto"/>
            <w:vAlign w:val="center"/>
          </w:tcPr>
          <w:p w14:paraId="6BD14D37">
            <w:pPr>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308DD9B4">
            <w:pPr>
              <w:jc w:val="right"/>
              <w:rPr>
                <w:b/>
                <w:sz w:val="18"/>
                <w:szCs w:val="18"/>
                <w:highlight w:val="none"/>
              </w:rPr>
            </w:pPr>
          </w:p>
        </w:tc>
        <w:tc>
          <w:tcPr>
            <w:tcW w:w="881" w:type="dxa"/>
            <w:shd w:val="clear" w:color="auto" w:fill="auto"/>
            <w:vAlign w:val="center"/>
          </w:tcPr>
          <w:p w14:paraId="4B309EDF">
            <w:pPr>
              <w:jc w:val="right"/>
              <w:rPr>
                <w:b/>
                <w:sz w:val="18"/>
                <w:szCs w:val="18"/>
                <w:highlight w:val="none"/>
              </w:rPr>
            </w:pPr>
          </w:p>
        </w:tc>
        <w:tc>
          <w:tcPr>
            <w:tcW w:w="881" w:type="dxa"/>
            <w:shd w:val="clear" w:color="auto" w:fill="auto"/>
            <w:vAlign w:val="center"/>
          </w:tcPr>
          <w:p w14:paraId="63A0FC48">
            <w:pPr>
              <w:jc w:val="right"/>
              <w:rPr>
                <w:b/>
                <w:sz w:val="18"/>
                <w:szCs w:val="18"/>
                <w:highlight w:val="none"/>
              </w:rPr>
            </w:pPr>
          </w:p>
        </w:tc>
        <w:tc>
          <w:tcPr>
            <w:tcW w:w="881" w:type="dxa"/>
            <w:shd w:val="clear" w:color="auto" w:fill="auto"/>
            <w:vAlign w:val="center"/>
          </w:tcPr>
          <w:p w14:paraId="4E3256C6">
            <w:pPr>
              <w:jc w:val="right"/>
              <w:rPr>
                <w:b/>
                <w:sz w:val="18"/>
                <w:szCs w:val="18"/>
                <w:highlight w:val="none"/>
              </w:rPr>
            </w:pPr>
          </w:p>
        </w:tc>
        <w:tc>
          <w:tcPr>
            <w:tcW w:w="882" w:type="dxa"/>
            <w:shd w:val="clear" w:color="auto" w:fill="auto"/>
            <w:vAlign w:val="center"/>
          </w:tcPr>
          <w:p w14:paraId="02E64A2C">
            <w:pPr>
              <w:jc w:val="right"/>
              <w:rPr>
                <w:b/>
                <w:sz w:val="18"/>
                <w:szCs w:val="18"/>
                <w:highlight w:val="none"/>
              </w:rPr>
            </w:pPr>
          </w:p>
        </w:tc>
        <w:tc>
          <w:tcPr>
            <w:tcW w:w="783" w:type="dxa"/>
            <w:shd w:val="clear" w:color="auto" w:fill="auto"/>
            <w:vAlign w:val="center"/>
          </w:tcPr>
          <w:p w14:paraId="5DE05CE7">
            <w:pPr>
              <w:jc w:val="right"/>
              <w:rPr>
                <w:b/>
                <w:sz w:val="18"/>
                <w:szCs w:val="18"/>
                <w:highlight w:val="none"/>
              </w:rPr>
            </w:pPr>
          </w:p>
        </w:tc>
        <w:tc>
          <w:tcPr>
            <w:tcW w:w="981" w:type="dxa"/>
            <w:shd w:val="clear" w:color="auto" w:fill="auto"/>
            <w:vAlign w:val="center"/>
          </w:tcPr>
          <w:p w14:paraId="32DF8B4D">
            <w:pPr>
              <w:jc w:val="right"/>
              <w:rPr>
                <w:b/>
                <w:sz w:val="18"/>
                <w:szCs w:val="18"/>
                <w:highlight w:val="none"/>
              </w:rPr>
            </w:pPr>
          </w:p>
        </w:tc>
        <w:tc>
          <w:tcPr>
            <w:tcW w:w="882" w:type="dxa"/>
            <w:shd w:val="clear" w:color="auto" w:fill="auto"/>
            <w:vAlign w:val="center"/>
          </w:tcPr>
          <w:p w14:paraId="7D9B1A80">
            <w:pPr>
              <w:jc w:val="right"/>
              <w:rPr>
                <w:b/>
                <w:sz w:val="18"/>
                <w:szCs w:val="18"/>
                <w:highlight w:val="none"/>
              </w:rPr>
            </w:pPr>
          </w:p>
        </w:tc>
      </w:tr>
      <w:tr w14:paraId="7ADC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01513AEF">
            <w:pPr>
              <w:jc w:val="center"/>
              <w:rPr>
                <w:sz w:val="18"/>
                <w:szCs w:val="18"/>
                <w:highlight w:val="none"/>
              </w:rPr>
            </w:pPr>
            <w:r>
              <w:rPr>
                <w:rFonts w:hint="default" w:ascii="宋体" w:hAnsi="宋体"/>
                <w:kern w:val="0"/>
                <w:sz w:val="13"/>
                <w:szCs w:val="13"/>
                <w:highlight w:val="none"/>
              </w:rPr>
              <w:t>215</w:t>
            </w:r>
          </w:p>
        </w:tc>
        <w:tc>
          <w:tcPr>
            <w:tcW w:w="260" w:type="dxa"/>
            <w:shd w:val="clear" w:color="auto" w:fill="auto"/>
            <w:vAlign w:val="center"/>
          </w:tcPr>
          <w:p w14:paraId="00BB7693">
            <w:pPr>
              <w:jc w:val="center"/>
              <w:rPr>
                <w:sz w:val="18"/>
                <w:szCs w:val="18"/>
                <w:highlight w:val="none"/>
              </w:rPr>
            </w:pPr>
            <w:r>
              <w:rPr>
                <w:rFonts w:hint="default" w:ascii="宋体" w:hAnsi="宋体"/>
                <w:kern w:val="0"/>
                <w:sz w:val="13"/>
                <w:szCs w:val="13"/>
                <w:highlight w:val="none"/>
              </w:rPr>
              <w:t>05</w:t>
            </w:r>
          </w:p>
        </w:tc>
        <w:tc>
          <w:tcPr>
            <w:tcW w:w="331" w:type="dxa"/>
            <w:shd w:val="clear" w:color="auto" w:fill="auto"/>
            <w:vAlign w:val="center"/>
          </w:tcPr>
          <w:p w14:paraId="02F43C39">
            <w:pPr>
              <w:jc w:val="center"/>
              <w:rPr>
                <w:sz w:val="18"/>
                <w:szCs w:val="18"/>
                <w:highlight w:val="none"/>
              </w:rPr>
            </w:pPr>
            <w:r>
              <w:rPr>
                <w:rFonts w:hint="default" w:ascii="宋体" w:hAnsi="宋体"/>
                <w:kern w:val="0"/>
                <w:sz w:val="13"/>
                <w:szCs w:val="13"/>
                <w:highlight w:val="none"/>
              </w:rPr>
              <w:t>08</w:t>
            </w:r>
          </w:p>
        </w:tc>
        <w:tc>
          <w:tcPr>
            <w:tcW w:w="2073" w:type="dxa"/>
            <w:shd w:val="clear" w:color="auto" w:fill="auto"/>
            <w:vAlign w:val="center"/>
          </w:tcPr>
          <w:p w14:paraId="671CEA3B">
            <w:pPr>
              <w:jc w:val="left"/>
              <w:rPr>
                <w:sz w:val="18"/>
                <w:szCs w:val="18"/>
                <w:highlight w:val="none"/>
              </w:rPr>
            </w:pPr>
            <w:r>
              <w:rPr>
                <w:rFonts w:hint="default" w:ascii="宋体" w:hAnsi="宋体"/>
                <w:kern w:val="0"/>
                <w:sz w:val="13"/>
                <w:szCs w:val="13"/>
                <w:highlight w:val="none"/>
              </w:rPr>
              <w:t xml:space="preserve">      无线电及信息通信监管</w:t>
            </w:r>
          </w:p>
        </w:tc>
        <w:tc>
          <w:tcPr>
            <w:tcW w:w="2073" w:type="dxa"/>
            <w:shd w:val="clear" w:color="auto" w:fill="auto"/>
            <w:vAlign w:val="center"/>
          </w:tcPr>
          <w:p w14:paraId="03A41A4A">
            <w:pPr>
              <w:jc w:val="left"/>
              <w:rPr>
                <w:sz w:val="18"/>
                <w:szCs w:val="18"/>
                <w:highlight w:val="none"/>
              </w:rPr>
            </w:pPr>
            <w:r>
              <w:rPr>
                <w:rFonts w:hint="default" w:ascii="宋体" w:hAnsi="宋体"/>
                <w:kern w:val="0"/>
                <w:sz w:val="13"/>
                <w:szCs w:val="13"/>
                <w:highlight w:val="none"/>
              </w:rPr>
              <w:t>2026年无线电管理经费</w:t>
            </w:r>
          </w:p>
        </w:tc>
        <w:tc>
          <w:tcPr>
            <w:tcW w:w="881" w:type="dxa"/>
            <w:shd w:val="clear" w:color="auto" w:fill="auto"/>
            <w:vAlign w:val="center"/>
          </w:tcPr>
          <w:p w14:paraId="41D10167">
            <w:pPr>
              <w:ind w:right="-29" w:rightChars="-14"/>
              <w:jc w:val="right"/>
              <w:rPr>
                <w:sz w:val="18"/>
                <w:szCs w:val="18"/>
                <w:highlight w:val="none"/>
              </w:rPr>
            </w:pPr>
            <w:r>
              <w:rPr>
                <w:rFonts w:hint="default" w:ascii="宋体" w:hAnsi="宋体"/>
                <w:kern w:val="0"/>
                <w:sz w:val="13"/>
                <w:szCs w:val="13"/>
                <w:highlight w:val="none"/>
              </w:rPr>
              <w:t>33.90</w:t>
            </w:r>
          </w:p>
        </w:tc>
        <w:tc>
          <w:tcPr>
            <w:tcW w:w="881" w:type="dxa"/>
            <w:shd w:val="clear" w:color="auto" w:fill="auto"/>
            <w:vAlign w:val="center"/>
          </w:tcPr>
          <w:p w14:paraId="08BFAA5E">
            <w:pPr>
              <w:jc w:val="right"/>
              <w:rPr>
                <w:sz w:val="18"/>
                <w:szCs w:val="18"/>
                <w:highlight w:val="none"/>
              </w:rPr>
            </w:pPr>
          </w:p>
        </w:tc>
        <w:tc>
          <w:tcPr>
            <w:tcW w:w="881" w:type="dxa"/>
            <w:shd w:val="clear" w:color="auto" w:fill="auto"/>
            <w:vAlign w:val="center"/>
          </w:tcPr>
          <w:p w14:paraId="2B183F2C">
            <w:pPr>
              <w:jc w:val="right"/>
              <w:rPr>
                <w:sz w:val="18"/>
                <w:szCs w:val="18"/>
                <w:highlight w:val="none"/>
              </w:rPr>
            </w:pPr>
            <w:r>
              <w:rPr>
                <w:rFonts w:hint="default" w:ascii="宋体" w:hAnsi="宋体"/>
                <w:kern w:val="0"/>
                <w:sz w:val="13"/>
                <w:szCs w:val="13"/>
                <w:highlight w:val="none"/>
              </w:rPr>
              <w:t>33.90</w:t>
            </w:r>
          </w:p>
        </w:tc>
        <w:tc>
          <w:tcPr>
            <w:tcW w:w="881" w:type="dxa"/>
            <w:shd w:val="clear" w:color="auto" w:fill="auto"/>
            <w:vAlign w:val="center"/>
          </w:tcPr>
          <w:p w14:paraId="26814346">
            <w:pPr>
              <w:jc w:val="right"/>
              <w:rPr>
                <w:sz w:val="18"/>
                <w:szCs w:val="18"/>
                <w:highlight w:val="none"/>
              </w:rPr>
            </w:pPr>
          </w:p>
        </w:tc>
        <w:tc>
          <w:tcPr>
            <w:tcW w:w="881" w:type="dxa"/>
            <w:shd w:val="clear" w:color="auto" w:fill="auto"/>
            <w:vAlign w:val="center"/>
          </w:tcPr>
          <w:p w14:paraId="435E5B1E">
            <w:pPr>
              <w:jc w:val="right"/>
              <w:rPr>
                <w:sz w:val="18"/>
                <w:szCs w:val="18"/>
                <w:highlight w:val="none"/>
              </w:rPr>
            </w:pPr>
          </w:p>
        </w:tc>
        <w:tc>
          <w:tcPr>
            <w:tcW w:w="881" w:type="dxa"/>
            <w:shd w:val="clear" w:color="auto" w:fill="auto"/>
            <w:vAlign w:val="center"/>
          </w:tcPr>
          <w:p w14:paraId="2E8DA79B">
            <w:pPr>
              <w:jc w:val="right"/>
              <w:rPr>
                <w:sz w:val="18"/>
                <w:szCs w:val="18"/>
                <w:highlight w:val="none"/>
              </w:rPr>
            </w:pPr>
          </w:p>
        </w:tc>
        <w:tc>
          <w:tcPr>
            <w:tcW w:w="881" w:type="dxa"/>
            <w:shd w:val="clear" w:color="auto" w:fill="auto"/>
            <w:vAlign w:val="center"/>
          </w:tcPr>
          <w:p w14:paraId="616FB3F2">
            <w:pPr>
              <w:jc w:val="right"/>
              <w:rPr>
                <w:sz w:val="18"/>
                <w:szCs w:val="18"/>
                <w:highlight w:val="none"/>
              </w:rPr>
            </w:pPr>
          </w:p>
        </w:tc>
        <w:tc>
          <w:tcPr>
            <w:tcW w:w="882" w:type="dxa"/>
            <w:shd w:val="clear" w:color="auto" w:fill="auto"/>
            <w:vAlign w:val="center"/>
          </w:tcPr>
          <w:p w14:paraId="4E52409D">
            <w:pPr>
              <w:jc w:val="right"/>
              <w:rPr>
                <w:sz w:val="18"/>
                <w:szCs w:val="18"/>
                <w:highlight w:val="none"/>
              </w:rPr>
            </w:pPr>
          </w:p>
        </w:tc>
        <w:tc>
          <w:tcPr>
            <w:tcW w:w="783" w:type="dxa"/>
            <w:shd w:val="clear" w:color="auto" w:fill="auto"/>
            <w:vAlign w:val="center"/>
          </w:tcPr>
          <w:p w14:paraId="05EFE4AD">
            <w:pPr>
              <w:jc w:val="right"/>
              <w:rPr>
                <w:sz w:val="18"/>
                <w:szCs w:val="18"/>
                <w:highlight w:val="none"/>
              </w:rPr>
            </w:pPr>
          </w:p>
        </w:tc>
        <w:tc>
          <w:tcPr>
            <w:tcW w:w="981" w:type="dxa"/>
            <w:shd w:val="clear" w:color="auto" w:fill="auto"/>
            <w:vAlign w:val="center"/>
          </w:tcPr>
          <w:p w14:paraId="03B58EA5">
            <w:pPr>
              <w:jc w:val="right"/>
              <w:rPr>
                <w:sz w:val="18"/>
                <w:szCs w:val="18"/>
                <w:highlight w:val="none"/>
              </w:rPr>
            </w:pPr>
          </w:p>
        </w:tc>
        <w:tc>
          <w:tcPr>
            <w:tcW w:w="882" w:type="dxa"/>
            <w:shd w:val="clear" w:color="auto" w:fill="auto"/>
            <w:vAlign w:val="center"/>
          </w:tcPr>
          <w:p w14:paraId="620D4268">
            <w:pPr>
              <w:jc w:val="right"/>
              <w:rPr>
                <w:sz w:val="18"/>
                <w:szCs w:val="18"/>
                <w:highlight w:val="none"/>
              </w:rPr>
            </w:pPr>
          </w:p>
        </w:tc>
      </w:tr>
      <w:tr w14:paraId="6507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46575FA1">
            <w:pPr>
              <w:jc w:val="center"/>
              <w:rPr>
                <w:b/>
                <w:sz w:val="18"/>
                <w:szCs w:val="18"/>
                <w:highlight w:val="none"/>
              </w:rPr>
            </w:pPr>
          </w:p>
        </w:tc>
        <w:tc>
          <w:tcPr>
            <w:tcW w:w="260" w:type="dxa"/>
            <w:shd w:val="clear" w:color="auto" w:fill="auto"/>
            <w:vAlign w:val="center"/>
          </w:tcPr>
          <w:p w14:paraId="490D591C">
            <w:pPr>
              <w:jc w:val="center"/>
              <w:rPr>
                <w:b/>
                <w:sz w:val="18"/>
                <w:szCs w:val="18"/>
                <w:highlight w:val="none"/>
              </w:rPr>
            </w:pPr>
          </w:p>
        </w:tc>
        <w:tc>
          <w:tcPr>
            <w:tcW w:w="331" w:type="dxa"/>
            <w:shd w:val="clear" w:color="auto" w:fill="auto"/>
            <w:vAlign w:val="center"/>
          </w:tcPr>
          <w:p w14:paraId="2438EAB0">
            <w:pPr>
              <w:jc w:val="center"/>
              <w:rPr>
                <w:b/>
                <w:sz w:val="18"/>
                <w:szCs w:val="18"/>
                <w:highlight w:val="none"/>
              </w:rPr>
            </w:pPr>
          </w:p>
        </w:tc>
        <w:tc>
          <w:tcPr>
            <w:tcW w:w="2073" w:type="dxa"/>
            <w:shd w:val="clear" w:color="auto" w:fill="auto"/>
            <w:vAlign w:val="center"/>
          </w:tcPr>
          <w:p w14:paraId="53B02C41">
            <w:pPr>
              <w:jc w:val="center"/>
              <w:rPr>
                <w:b/>
                <w:sz w:val="18"/>
                <w:szCs w:val="18"/>
                <w:highlight w:val="none"/>
              </w:rPr>
            </w:pPr>
            <w:r>
              <w:rPr>
                <w:rFonts w:hint="default" w:ascii="宋体" w:hAnsi="宋体"/>
                <w:b/>
                <w:kern w:val="0"/>
                <w:sz w:val="13"/>
                <w:szCs w:val="13"/>
                <w:highlight w:val="none"/>
              </w:rPr>
              <w:t>总计</w:t>
            </w:r>
          </w:p>
        </w:tc>
        <w:tc>
          <w:tcPr>
            <w:tcW w:w="2073" w:type="dxa"/>
            <w:shd w:val="clear" w:color="auto" w:fill="auto"/>
            <w:vAlign w:val="center"/>
          </w:tcPr>
          <w:p w14:paraId="30C6660D">
            <w:pPr>
              <w:jc w:val="left"/>
              <w:rPr>
                <w:b/>
                <w:sz w:val="18"/>
                <w:szCs w:val="18"/>
                <w:highlight w:val="none"/>
              </w:rPr>
            </w:pPr>
          </w:p>
        </w:tc>
        <w:tc>
          <w:tcPr>
            <w:tcW w:w="881" w:type="dxa"/>
            <w:shd w:val="clear" w:color="auto" w:fill="auto"/>
            <w:vAlign w:val="center"/>
          </w:tcPr>
          <w:p w14:paraId="78355B72">
            <w:pPr>
              <w:ind w:right="-29" w:rightChars="-14"/>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3567BD73">
            <w:pPr>
              <w:jc w:val="right"/>
              <w:rPr>
                <w:b/>
                <w:sz w:val="18"/>
                <w:szCs w:val="18"/>
                <w:highlight w:val="none"/>
              </w:rPr>
            </w:pPr>
          </w:p>
        </w:tc>
        <w:tc>
          <w:tcPr>
            <w:tcW w:w="881" w:type="dxa"/>
            <w:shd w:val="clear" w:color="auto" w:fill="auto"/>
            <w:vAlign w:val="center"/>
          </w:tcPr>
          <w:p w14:paraId="32C164C6">
            <w:pPr>
              <w:jc w:val="right"/>
              <w:rPr>
                <w:b/>
                <w:sz w:val="18"/>
                <w:szCs w:val="18"/>
                <w:highlight w:val="none"/>
              </w:rPr>
            </w:pPr>
            <w:r>
              <w:rPr>
                <w:rFonts w:hint="default" w:ascii="宋体" w:hAnsi="宋体"/>
                <w:b/>
                <w:kern w:val="0"/>
                <w:sz w:val="13"/>
                <w:szCs w:val="13"/>
                <w:highlight w:val="none"/>
              </w:rPr>
              <w:t>33.90</w:t>
            </w:r>
          </w:p>
        </w:tc>
        <w:tc>
          <w:tcPr>
            <w:tcW w:w="881" w:type="dxa"/>
            <w:shd w:val="clear" w:color="auto" w:fill="auto"/>
            <w:vAlign w:val="center"/>
          </w:tcPr>
          <w:p w14:paraId="0F880740">
            <w:pPr>
              <w:jc w:val="right"/>
              <w:rPr>
                <w:b/>
                <w:sz w:val="18"/>
                <w:szCs w:val="18"/>
                <w:highlight w:val="none"/>
              </w:rPr>
            </w:pPr>
          </w:p>
        </w:tc>
        <w:tc>
          <w:tcPr>
            <w:tcW w:w="881" w:type="dxa"/>
            <w:shd w:val="clear" w:color="auto" w:fill="auto"/>
            <w:vAlign w:val="center"/>
          </w:tcPr>
          <w:p w14:paraId="32C273FF">
            <w:pPr>
              <w:jc w:val="right"/>
              <w:rPr>
                <w:b/>
                <w:sz w:val="18"/>
                <w:szCs w:val="18"/>
                <w:highlight w:val="none"/>
              </w:rPr>
            </w:pPr>
          </w:p>
        </w:tc>
        <w:tc>
          <w:tcPr>
            <w:tcW w:w="881" w:type="dxa"/>
            <w:shd w:val="clear" w:color="auto" w:fill="auto"/>
            <w:vAlign w:val="center"/>
          </w:tcPr>
          <w:p w14:paraId="62AB4923">
            <w:pPr>
              <w:jc w:val="right"/>
              <w:rPr>
                <w:b/>
                <w:sz w:val="18"/>
                <w:szCs w:val="18"/>
                <w:highlight w:val="none"/>
              </w:rPr>
            </w:pPr>
          </w:p>
        </w:tc>
        <w:tc>
          <w:tcPr>
            <w:tcW w:w="881" w:type="dxa"/>
            <w:shd w:val="clear" w:color="auto" w:fill="auto"/>
            <w:vAlign w:val="center"/>
          </w:tcPr>
          <w:p w14:paraId="06EFC5A1">
            <w:pPr>
              <w:jc w:val="right"/>
              <w:rPr>
                <w:b/>
                <w:sz w:val="18"/>
                <w:szCs w:val="18"/>
                <w:highlight w:val="none"/>
              </w:rPr>
            </w:pPr>
          </w:p>
        </w:tc>
        <w:tc>
          <w:tcPr>
            <w:tcW w:w="882" w:type="dxa"/>
            <w:shd w:val="clear" w:color="auto" w:fill="auto"/>
            <w:vAlign w:val="center"/>
          </w:tcPr>
          <w:p w14:paraId="6EFB03DF">
            <w:pPr>
              <w:jc w:val="right"/>
              <w:rPr>
                <w:b/>
                <w:sz w:val="18"/>
                <w:szCs w:val="18"/>
                <w:highlight w:val="none"/>
              </w:rPr>
            </w:pPr>
          </w:p>
        </w:tc>
        <w:tc>
          <w:tcPr>
            <w:tcW w:w="783" w:type="dxa"/>
            <w:shd w:val="clear" w:color="auto" w:fill="auto"/>
            <w:vAlign w:val="center"/>
          </w:tcPr>
          <w:p w14:paraId="15B74C33">
            <w:pPr>
              <w:jc w:val="right"/>
              <w:rPr>
                <w:b/>
                <w:sz w:val="18"/>
                <w:szCs w:val="18"/>
                <w:highlight w:val="none"/>
              </w:rPr>
            </w:pPr>
          </w:p>
        </w:tc>
        <w:tc>
          <w:tcPr>
            <w:tcW w:w="981" w:type="dxa"/>
            <w:shd w:val="clear" w:color="auto" w:fill="auto"/>
            <w:vAlign w:val="center"/>
          </w:tcPr>
          <w:p w14:paraId="31291189">
            <w:pPr>
              <w:jc w:val="right"/>
              <w:rPr>
                <w:b/>
                <w:sz w:val="18"/>
                <w:szCs w:val="18"/>
                <w:highlight w:val="none"/>
              </w:rPr>
            </w:pPr>
          </w:p>
        </w:tc>
        <w:tc>
          <w:tcPr>
            <w:tcW w:w="882" w:type="dxa"/>
            <w:shd w:val="clear" w:color="auto" w:fill="auto"/>
            <w:vAlign w:val="center"/>
          </w:tcPr>
          <w:p w14:paraId="7C4F8EC3">
            <w:pPr>
              <w:jc w:val="right"/>
              <w:rPr>
                <w:b/>
                <w:sz w:val="18"/>
                <w:szCs w:val="18"/>
                <w:highlight w:val="none"/>
              </w:rPr>
            </w:pPr>
          </w:p>
        </w:tc>
      </w:tr>
    </w:tbl>
    <w:p w14:paraId="0F4BADD8">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0FAE1C8A">
      <w:pPr>
        <w:rPr>
          <w:highlight w:val="none"/>
        </w:rPr>
      </w:pPr>
      <w:r>
        <w:rPr>
          <w:rFonts w:hint="eastAsia" w:ascii="宋体" w:hAnsi="宋体"/>
          <w:color w:val="000000"/>
          <w:sz w:val="18"/>
          <w:szCs w:val="18"/>
          <w:highlight w:val="none"/>
        </w:rPr>
        <w:t>表8</w:t>
      </w:r>
    </w:p>
    <w:p w14:paraId="5F0A7747">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1EA0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0ADB905B">
            <w:pPr>
              <w:jc w:val="left"/>
              <w:rPr>
                <w:sz w:val="18"/>
                <w:szCs w:val="18"/>
                <w:highlight w:val="none"/>
              </w:rPr>
            </w:pPr>
            <w:r>
              <w:rPr>
                <w:rFonts w:hint="eastAsia"/>
                <w:color w:val="000000"/>
                <w:sz w:val="18"/>
                <w:szCs w:val="18"/>
                <w:highlight w:val="none"/>
              </w:rPr>
              <w:t>编制单位：克孜勒苏柯尔克孜自治州无线电管理中心</w:t>
            </w:r>
          </w:p>
        </w:tc>
        <w:tc>
          <w:tcPr>
            <w:tcW w:w="1918" w:type="dxa"/>
            <w:gridSpan w:val="2"/>
            <w:tcBorders>
              <w:top w:val="nil"/>
              <w:left w:val="nil"/>
              <w:right w:val="nil"/>
            </w:tcBorders>
            <w:shd w:val="clear" w:color="auto" w:fill="auto"/>
            <w:vAlign w:val="center"/>
          </w:tcPr>
          <w:p w14:paraId="6244C457">
            <w:pPr>
              <w:jc w:val="right"/>
              <w:rPr>
                <w:sz w:val="18"/>
                <w:szCs w:val="18"/>
                <w:highlight w:val="none"/>
              </w:rPr>
            </w:pPr>
            <w:r>
              <w:rPr>
                <w:rFonts w:hint="eastAsia"/>
                <w:color w:val="000000"/>
                <w:sz w:val="18"/>
                <w:szCs w:val="18"/>
                <w:highlight w:val="none"/>
              </w:rPr>
              <w:t>单位：万元</w:t>
            </w:r>
          </w:p>
        </w:tc>
      </w:tr>
      <w:tr w14:paraId="0802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77CA8D43">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14:paraId="50B28B70">
            <w:pPr>
              <w:jc w:val="center"/>
              <w:rPr>
                <w:sz w:val="18"/>
                <w:szCs w:val="18"/>
                <w:highlight w:val="none"/>
              </w:rPr>
            </w:pPr>
            <w:r>
              <w:rPr>
                <w:rFonts w:hint="eastAsia"/>
                <w:sz w:val="18"/>
                <w:szCs w:val="18"/>
                <w:highlight w:val="none"/>
              </w:rPr>
              <w:t>政府性基金预算支出</w:t>
            </w:r>
          </w:p>
        </w:tc>
      </w:tr>
      <w:tr w14:paraId="127F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21EB0B7A">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14:paraId="21E159C8">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14:paraId="33644D4C">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14:paraId="3ED07B11">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14:paraId="5B988B78">
            <w:pPr>
              <w:jc w:val="center"/>
              <w:rPr>
                <w:sz w:val="18"/>
                <w:szCs w:val="18"/>
                <w:highlight w:val="none"/>
              </w:rPr>
            </w:pPr>
            <w:r>
              <w:rPr>
                <w:rFonts w:hint="eastAsia"/>
                <w:sz w:val="18"/>
                <w:szCs w:val="18"/>
                <w:highlight w:val="none"/>
              </w:rPr>
              <w:t>项目支出</w:t>
            </w:r>
          </w:p>
        </w:tc>
      </w:tr>
      <w:tr w14:paraId="0813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46D2C53C">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6A728B64">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21E5F7DC">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14:paraId="046F26CF">
            <w:pPr>
              <w:jc w:val="center"/>
              <w:rPr>
                <w:sz w:val="18"/>
                <w:szCs w:val="18"/>
                <w:highlight w:val="none"/>
              </w:rPr>
            </w:pPr>
          </w:p>
        </w:tc>
        <w:tc>
          <w:tcPr>
            <w:tcW w:w="1418" w:type="dxa"/>
            <w:vMerge w:val="continue"/>
            <w:shd w:val="clear" w:color="auto" w:fill="auto"/>
            <w:vAlign w:val="center"/>
          </w:tcPr>
          <w:p w14:paraId="13B4B0EC">
            <w:pPr>
              <w:jc w:val="center"/>
              <w:rPr>
                <w:sz w:val="18"/>
                <w:szCs w:val="18"/>
                <w:highlight w:val="none"/>
              </w:rPr>
            </w:pPr>
          </w:p>
        </w:tc>
        <w:tc>
          <w:tcPr>
            <w:tcW w:w="1417" w:type="dxa"/>
            <w:shd w:val="clear" w:color="auto" w:fill="auto"/>
            <w:vAlign w:val="center"/>
          </w:tcPr>
          <w:p w14:paraId="60470966">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14:paraId="6360A67E">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14:paraId="1F1BF44C">
            <w:pPr>
              <w:jc w:val="center"/>
              <w:rPr>
                <w:sz w:val="18"/>
                <w:szCs w:val="18"/>
                <w:highlight w:val="none"/>
              </w:rPr>
            </w:pPr>
          </w:p>
        </w:tc>
      </w:tr>
      <w:tr w14:paraId="07A3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BB70889">
            <w:pPr>
              <w:jc w:val="center"/>
              <w:rPr>
                <w:sz w:val="18"/>
                <w:szCs w:val="18"/>
                <w:highlight w:val="none"/>
              </w:rPr>
            </w:pPr>
          </w:p>
        </w:tc>
        <w:tc>
          <w:tcPr>
            <w:tcW w:w="567" w:type="dxa"/>
            <w:shd w:val="clear" w:color="auto" w:fill="auto"/>
            <w:vAlign w:val="center"/>
          </w:tcPr>
          <w:p w14:paraId="35BF46D2">
            <w:pPr>
              <w:jc w:val="center"/>
              <w:rPr>
                <w:sz w:val="18"/>
                <w:szCs w:val="18"/>
                <w:highlight w:val="none"/>
              </w:rPr>
            </w:pPr>
          </w:p>
        </w:tc>
        <w:tc>
          <w:tcPr>
            <w:tcW w:w="567" w:type="dxa"/>
            <w:shd w:val="clear" w:color="auto" w:fill="auto"/>
            <w:vAlign w:val="center"/>
          </w:tcPr>
          <w:p w14:paraId="0599A862">
            <w:pPr>
              <w:jc w:val="center"/>
              <w:rPr>
                <w:sz w:val="18"/>
                <w:szCs w:val="18"/>
                <w:highlight w:val="none"/>
              </w:rPr>
            </w:pPr>
          </w:p>
        </w:tc>
        <w:tc>
          <w:tcPr>
            <w:tcW w:w="2551" w:type="dxa"/>
            <w:shd w:val="clear" w:color="auto" w:fill="auto"/>
            <w:vAlign w:val="center"/>
          </w:tcPr>
          <w:p w14:paraId="4031DAA8">
            <w:pPr>
              <w:jc w:val="left"/>
              <w:rPr>
                <w:sz w:val="18"/>
                <w:szCs w:val="18"/>
                <w:highlight w:val="none"/>
              </w:rPr>
            </w:pPr>
          </w:p>
        </w:tc>
        <w:tc>
          <w:tcPr>
            <w:tcW w:w="1418" w:type="dxa"/>
            <w:shd w:val="clear" w:color="auto" w:fill="auto"/>
            <w:vAlign w:val="center"/>
          </w:tcPr>
          <w:p w14:paraId="4C63314C">
            <w:pPr>
              <w:jc w:val="right"/>
              <w:rPr>
                <w:sz w:val="18"/>
                <w:szCs w:val="18"/>
                <w:highlight w:val="none"/>
              </w:rPr>
            </w:pPr>
          </w:p>
        </w:tc>
        <w:tc>
          <w:tcPr>
            <w:tcW w:w="1417" w:type="dxa"/>
            <w:shd w:val="clear" w:color="auto" w:fill="auto"/>
            <w:vAlign w:val="center"/>
          </w:tcPr>
          <w:p w14:paraId="7C98BEEC">
            <w:pPr>
              <w:jc w:val="right"/>
              <w:rPr>
                <w:sz w:val="18"/>
                <w:szCs w:val="18"/>
                <w:highlight w:val="none"/>
              </w:rPr>
            </w:pPr>
          </w:p>
        </w:tc>
        <w:tc>
          <w:tcPr>
            <w:tcW w:w="1418" w:type="dxa"/>
            <w:gridSpan w:val="2"/>
            <w:shd w:val="clear" w:color="auto" w:fill="auto"/>
            <w:vAlign w:val="center"/>
          </w:tcPr>
          <w:p w14:paraId="2464EA8D">
            <w:pPr>
              <w:jc w:val="right"/>
              <w:rPr>
                <w:sz w:val="18"/>
                <w:szCs w:val="18"/>
                <w:highlight w:val="none"/>
              </w:rPr>
            </w:pPr>
          </w:p>
        </w:tc>
        <w:tc>
          <w:tcPr>
            <w:tcW w:w="1417" w:type="dxa"/>
            <w:shd w:val="clear" w:color="auto" w:fill="auto"/>
            <w:vAlign w:val="center"/>
          </w:tcPr>
          <w:p w14:paraId="656315E6">
            <w:pPr>
              <w:jc w:val="right"/>
              <w:rPr>
                <w:sz w:val="18"/>
                <w:szCs w:val="18"/>
                <w:highlight w:val="none"/>
              </w:rPr>
            </w:pPr>
          </w:p>
        </w:tc>
      </w:tr>
      <w:tr w14:paraId="478B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5CC4261">
            <w:pPr>
              <w:jc w:val="center"/>
              <w:rPr>
                <w:sz w:val="18"/>
                <w:szCs w:val="18"/>
                <w:highlight w:val="none"/>
              </w:rPr>
            </w:pPr>
          </w:p>
        </w:tc>
        <w:tc>
          <w:tcPr>
            <w:tcW w:w="567" w:type="dxa"/>
            <w:shd w:val="clear" w:color="auto" w:fill="auto"/>
            <w:vAlign w:val="center"/>
          </w:tcPr>
          <w:p w14:paraId="66BF2D8B">
            <w:pPr>
              <w:jc w:val="center"/>
              <w:rPr>
                <w:sz w:val="18"/>
                <w:szCs w:val="18"/>
                <w:highlight w:val="none"/>
              </w:rPr>
            </w:pPr>
          </w:p>
        </w:tc>
        <w:tc>
          <w:tcPr>
            <w:tcW w:w="567" w:type="dxa"/>
            <w:shd w:val="clear" w:color="auto" w:fill="auto"/>
            <w:vAlign w:val="center"/>
          </w:tcPr>
          <w:p w14:paraId="0617D4EB">
            <w:pPr>
              <w:jc w:val="center"/>
              <w:rPr>
                <w:sz w:val="18"/>
                <w:szCs w:val="18"/>
                <w:highlight w:val="none"/>
              </w:rPr>
            </w:pPr>
          </w:p>
        </w:tc>
        <w:tc>
          <w:tcPr>
            <w:tcW w:w="2551" w:type="dxa"/>
            <w:shd w:val="clear" w:color="auto" w:fill="auto"/>
            <w:vAlign w:val="center"/>
          </w:tcPr>
          <w:p w14:paraId="1C9B38D6">
            <w:pPr>
              <w:jc w:val="left"/>
              <w:rPr>
                <w:sz w:val="18"/>
                <w:szCs w:val="18"/>
                <w:highlight w:val="none"/>
              </w:rPr>
            </w:pPr>
          </w:p>
        </w:tc>
        <w:tc>
          <w:tcPr>
            <w:tcW w:w="1418" w:type="dxa"/>
            <w:shd w:val="clear" w:color="auto" w:fill="auto"/>
            <w:vAlign w:val="center"/>
          </w:tcPr>
          <w:p w14:paraId="16686679">
            <w:pPr>
              <w:jc w:val="right"/>
              <w:rPr>
                <w:sz w:val="18"/>
                <w:szCs w:val="18"/>
                <w:highlight w:val="none"/>
              </w:rPr>
            </w:pPr>
          </w:p>
        </w:tc>
        <w:tc>
          <w:tcPr>
            <w:tcW w:w="1417" w:type="dxa"/>
            <w:shd w:val="clear" w:color="auto" w:fill="auto"/>
            <w:vAlign w:val="center"/>
          </w:tcPr>
          <w:p w14:paraId="1EB5B77B">
            <w:pPr>
              <w:jc w:val="right"/>
              <w:rPr>
                <w:sz w:val="18"/>
                <w:szCs w:val="18"/>
                <w:highlight w:val="none"/>
              </w:rPr>
            </w:pPr>
          </w:p>
        </w:tc>
        <w:tc>
          <w:tcPr>
            <w:tcW w:w="1418" w:type="dxa"/>
            <w:gridSpan w:val="2"/>
            <w:shd w:val="clear" w:color="auto" w:fill="auto"/>
            <w:vAlign w:val="center"/>
          </w:tcPr>
          <w:p w14:paraId="4AD45938">
            <w:pPr>
              <w:jc w:val="right"/>
              <w:rPr>
                <w:sz w:val="18"/>
                <w:szCs w:val="18"/>
                <w:highlight w:val="none"/>
              </w:rPr>
            </w:pPr>
          </w:p>
        </w:tc>
        <w:tc>
          <w:tcPr>
            <w:tcW w:w="1417" w:type="dxa"/>
            <w:shd w:val="clear" w:color="auto" w:fill="auto"/>
            <w:vAlign w:val="center"/>
          </w:tcPr>
          <w:p w14:paraId="3EDBE1AB">
            <w:pPr>
              <w:jc w:val="right"/>
              <w:rPr>
                <w:sz w:val="18"/>
                <w:szCs w:val="18"/>
                <w:highlight w:val="none"/>
              </w:rPr>
            </w:pPr>
          </w:p>
        </w:tc>
      </w:tr>
      <w:tr w14:paraId="3EBF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315D5C2">
            <w:pPr>
              <w:jc w:val="center"/>
              <w:rPr>
                <w:sz w:val="18"/>
                <w:szCs w:val="18"/>
                <w:highlight w:val="none"/>
              </w:rPr>
            </w:pPr>
          </w:p>
        </w:tc>
        <w:tc>
          <w:tcPr>
            <w:tcW w:w="567" w:type="dxa"/>
            <w:shd w:val="clear" w:color="auto" w:fill="auto"/>
            <w:vAlign w:val="center"/>
          </w:tcPr>
          <w:p w14:paraId="29517D84">
            <w:pPr>
              <w:jc w:val="center"/>
              <w:rPr>
                <w:sz w:val="18"/>
                <w:szCs w:val="18"/>
                <w:highlight w:val="none"/>
              </w:rPr>
            </w:pPr>
          </w:p>
        </w:tc>
        <w:tc>
          <w:tcPr>
            <w:tcW w:w="567" w:type="dxa"/>
            <w:shd w:val="clear" w:color="auto" w:fill="auto"/>
            <w:vAlign w:val="center"/>
          </w:tcPr>
          <w:p w14:paraId="32619408">
            <w:pPr>
              <w:jc w:val="center"/>
              <w:rPr>
                <w:sz w:val="18"/>
                <w:szCs w:val="18"/>
                <w:highlight w:val="none"/>
              </w:rPr>
            </w:pPr>
          </w:p>
        </w:tc>
        <w:tc>
          <w:tcPr>
            <w:tcW w:w="2551" w:type="dxa"/>
            <w:shd w:val="clear" w:color="auto" w:fill="auto"/>
            <w:vAlign w:val="center"/>
          </w:tcPr>
          <w:p w14:paraId="3F42F3A9">
            <w:pPr>
              <w:jc w:val="left"/>
              <w:rPr>
                <w:sz w:val="18"/>
                <w:szCs w:val="18"/>
                <w:highlight w:val="none"/>
              </w:rPr>
            </w:pPr>
          </w:p>
        </w:tc>
        <w:tc>
          <w:tcPr>
            <w:tcW w:w="1418" w:type="dxa"/>
            <w:shd w:val="clear" w:color="auto" w:fill="auto"/>
            <w:vAlign w:val="center"/>
          </w:tcPr>
          <w:p w14:paraId="4D09EF6E">
            <w:pPr>
              <w:jc w:val="right"/>
              <w:rPr>
                <w:sz w:val="18"/>
                <w:szCs w:val="18"/>
                <w:highlight w:val="none"/>
              </w:rPr>
            </w:pPr>
          </w:p>
        </w:tc>
        <w:tc>
          <w:tcPr>
            <w:tcW w:w="1417" w:type="dxa"/>
            <w:shd w:val="clear" w:color="auto" w:fill="auto"/>
            <w:vAlign w:val="center"/>
          </w:tcPr>
          <w:p w14:paraId="683D1F76">
            <w:pPr>
              <w:jc w:val="right"/>
              <w:rPr>
                <w:sz w:val="18"/>
                <w:szCs w:val="18"/>
                <w:highlight w:val="none"/>
              </w:rPr>
            </w:pPr>
          </w:p>
        </w:tc>
        <w:tc>
          <w:tcPr>
            <w:tcW w:w="1418" w:type="dxa"/>
            <w:gridSpan w:val="2"/>
            <w:shd w:val="clear" w:color="auto" w:fill="auto"/>
            <w:vAlign w:val="center"/>
          </w:tcPr>
          <w:p w14:paraId="6EDCCA4F">
            <w:pPr>
              <w:jc w:val="right"/>
              <w:rPr>
                <w:sz w:val="18"/>
                <w:szCs w:val="18"/>
                <w:highlight w:val="none"/>
              </w:rPr>
            </w:pPr>
          </w:p>
        </w:tc>
        <w:tc>
          <w:tcPr>
            <w:tcW w:w="1417" w:type="dxa"/>
            <w:shd w:val="clear" w:color="auto" w:fill="auto"/>
            <w:vAlign w:val="center"/>
          </w:tcPr>
          <w:p w14:paraId="1046BD43">
            <w:pPr>
              <w:jc w:val="right"/>
              <w:rPr>
                <w:sz w:val="18"/>
                <w:szCs w:val="18"/>
                <w:highlight w:val="none"/>
              </w:rPr>
            </w:pPr>
          </w:p>
        </w:tc>
      </w:tr>
      <w:tr w14:paraId="6499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8C92FAB">
            <w:pPr>
              <w:jc w:val="center"/>
              <w:rPr>
                <w:sz w:val="18"/>
                <w:szCs w:val="18"/>
                <w:highlight w:val="none"/>
              </w:rPr>
            </w:pPr>
          </w:p>
        </w:tc>
        <w:tc>
          <w:tcPr>
            <w:tcW w:w="567" w:type="dxa"/>
            <w:shd w:val="clear" w:color="auto" w:fill="auto"/>
            <w:vAlign w:val="center"/>
          </w:tcPr>
          <w:p w14:paraId="0444DE25">
            <w:pPr>
              <w:jc w:val="center"/>
              <w:rPr>
                <w:sz w:val="18"/>
                <w:szCs w:val="18"/>
                <w:highlight w:val="none"/>
              </w:rPr>
            </w:pPr>
          </w:p>
        </w:tc>
        <w:tc>
          <w:tcPr>
            <w:tcW w:w="567" w:type="dxa"/>
            <w:shd w:val="clear" w:color="auto" w:fill="auto"/>
            <w:vAlign w:val="center"/>
          </w:tcPr>
          <w:p w14:paraId="3E43D1CF">
            <w:pPr>
              <w:jc w:val="center"/>
              <w:rPr>
                <w:sz w:val="18"/>
                <w:szCs w:val="18"/>
                <w:highlight w:val="none"/>
              </w:rPr>
            </w:pPr>
          </w:p>
        </w:tc>
        <w:tc>
          <w:tcPr>
            <w:tcW w:w="2551" w:type="dxa"/>
            <w:shd w:val="clear" w:color="auto" w:fill="auto"/>
            <w:vAlign w:val="center"/>
          </w:tcPr>
          <w:p w14:paraId="75953FFF">
            <w:pPr>
              <w:jc w:val="left"/>
              <w:rPr>
                <w:sz w:val="18"/>
                <w:szCs w:val="18"/>
                <w:highlight w:val="none"/>
              </w:rPr>
            </w:pPr>
          </w:p>
        </w:tc>
        <w:tc>
          <w:tcPr>
            <w:tcW w:w="1418" w:type="dxa"/>
            <w:shd w:val="clear" w:color="auto" w:fill="auto"/>
            <w:vAlign w:val="center"/>
          </w:tcPr>
          <w:p w14:paraId="0A8A0481">
            <w:pPr>
              <w:jc w:val="right"/>
              <w:rPr>
                <w:sz w:val="18"/>
                <w:szCs w:val="18"/>
                <w:highlight w:val="none"/>
              </w:rPr>
            </w:pPr>
          </w:p>
        </w:tc>
        <w:tc>
          <w:tcPr>
            <w:tcW w:w="1417" w:type="dxa"/>
            <w:shd w:val="clear" w:color="auto" w:fill="auto"/>
            <w:vAlign w:val="center"/>
          </w:tcPr>
          <w:p w14:paraId="7FC2E6CD">
            <w:pPr>
              <w:jc w:val="right"/>
              <w:rPr>
                <w:sz w:val="18"/>
                <w:szCs w:val="18"/>
                <w:highlight w:val="none"/>
              </w:rPr>
            </w:pPr>
          </w:p>
        </w:tc>
        <w:tc>
          <w:tcPr>
            <w:tcW w:w="1418" w:type="dxa"/>
            <w:gridSpan w:val="2"/>
            <w:shd w:val="clear" w:color="auto" w:fill="auto"/>
            <w:vAlign w:val="center"/>
          </w:tcPr>
          <w:p w14:paraId="082AB779">
            <w:pPr>
              <w:jc w:val="right"/>
              <w:rPr>
                <w:sz w:val="18"/>
                <w:szCs w:val="18"/>
                <w:highlight w:val="none"/>
              </w:rPr>
            </w:pPr>
          </w:p>
        </w:tc>
        <w:tc>
          <w:tcPr>
            <w:tcW w:w="1417" w:type="dxa"/>
            <w:shd w:val="clear" w:color="auto" w:fill="auto"/>
            <w:vAlign w:val="center"/>
          </w:tcPr>
          <w:p w14:paraId="7C87B29D">
            <w:pPr>
              <w:jc w:val="right"/>
              <w:rPr>
                <w:sz w:val="18"/>
                <w:szCs w:val="18"/>
                <w:highlight w:val="none"/>
              </w:rPr>
            </w:pPr>
          </w:p>
        </w:tc>
      </w:tr>
      <w:tr w14:paraId="785C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9728975">
            <w:pPr>
              <w:jc w:val="center"/>
              <w:rPr>
                <w:b/>
                <w:sz w:val="18"/>
                <w:szCs w:val="18"/>
                <w:highlight w:val="none"/>
              </w:rPr>
            </w:pPr>
          </w:p>
        </w:tc>
        <w:tc>
          <w:tcPr>
            <w:tcW w:w="567" w:type="dxa"/>
            <w:shd w:val="clear" w:color="auto" w:fill="auto"/>
            <w:vAlign w:val="center"/>
          </w:tcPr>
          <w:p w14:paraId="20944F78">
            <w:pPr>
              <w:jc w:val="center"/>
              <w:rPr>
                <w:b/>
                <w:sz w:val="18"/>
                <w:szCs w:val="18"/>
                <w:highlight w:val="none"/>
              </w:rPr>
            </w:pPr>
          </w:p>
        </w:tc>
        <w:tc>
          <w:tcPr>
            <w:tcW w:w="567" w:type="dxa"/>
            <w:shd w:val="clear" w:color="auto" w:fill="auto"/>
            <w:vAlign w:val="center"/>
          </w:tcPr>
          <w:p w14:paraId="54A667BC">
            <w:pPr>
              <w:jc w:val="center"/>
              <w:rPr>
                <w:b/>
                <w:sz w:val="18"/>
                <w:szCs w:val="18"/>
                <w:highlight w:val="none"/>
              </w:rPr>
            </w:pPr>
          </w:p>
        </w:tc>
        <w:tc>
          <w:tcPr>
            <w:tcW w:w="2551" w:type="dxa"/>
            <w:shd w:val="clear" w:color="auto" w:fill="auto"/>
            <w:vAlign w:val="center"/>
          </w:tcPr>
          <w:p w14:paraId="17BBF07A">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14:paraId="721540C6">
            <w:pPr>
              <w:jc w:val="right"/>
              <w:rPr>
                <w:b/>
                <w:sz w:val="18"/>
                <w:szCs w:val="18"/>
                <w:highlight w:val="none"/>
              </w:rPr>
            </w:pPr>
          </w:p>
        </w:tc>
        <w:tc>
          <w:tcPr>
            <w:tcW w:w="1417" w:type="dxa"/>
            <w:shd w:val="clear" w:color="auto" w:fill="auto"/>
            <w:vAlign w:val="center"/>
          </w:tcPr>
          <w:p w14:paraId="5CA542FB">
            <w:pPr>
              <w:jc w:val="right"/>
              <w:rPr>
                <w:b/>
                <w:sz w:val="18"/>
                <w:szCs w:val="18"/>
                <w:highlight w:val="none"/>
              </w:rPr>
            </w:pPr>
          </w:p>
        </w:tc>
        <w:tc>
          <w:tcPr>
            <w:tcW w:w="1418" w:type="dxa"/>
            <w:gridSpan w:val="2"/>
            <w:shd w:val="clear" w:color="auto" w:fill="auto"/>
            <w:vAlign w:val="center"/>
          </w:tcPr>
          <w:p w14:paraId="3F021D15">
            <w:pPr>
              <w:jc w:val="right"/>
              <w:rPr>
                <w:b/>
                <w:sz w:val="18"/>
                <w:szCs w:val="18"/>
                <w:highlight w:val="none"/>
              </w:rPr>
            </w:pPr>
          </w:p>
        </w:tc>
        <w:tc>
          <w:tcPr>
            <w:tcW w:w="1417" w:type="dxa"/>
            <w:shd w:val="clear" w:color="auto" w:fill="auto"/>
            <w:vAlign w:val="center"/>
          </w:tcPr>
          <w:p w14:paraId="74EFF50B">
            <w:pPr>
              <w:jc w:val="right"/>
              <w:rPr>
                <w:b/>
                <w:sz w:val="18"/>
                <w:szCs w:val="18"/>
                <w:highlight w:val="none"/>
              </w:rPr>
            </w:pPr>
          </w:p>
        </w:tc>
      </w:tr>
    </w:tbl>
    <w:p w14:paraId="27992EB3">
      <w:pPr>
        <w:widowControl/>
        <w:jc w:val="left"/>
        <w:rPr>
          <w:rFonts w:hint="default" w:ascii="仿宋" w:eastAsia="仿宋"/>
          <w:b/>
          <w:color w:val="000000"/>
          <w:szCs w:val="21"/>
          <w:highlight w:val="none"/>
        </w:rPr>
      </w:pPr>
      <w:r>
        <w:rPr>
          <w:rFonts w:hint="eastAsia" w:ascii="仿宋" w:eastAsia="仿宋"/>
          <w:b/>
          <w:color w:val="000000"/>
          <w:szCs w:val="21"/>
          <w:highlight w:val="none"/>
        </w:rPr>
        <w:t>克孜勒苏柯尔克孜自治州无线电管理中心2026年没有使用政府性基金预算拨款安排的支出，政府性基金预算支出情况表为空表。</w:t>
      </w:r>
    </w:p>
    <w:p w14:paraId="0B208C03">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7FD5024B">
      <w:pPr>
        <w:rPr>
          <w:highlight w:val="none"/>
        </w:rPr>
      </w:pPr>
      <w:r>
        <w:rPr>
          <w:rFonts w:hint="eastAsia" w:ascii="宋体" w:hAnsi="宋体"/>
          <w:color w:val="000000"/>
          <w:sz w:val="18"/>
          <w:szCs w:val="18"/>
          <w:highlight w:val="none"/>
        </w:rPr>
        <w:t>表9</w:t>
      </w:r>
    </w:p>
    <w:p w14:paraId="06E55C11">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480A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4E0A7BB3">
            <w:pPr>
              <w:jc w:val="left"/>
              <w:rPr>
                <w:sz w:val="18"/>
                <w:szCs w:val="18"/>
                <w:highlight w:val="none"/>
              </w:rPr>
            </w:pPr>
            <w:r>
              <w:rPr>
                <w:rFonts w:hint="eastAsia"/>
                <w:color w:val="000000"/>
                <w:sz w:val="18"/>
                <w:szCs w:val="18"/>
                <w:highlight w:val="none"/>
              </w:rPr>
              <w:t>编制单位：克孜勒苏柯尔克孜自治州无线电管理中心</w:t>
            </w:r>
          </w:p>
        </w:tc>
        <w:tc>
          <w:tcPr>
            <w:tcW w:w="1918" w:type="dxa"/>
            <w:gridSpan w:val="2"/>
            <w:tcBorders>
              <w:top w:val="nil"/>
              <w:left w:val="nil"/>
              <w:right w:val="nil"/>
            </w:tcBorders>
            <w:shd w:val="clear" w:color="auto" w:fill="auto"/>
            <w:vAlign w:val="center"/>
          </w:tcPr>
          <w:p w14:paraId="2DC19C51">
            <w:pPr>
              <w:jc w:val="right"/>
              <w:rPr>
                <w:sz w:val="18"/>
                <w:szCs w:val="18"/>
                <w:highlight w:val="none"/>
              </w:rPr>
            </w:pPr>
            <w:r>
              <w:rPr>
                <w:rFonts w:hint="eastAsia"/>
                <w:color w:val="000000"/>
                <w:sz w:val="18"/>
                <w:szCs w:val="18"/>
                <w:highlight w:val="none"/>
              </w:rPr>
              <w:t>单位：万元</w:t>
            </w:r>
          </w:p>
        </w:tc>
      </w:tr>
      <w:tr w14:paraId="5B36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4E0F9081">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14:paraId="07816A83">
            <w:pPr>
              <w:jc w:val="center"/>
              <w:rPr>
                <w:sz w:val="18"/>
                <w:szCs w:val="18"/>
                <w:highlight w:val="none"/>
              </w:rPr>
            </w:pPr>
            <w:r>
              <w:rPr>
                <w:rFonts w:hint="eastAsia"/>
                <w:sz w:val="18"/>
                <w:szCs w:val="18"/>
                <w:highlight w:val="none"/>
              </w:rPr>
              <w:t>国有资本经营预算支出</w:t>
            </w:r>
          </w:p>
        </w:tc>
      </w:tr>
      <w:tr w14:paraId="7D57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13B90DFA">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14:paraId="09EBA2E4">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14:paraId="256C0C13">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14:paraId="05AE63D3">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14:paraId="403931A9">
            <w:pPr>
              <w:jc w:val="center"/>
              <w:rPr>
                <w:sz w:val="18"/>
                <w:szCs w:val="18"/>
                <w:highlight w:val="none"/>
              </w:rPr>
            </w:pPr>
            <w:r>
              <w:rPr>
                <w:rFonts w:hint="eastAsia"/>
                <w:sz w:val="18"/>
                <w:szCs w:val="18"/>
                <w:highlight w:val="none"/>
              </w:rPr>
              <w:t>项目支出</w:t>
            </w:r>
          </w:p>
        </w:tc>
      </w:tr>
      <w:tr w14:paraId="745A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2032854D">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73DDCC20">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471BA051">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14:paraId="5A468533">
            <w:pPr>
              <w:jc w:val="center"/>
              <w:rPr>
                <w:sz w:val="18"/>
                <w:szCs w:val="18"/>
                <w:highlight w:val="none"/>
              </w:rPr>
            </w:pPr>
          </w:p>
        </w:tc>
        <w:tc>
          <w:tcPr>
            <w:tcW w:w="1418" w:type="dxa"/>
            <w:vMerge w:val="continue"/>
            <w:shd w:val="clear" w:color="auto" w:fill="auto"/>
            <w:vAlign w:val="center"/>
          </w:tcPr>
          <w:p w14:paraId="4C5277A0">
            <w:pPr>
              <w:jc w:val="center"/>
              <w:rPr>
                <w:sz w:val="18"/>
                <w:szCs w:val="18"/>
                <w:highlight w:val="none"/>
              </w:rPr>
            </w:pPr>
          </w:p>
        </w:tc>
        <w:tc>
          <w:tcPr>
            <w:tcW w:w="1417" w:type="dxa"/>
            <w:shd w:val="clear" w:color="auto" w:fill="auto"/>
            <w:vAlign w:val="center"/>
          </w:tcPr>
          <w:p w14:paraId="353F79B1">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14:paraId="1B076A41">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14:paraId="1EE12D6C">
            <w:pPr>
              <w:jc w:val="center"/>
              <w:rPr>
                <w:sz w:val="18"/>
                <w:szCs w:val="18"/>
                <w:highlight w:val="none"/>
              </w:rPr>
            </w:pPr>
          </w:p>
        </w:tc>
      </w:tr>
      <w:tr w14:paraId="6F8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B44112C">
            <w:pPr>
              <w:jc w:val="center"/>
              <w:rPr>
                <w:sz w:val="18"/>
                <w:szCs w:val="18"/>
                <w:highlight w:val="none"/>
              </w:rPr>
            </w:pPr>
          </w:p>
        </w:tc>
        <w:tc>
          <w:tcPr>
            <w:tcW w:w="567" w:type="dxa"/>
            <w:shd w:val="clear" w:color="auto" w:fill="auto"/>
            <w:vAlign w:val="center"/>
          </w:tcPr>
          <w:p w14:paraId="15E731B4">
            <w:pPr>
              <w:jc w:val="center"/>
              <w:rPr>
                <w:sz w:val="18"/>
                <w:szCs w:val="18"/>
                <w:highlight w:val="none"/>
              </w:rPr>
            </w:pPr>
          </w:p>
        </w:tc>
        <w:tc>
          <w:tcPr>
            <w:tcW w:w="567" w:type="dxa"/>
            <w:shd w:val="clear" w:color="auto" w:fill="auto"/>
            <w:vAlign w:val="center"/>
          </w:tcPr>
          <w:p w14:paraId="68A02695">
            <w:pPr>
              <w:jc w:val="center"/>
              <w:rPr>
                <w:sz w:val="18"/>
                <w:szCs w:val="18"/>
                <w:highlight w:val="none"/>
              </w:rPr>
            </w:pPr>
          </w:p>
        </w:tc>
        <w:tc>
          <w:tcPr>
            <w:tcW w:w="2551" w:type="dxa"/>
            <w:shd w:val="clear" w:color="auto" w:fill="auto"/>
            <w:vAlign w:val="center"/>
          </w:tcPr>
          <w:p w14:paraId="11E98C55">
            <w:pPr>
              <w:jc w:val="left"/>
              <w:rPr>
                <w:sz w:val="18"/>
                <w:szCs w:val="18"/>
                <w:highlight w:val="none"/>
              </w:rPr>
            </w:pPr>
          </w:p>
        </w:tc>
        <w:tc>
          <w:tcPr>
            <w:tcW w:w="1418" w:type="dxa"/>
            <w:shd w:val="clear" w:color="auto" w:fill="auto"/>
            <w:vAlign w:val="center"/>
          </w:tcPr>
          <w:p w14:paraId="11491698">
            <w:pPr>
              <w:jc w:val="right"/>
              <w:rPr>
                <w:sz w:val="18"/>
                <w:szCs w:val="18"/>
                <w:highlight w:val="none"/>
              </w:rPr>
            </w:pPr>
          </w:p>
        </w:tc>
        <w:tc>
          <w:tcPr>
            <w:tcW w:w="1417" w:type="dxa"/>
            <w:shd w:val="clear" w:color="auto" w:fill="auto"/>
            <w:vAlign w:val="center"/>
          </w:tcPr>
          <w:p w14:paraId="2A4157D3">
            <w:pPr>
              <w:jc w:val="right"/>
              <w:rPr>
                <w:sz w:val="18"/>
                <w:szCs w:val="18"/>
                <w:highlight w:val="none"/>
              </w:rPr>
            </w:pPr>
          </w:p>
        </w:tc>
        <w:tc>
          <w:tcPr>
            <w:tcW w:w="1418" w:type="dxa"/>
            <w:gridSpan w:val="2"/>
            <w:shd w:val="clear" w:color="auto" w:fill="auto"/>
            <w:vAlign w:val="center"/>
          </w:tcPr>
          <w:p w14:paraId="35AE0551">
            <w:pPr>
              <w:jc w:val="right"/>
              <w:rPr>
                <w:sz w:val="18"/>
                <w:szCs w:val="18"/>
                <w:highlight w:val="none"/>
              </w:rPr>
            </w:pPr>
          </w:p>
        </w:tc>
        <w:tc>
          <w:tcPr>
            <w:tcW w:w="1417" w:type="dxa"/>
            <w:shd w:val="clear" w:color="auto" w:fill="auto"/>
            <w:vAlign w:val="center"/>
          </w:tcPr>
          <w:p w14:paraId="771A39AF">
            <w:pPr>
              <w:jc w:val="right"/>
              <w:rPr>
                <w:sz w:val="18"/>
                <w:szCs w:val="18"/>
                <w:highlight w:val="none"/>
              </w:rPr>
            </w:pPr>
          </w:p>
        </w:tc>
      </w:tr>
      <w:tr w14:paraId="72F4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0903C9F">
            <w:pPr>
              <w:jc w:val="center"/>
              <w:rPr>
                <w:sz w:val="18"/>
                <w:szCs w:val="18"/>
                <w:highlight w:val="none"/>
              </w:rPr>
            </w:pPr>
          </w:p>
        </w:tc>
        <w:tc>
          <w:tcPr>
            <w:tcW w:w="567" w:type="dxa"/>
            <w:shd w:val="clear" w:color="auto" w:fill="auto"/>
            <w:vAlign w:val="center"/>
          </w:tcPr>
          <w:p w14:paraId="0884976C">
            <w:pPr>
              <w:jc w:val="center"/>
              <w:rPr>
                <w:sz w:val="18"/>
                <w:szCs w:val="18"/>
                <w:highlight w:val="none"/>
              </w:rPr>
            </w:pPr>
          </w:p>
        </w:tc>
        <w:tc>
          <w:tcPr>
            <w:tcW w:w="567" w:type="dxa"/>
            <w:shd w:val="clear" w:color="auto" w:fill="auto"/>
            <w:vAlign w:val="center"/>
          </w:tcPr>
          <w:p w14:paraId="1F289A8B">
            <w:pPr>
              <w:jc w:val="center"/>
              <w:rPr>
                <w:sz w:val="18"/>
                <w:szCs w:val="18"/>
                <w:highlight w:val="none"/>
              </w:rPr>
            </w:pPr>
          </w:p>
        </w:tc>
        <w:tc>
          <w:tcPr>
            <w:tcW w:w="2551" w:type="dxa"/>
            <w:shd w:val="clear" w:color="auto" w:fill="auto"/>
            <w:vAlign w:val="center"/>
          </w:tcPr>
          <w:p w14:paraId="3850EBB9">
            <w:pPr>
              <w:jc w:val="left"/>
              <w:rPr>
                <w:sz w:val="18"/>
                <w:szCs w:val="18"/>
                <w:highlight w:val="none"/>
              </w:rPr>
            </w:pPr>
          </w:p>
        </w:tc>
        <w:tc>
          <w:tcPr>
            <w:tcW w:w="1418" w:type="dxa"/>
            <w:shd w:val="clear" w:color="auto" w:fill="auto"/>
            <w:vAlign w:val="center"/>
          </w:tcPr>
          <w:p w14:paraId="29F95D26">
            <w:pPr>
              <w:jc w:val="right"/>
              <w:rPr>
                <w:sz w:val="18"/>
                <w:szCs w:val="18"/>
                <w:highlight w:val="none"/>
              </w:rPr>
            </w:pPr>
          </w:p>
        </w:tc>
        <w:tc>
          <w:tcPr>
            <w:tcW w:w="1417" w:type="dxa"/>
            <w:shd w:val="clear" w:color="auto" w:fill="auto"/>
            <w:vAlign w:val="center"/>
          </w:tcPr>
          <w:p w14:paraId="1402F4F9">
            <w:pPr>
              <w:jc w:val="right"/>
              <w:rPr>
                <w:sz w:val="18"/>
                <w:szCs w:val="18"/>
                <w:highlight w:val="none"/>
              </w:rPr>
            </w:pPr>
          </w:p>
        </w:tc>
        <w:tc>
          <w:tcPr>
            <w:tcW w:w="1418" w:type="dxa"/>
            <w:gridSpan w:val="2"/>
            <w:shd w:val="clear" w:color="auto" w:fill="auto"/>
            <w:vAlign w:val="center"/>
          </w:tcPr>
          <w:p w14:paraId="69D49FB8">
            <w:pPr>
              <w:jc w:val="right"/>
              <w:rPr>
                <w:sz w:val="18"/>
                <w:szCs w:val="18"/>
                <w:highlight w:val="none"/>
              </w:rPr>
            </w:pPr>
          </w:p>
        </w:tc>
        <w:tc>
          <w:tcPr>
            <w:tcW w:w="1417" w:type="dxa"/>
            <w:shd w:val="clear" w:color="auto" w:fill="auto"/>
            <w:vAlign w:val="center"/>
          </w:tcPr>
          <w:p w14:paraId="040CE7EB">
            <w:pPr>
              <w:jc w:val="right"/>
              <w:rPr>
                <w:sz w:val="18"/>
                <w:szCs w:val="18"/>
                <w:highlight w:val="none"/>
              </w:rPr>
            </w:pPr>
          </w:p>
        </w:tc>
      </w:tr>
      <w:tr w14:paraId="02B0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F3BE77">
            <w:pPr>
              <w:jc w:val="center"/>
              <w:rPr>
                <w:sz w:val="18"/>
                <w:szCs w:val="18"/>
                <w:highlight w:val="none"/>
              </w:rPr>
            </w:pPr>
          </w:p>
        </w:tc>
        <w:tc>
          <w:tcPr>
            <w:tcW w:w="567" w:type="dxa"/>
            <w:shd w:val="clear" w:color="auto" w:fill="auto"/>
            <w:vAlign w:val="center"/>
          </w:tcPr>
          <w:p w14:paraId="5566447D">
            <w:pPr>
              <w:jc w:val="center"/>
              <w:rPr>
                <w:sz w:val="18"/>
                <w:szCs w:val="18"/>
                <w:highlight w:val="none"/>
              </w:rPr>
            </w:pPr>
          </w:p>
        </w:tc>
        <w:tc>
          <w:tcPr>
            <w:tcW w:w="567" w:type="dxa"/>
            <w:shd w:val="clear" w:color="auto" w:fill="auto"/>
            <w:vAlign w:val="center"/>
          </w:tcPr>
          <w:p w14:paraId="1F274A12">
            <w:pPr>
              <w:jc w:val="center"/>
              <w:rPr>
                <w:sz w:val="18"/>
                <w:szCs w:val="18"/>
                <w:highlight w:val="none"/>
              </w:rPr>
            </w:pPr>
          </w:p>
        </w:tc>
        <w:tc>
          <w:tcPr>
            <w:tcW w:w="2551" w:type="dxa"/>
            <w:shd w:val="clear" w:color="auto" w:fill="auto"/>
            <w:vAlign w:val="center"/>
          </w:tcPr>
          <w:p w14:paraId="7DBE987B">
            <w:pPr>
              <w:jc w:val="left"/>
              <w:rPr>
                <w:sz w:val="18"/>
                <w:szCs w:val="18"/>
                <w:highlight w:val="none"/>
              </w:rPr>
            </w:pPr>
          </w:p>
        </w:tc>
        <w:tc>
          <w:tcPr>
            <w:tcW w:w="1418" w:type="dxa"/>
            <w:shd w:val="clear" w:color="auto" w:fill="auto"/>
            <w:vAlign w:val="center"/>
          </w:tcPr>
          <w:p w14:paraId="4D5B4477">
            <w:pPr>
              <w:jc w:val="right"/>
              <w:rPr>
                <w:sz w:val="18"/>
                <w:szCs w:val="18"/>
                <w:highlight w:val="none"/>
              </w:rPr>
            </w:pPr>
          </w:p>
        </w:tc>
        <w:tc>
          <w:tcPr>
            <w:tcW w:w="1417" w:type="dxa"/>
            <w:shd w:val="clear" w:color="auto" w:fill="auto"/>
            <w:vAlign w:val="center"/>
          </w:tcPr>
          <w:p w14:paraId="795052B0">
            <w:pPr>
              <w:jc w:val="right"/>
              <w:rPr>
                <w:sz w:val="18"/>
                <w:szCs w:val="18"/>
                <w:highlight w:val="none"/>
              </w:rPr>
            </w:pPr>
          </w:p>
        </w:tc>
        <w:tc>
          <w:tcPr>
            <w:tcW w:w="1418" w:type="dxa"/>
            <w:gridSpan w:val="2"/>
            <w:shd w:val="clear" w:color="auto" w:fill="auto"/>
            <w:vAlign w:val="center"/>
          </w:tcPr>
          <w:p w14:paraId="1EF733A1">
            <w:pPr>
              <w:jc w:val="right"/>
              <w:rPr>
                <w:sz w:val="18"/>
                <w:szCs w:val="18"/>
                <w:highlight w:val="none"/>
              </w:rPr>
            </w:pPr>
          </w:p>
        </w:tc>
        <w:tc>
          <w:tcPr>
            <w:tcW w:w="1417" w:type="dxa"/>
            <w:shd w:val="clear" w:color="auto" w:fill="auto"/>
            <w:vAlign w:val="center"/>
          </w:tcPr>
          <w:p w14:paraId="7EF96F15">
            <w:pPr>
              <w:jc w:val="right"/>
              <w:rPr>
                <w:sz w:val="18"/>
                <w:szCs w:val="18"/>
                <w:highlight w:val="none"/>
              </w:rPr>
            </w:pPr>
          </w:p>
        </w:tc>
      </w:tr>
      <w:tr w14:paraId="1B60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55D68B0">
            <w:pPr>
              <w:jc w:val="center"/>
              <w:rPr>
                <w:sz w:val="18"/>
                <w:szCs w:val="18"/>
                <w:highlight w:val="none"/>
              </w:rPr>
            </w:pPr>
          </w:p>
        </w:tc>
        <w:tc>
          <w:tcPr>
            <w:tcW w:w="567" w:type="dxa"/>
            <w:shd w:val="clear" w:color="auto" w:fill="auto"/>
            <w:vAlign w:val="center"/>
          </w:tcPr>
          <w:p w14:paraId="336076A3">
            <w:pPr>
              <w:jc w:val="center"/>
              <w:rPr>
                <w:sz w:val="18"/>
                <w:szCs w:val="18"/>
                <w:highlight w:val="none"/>
              </w:rPr>
            </w:pPr>
          </w:p>
        </w:tc>
        <w:tc>
          <w:tcPr>
            <w:tcW w:w="567" w:type="dxa"/>
            <w:shd w:val="clear" w:color="auto" w:fill="auto"/>
            <w:vAlign w:val="center"/>
          </w:tcPr>
          <w:p w14:paraId="72B5E8C1">
            <w:pPr>
              <w:jc w:val="center"/>
              <w:rPr>
                <w:sz w:val="18"/>
                <w:szCs w:val="18"/>
                <w:highlight w:val="none"/>
              </w:rPr>
            </w:pPr>
          </w:p>
        </w:tc>
        <w:tc>
          <w:tcPr>
            <w:tcW w:w="2551" w:type="dxa"/>
            <w:shd w:val="clear" w:color="auto" w:fill="auto"/>
            <w:vAlign w:val="center"/>
          </w:tcPr>
          <w:p w14:paraId="5775FF6E">
            <w:pPr>
              <w:jc w:val="left"/>
              <w:rPr>
                <w:sz w:val="18"/>
                <w:szCs w:val="18"/>
                <w:highlight w:val="none"/>
              </w:rPr>
            </w:pPr>
          </w:p>
        </w:tc>
        <w:tc>
          <w:tcPr>
            <w:tcW w:w="1418" w:type="dxa"/>
            <w:shd w:val="clear" w:color="auto" w:fill="auto"/>
            <w:vAlign w:val="center"/>
          </w:tcPr>
          <w:p w14:paraId="106F6CE4">
            <w:pPr>
              <w:jc w:val="right"/>
              <w:rPr>
                <w:sz w:val="18"/>
                <w:szCs w:val="18"/>
                <w:highlight w:val="none"/>
              </w:rPr>
            </w:pPr>
          </w:p>
        </w:tc>
        <w:tc>
          <w:tcPr>
            <w:tcW w:w="1417" w:type="dxa"/>
            <w:shd w:val="clear" w:color="auto" w:fill="auto"/>
            <w:vAlign w:val="center"/>
          </w:tcPr>
          <w:p w14:paraId="3E013275">
            <w:pPr>
              <w:jc w:val="right"/>
              <w:rPr>
                <w:sz w:val="18"/>
                <w:szCs w:val="18"/>
                <w:highlight w:val="none"/>
              </w:rPr>
            </w:pPr>
          </w:p>
        </w:tc>
        <w:tc>
          <w:tcPr>
            <w:tcW w:w="1418" w:type="dxa"/>
            <w:gridSpan w:val="2"/>
            <w:shd w:val="clear" w:color="auto" w:fill="auto"/>
            <w:vAlign w:val="center"/>
          </w:tcPr>
          <w:p w14:paraId="2EFF8EC5">
            <w:pPr>
              <w:jc w:val="right"/>
              <w:rPr>
                <w:sz w:val="18"/>
                <w:szCs w:val="18"/>
                <w:highlight w:val="none"/>
              </w:rPr>
            </w:pPr>
          </w:p>
        </w:tc>
        <w:tc>
          <w:tcPr>
            <w:tcW w:w="1417" w:type="dxa"/>
            <w:shd w:val="clear" w:color="auto" w:fill="auto"/>
            <w:vAlign w:val="center"/>
          </w:tcPr>
          <w:p w14:paraId="6DE90B54">
            <w:pPr>
              <w:jc w:val="right"/>
              <w:rPr>
                <w:sz w:val="18"/>
                <w:szCs w:val="18"/>
                <w:highlight w:val="none"/>
              </w:rPr>
            </w:pPr>
          </w:p>
        </w:tc>
      </w:tr>
      <w:tr w14:paraId="205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4C43A60">
            <w:pPr>
              <w:jc w:val="center"/>
              <w:rPr>
                <w:b/>
                <w:sz w:val="18"/>
                <w:szCs w:val="18"/>
                <w:highlight w:val="none"/>
              </w:rPr>
            </w:pPr>
          </w:p>
        </w:tc>
        <w:tc>
          <w:tcPr>
            <w:tcW w:w="567" w:type="dxa"/>
            <w:shd w:val="clear" w:color="auto" w:fill="auto"/>
            <w:vAlign w:val="center"/>
          </w:tcPr>
          <w:p w14:paraId="6CD7F3D9">
            <w:pPr>
              <w:jc w:val="center"/>
              <w:rPr>
                <w:b/>
                <w:sz w:val="18"/>
                <w:szCs w:val="18"/>
                <w:highlight w:val="none"/>
              </w:rPr>
            </w:pPr>
          </w:p>
        </w:tc>
        <w:tc>
          <w:tcPr>
            <w:tcW w:w="567" w:type="dxa"/>
            <w:shd w:val="clear" w:color="auto" w:fill="auto"/>
            <w:vAlign w:val="center"/>
          </w:tcPr>
          <w:p w14:paraId="6BF1B78E">
            <w:pPr>
              <w:jc w:val="center"/>
              <w:rPr>
                <w:b/>
                <w:sz w:val="18"/>
                <w:szCs w:val="18"/>
                <w:highlight w:val="none"/>
              </w:rPr>
            </w:pPr>
          </w:p>
        </w:tc>
        <w:tc>
          <w:tcPr>
            <w:tcW w:w="2551" w:type="dxa"/>
            <w:shd w:val="clear" w:color="auto" w:fill="auto"/>
            <w:vAlign w:val="center"/>
          </w:tcPr>
          <w:p w14:paraId="715ADAAE">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14:paraId="5019FD4E">
            <w:pPr>
              <w:jc w:val="right"/>
              <w:rPr>
                <w:b/>
                <w:sz w:val="18"/>
                <w:szCs w:val="18"/>
                <w:highlight w:val="none"/>
              </w:rPr>
            </w:pPr>
          </w:p>
        </w:tc>
        <w:tc>
          <w:tcPr>
            <w:tcW w:w="1417" w:type="dxa"/>
            <w:shd w:val="clear" w:color="auto" w:fill="auto"/>
            <w:vAlign w:val="center"/>
          </w:tcPr>
          <w:p w14:paraId="17EFD0F1">
            <w:pPr>
              <w:jc w:val="right"/>
              <w:rPr>
                <w:b/>
                <w:sz w:val="18"/>
                <w:szCs w:val="18"/>
                <w:highlight w:val="none"/>
              </w:rPr>
            </w:pPr>
          </w:p>
        </w:tc>
        <w:tc>
          <w:tcPr>
            <w:tcW w:w="1418" w:type="dxa"/>
            <w:gridSpan w:val="2"/>
            <w:shd w:val="clear" w:color="auto" w:fill="auto"/>
            <w:vAlign w:val="center"/>
          </w:tcPr>
          <w:p w14:paraId="61B0A444">
            <w:pPr>
              <w:jc w:val="right"/>
              <w:rPr>
                <w:b/>
                <w:sz w:val="18"/>
                <w:szCs w:val="18"/>
                <w:highlight w:val="none"/>
              </w:rPr>
            </w:pPr>
          </w:p>
        </w:tc>
        <w:tc>
          <w:tcPr>
            <w:tcW w:w="1417" w:type="dxa"/>
            <w:shd w:val="clear" w:color="auto" w:fill="auto"/>
            <w:vAlign w:val="center"/>
          </w:tcPr>
          <w:p w14:paraId="3C3DBAE9">
            <w:pPr>
              <w:jc w:val="right"/>
              <w:rPr>
                <w:b/>
                <w:sz w:val="18"/>
                <w:szCs w:val="18"/>
                <w:highlight w:val="none"/>
              </w:rPr>
            </w:pPr>
          </w:p>
        </w:tc>
      </w:tr>
    </w:tbl>
    <w:p w14:paraId="64D8F981">
      <w:pPr>
        <w:widowControl/>
        <w:jc w:val="left"/>
        <w:rPr>
          <w:rFonts w:hint="default" w:ascii="仿宋" w:eastAsia="仿宋"/>
          <w:b/>
          <w:color w:val="000000"/>
          <w:szCs w:val="21"/>
          <w:highlight w:val="none"/>
        </w:rPr>
      </w:pPr>
      <w:r>
        <w:rPr>
          <w:rFonts w:hint="eastAsia" w:ascii="仿宋" w:eastAsia="仿宋"/>
          <w:b/>
          <w:color w:val="000000"/>
          <w:szCs w:val="21"/>
          <w:highlight w:val="none"/>
        </w:rPr>
        <w:t>克孜勒苏柯尔克孜自治州无线电管理中心2026年没有使用国有资本经营预算拨款安排的支出，国有资本经营预算支出情况表为空表。</w:t>
      </w:r>
    </w:p>
    <w:p w14:paraId="27B8F1FC">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08DD4236">
      <w:pPr>
        <w:rPr>
          <w:highlight w:val="none"/>
        </w:rPr>
      </w:pPr>
      <w:r>
        <w:rPr>
          <w:rFonts w:hint="eastAsia" w:ascii="宋体" w:hAnsi="宋体"/>
          <w:color w:val="000000"/>
          <w:sz w:val="18"/>
          <w:szCs w:val="18"/>
          <w:highlight w:val="none"/>
        </w:rPr>
        <w:t>表10</w:t>
      </w:r>
    </w:p>
    <w:p w14:paraId="2BE2F945">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财政拨款“三公”经费支出情况表</w:t>
      </w:r>
    </w:p>
    <w:tbl>
      <w:tblPr>
        <w:tblStyle w:val="8"/>
        <w:tblW w:w="11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4920"/>
        <w:gridCol w:w="1600"/>
        <w:gridCol w:w="1600"/>
        <w:gridCol w:w="1600"/>
        <w:gridCol w:w="1600"/>
      </w:tblGrid>
      <w:tr w14:paraId="44B5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14:paraId="42757DF8">
            <w:pPr>
              <w:jc w:val="left"/>
              <w:rPr>
                <w:rFonts w:hint="default" w:ascii="宋体" w:hAnsi="宋体"/>
                <w:sz w:val="18"/>
                <w:szCs w:val="18"/>
                <w:highlight w:val="none"/>
              </w:rPr>
            </w:pPr>
            <w:r>
              <w:rPr>
                <w:rFonts w:hint="eastAsia"/>
                <w:color w:val="000000"/>
                <w:sz w:val="18"/>
                <w:szCs w:val="18"/>
                <w:highlight w:val="none"/>
              </w:rPr>
              <w:t>编制单位：克孜勒苏柯尔克孜自治州无线电管理中心</w:t>
            </w:r>
          </w:p>
        </w:tc>
        <w:tc>
          <w:tcPr>
            <w:tcW w:w="1600" w:type="dxa"/>
            <w:tcBorders>
              <w:top w:val="nil"/>
              <w:left w:val="nil"/>
              <w:right w:val="nil"/>
            </w:tcBorders>
            <w:shd w:val="clear" w:color="auto" w:fill="auto"/>
            <w:vAlign w:val="center"/>
          </w:tcPr>
          <w:p w14:paraId="1A479968">
            <w:pPr>
              <w:jc w:val="right"/>
              <w:rPr>
                <w:rFonts w:hint="default" w:ascii="宋体" w:hAnsi="宋体"/>
                <w:sz w:val="18"/>
                <w:szCs w:val="18"/>
                <w:highlight w:val="none"/>
              </w:rPr>
            </w:pPr>
            <w:r>
              <w:rPr>
                <w:rFonts w:hint="eastAsia"/>
                <w:color w:val="000000"/>
                <w:sz w:val="18"/>
                <w:szCs w:val="18"/>
                <w:highlight w:val="none"/>
              </w:rPr>
              <w:t>单位：万元</w:t>
            </w:r>
          </w:p>
        </w:tc>
      </w:tr>
      <w:tr w14:paraId="2DA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14:paraId="4A3BFCED">
            <w:pPr>
              <w:jc w:val="center"/>
              <w:rPr>
                <w:rFonts w:hint="default" w:ascii="宋体" w:hAnsi="宋体"/>
                <w:color w:val="000000"/>
                <w:sz w:val="18"/>
                <w:szCs w:val="18"/>
                <w:highlight w:val="none"/>
              </w:rPr>
            </w:pPr>
            <w:r>
              <w:rPr>
                <w:rFonts w:hint="eastAsia" w:ascii="宋体" w:hAnsi="宋体"/>
                <w:color w:val="000000"/>
                <w:sz w:val="18"/>
                <w:szCs w:val="18"/>
                <w:highlight w:val="none"/>
              </w:rPr>
              <w:t>“三公”经费支出内容</w:t>
            </w:r>
          </w:p>
        </w:tc>
        <w:tc>
          <w:tcPr>
            <w:tcW w:w="1600" w:type="dxa"/>
            <w:vMerge w:val="restart"/>
            <w:shd w:val="clear" w:color="auto" w:fill="auto"/>
            <w:vAlign w:val="center"/>
          </w:tcPr>
          <w:p w14:paraId="58A05761">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800" w:type="dxa"/>
            <w:gridSpan w:val="3"/>
            <w:shd w:val="clear" w:color="auto" w:fill="auto"/>
            <w:vAlign w:val="center"/>
          </w:tcPr>
          <w:p w14:paraId="5FC77EFD">
            <w:pPr>
              <w:jc w:val="center"/>
              <w:rPr>
                <w:rFonts w:hint="default" w:ascii="宋体" w:hAnsi="宋体"/>
                <w:color w:val="000000"/>
                <w:sz w:val="18"/>
                <w:szCs w:val="18"/>
                <w:highlight w:val="none"/>
              </w:rPr>
            </w:pPr>
            <w:r>
              <w:rPr>
                <w:rFonts w:hint="eastAsia"/>
                <w:sz w:val="18"/>
                <w:szCs w:val="18"/>
                <w:highlight w:val="none"/>
              </w:rPr>
              <w:t>资金来源</w:t>
            </w:r>
          </w:p>
        </w:tc>
      </w:tr>
      <w:tr w14:paraId="5EE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14:paraId="77A4928A">
            <w:pPr>
              <w:jc w:val="center"/>
              <w:rPr>
                <w:rFonts w:hint="default" w:ascii="宋体" w:hAnsi="宋体"/>
                <w:color w:val="000000"/>
                <w:sz w:val="18"/>
                <w:szCs w:val="18"/>
                <w:highlight w:val="none"/>
              </w:rPr>
            </w:pPr>
          </w:p>
        </w:tc>
        <w:tc>
          <w:tcPr>
            <w:tcW w:w="1600" w:type="dxa"/>
            <w:vMerge w:val="continue"/>
            <w:shd w:val="clear" w:color="auto" w:fill="auto"/>
            <w:vAlign w:val="center"/>
          </w:tcPr>
          <w:p w14:paraId="1A2B1CB5">
            <w:pPr>
              <w:jc w:val="center"/>
              <w:rPr>
                <w:rFonts w:hint="default" w:ascii="宋体" w:hAnsi="宋体"/>
                <w:color w:val="000000"/>
                <w:sz w:val="18"/>
                <w:szCs w:val="18"/>
                <w:highlight w:val="none"/>
              </w:rPr>
            </w:pPr>
          </w:p>
        </w:tc>
        <w:tc>
          <w:tcPr>
            <w:tcW w:w="1600" w:type="dxa"/>
            <w:shd w:val="clear" w:color="auto" w:fill="auto"/>
            <w:vAlign w:val="center"/>
          </w:tcPr>
          <w:p w14:paraId="64A2D001">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600" w:type="dxa"/>
            <w:shd w:val="clear" w:color="auto" w:fill="auto"/>
            <w:vAlign w:val="center"/>
          </w:tcPr>
          <w:p w14:paraId="26CAD634">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600" w:type="dxa"/>
            <w:shd w:val="clear" w:color="auto" w:fill="auto"/>
            <w:vAlign w:val="center"/>
          </w:tcPr>
          <w:p w14:paraId="49004451">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14:paraId="304F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32879A94">
            <w:pPr>
              <w:jc w:val="center"/>
              <w:rPr>
                <w:rFonts w:hint="default" w:ascii="宋体" w:hAnsi="宋体"/>
                <w:color w:val="000000"/>
                <w:sz w:val="18"/>
                <w:szCs w:val="18"/>
                <w:highlight w:val="none"/>
              </w:rPr>
            </w:pPr>
            <w:r>
              <w:rPr>
                <w:rFonts w:hint="default" w:ascii="宋体" w:hAnsi="宋体"/>
                <w:kern w:val="0"/>
                <w:sz w:val="18"/>
                <w:szCs w:val="18"/>
                <w:highlight w:val="none"/>
              </w:rPr>
              <w:t>因公出国（境）费用</w:t>
            </w:r>
          </w:p>
        </w:tc>
        <w:tc>
          <w:tcPr>
            <w:tcW w:w="1600" w:type="dxa"/>
            <w:shd w:val="clear" w:color="auto" w:fill="auto"/>
            <w:vAlign w:val="center"/>
          </w:tcPr>
          <w:p w14:paraId="008E07AF">
            <w:pPr>
              <w:jc w:val="right"/>
              <w:rPr>
                <w:rFonts w:hint="default" w:ascii="宋体" w:hAnsi="宋体"/>
                <w:color w:val="000000"/>
                <w:sz w:val="18"/>
                <w:szCs w:val="18"/>
                <w:highlight w:val="none"/>
              </w:rPr>
            </w:pPr>
          </w:p>
        </w:tc>
        <w:tc>
          <w:tcPr>
            <w:tcW w:w="1600" w:type="dxa"/>
            <w:shd w:val="clear" w:color="auto" w:fill="auto"/>
            <w:vAlign w:val="center"/>
          </w:tcPr>
          <w:p w14:paraId="30D9ECFD">
            <w:pPr>
              <w:jc w:val="right"/>
              <w:rPr>
                <w:rFonts w:hint="default" w:ascii="宋体" w:hAnsi="宋体"/>
                <w:color w:val="000000"/>
                <w:sz w:val="18"/>
                <w:szCs w:val="18"/>
                <w:highlight w:val="none"/>
              </w:rPr>
            </w:pPr>
          </w:p>
        </w:tc>
        <w:tc>
          <w:tcPr>
            <w:tcW w:w="1600" w:type="dxa"/>
            <w:shd w:val="clear" w:color="auto" w:fill="auto"/>
            <w:vAlign w:val="center"/>
          </w:tcPr>
          <w:p w14:paraId="2DD04FF7">
            <w:pPr>
              <w:jc w:val="right"/>
              <w:rPr>
                <w:rFonts w:hint="default" w:ascii="宋体" w:hAnsi="宋体"/>
                <w:color w:val="000000"/>
                <w:sz w:val="18"/>
                <w:szCs w:val="18"/>
                <w:highlight w:val="none"/>
              </w:rPr>
            </w:pPr>
          </w:p>
        </w:tc>
        <w:tc>
          <w:tcPr>
            <w:tcW w:w="1600" w:type="dxa"/>
            <w:shd w:val="clear" w:color="auto" w:fill="auto"/>
            <w:vAlign w:val="center"/>
          </w:tcPr>
          <w:p w14:paraId="750116FC">
            <w:pPr>
              <w:jc w:val="right"/>
              <w:rPr>
                <w:rFonts w:hint="default" w:ascii="宋体" w:hAnsi="宋体"/>
                <w:color w:val="000000"/>
                <w:sz w:val="18"/>
                <w:szCs w:val="18"/>
                <w:highlight w:val="none"/>
              </w:rPr>
            </w:pPr>
          </w:p>
        </w:tc>
      </w:tr>
      <w:tr w14:paraId="707C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39F7C22D">
            <w:pPr>
              <w:jc w:val="center"/>
              <w:rPr>
                <w:rFonts w:hint="default" w:ascii="宋体" w:hAnsi="宋体"/>
                <w:color w:val="000000"/>
                <w:sz w:val="18"/>
                <w:szCs w:val="18"/>
                <w:highlight w:val="none"/>
              </w:rPr>
            </w:pPr>
            <w:r>
              <w:rPr>
                <w:rFonts w:hint="default" w:ascii="宋体" w:hAnsi="宋体"/>
                <w:kern w:val="0"/>
                <w:sz w:val="18"/>
                <w:szCs w:val="18"/>
                <w:highlight w:val="none"/>
              </w:rPr>
              <w:t>公务接待费</w:t>
            </w:r>
          </w:p>
        </w:tc>
        <w:tc>
          <w:tcPr>
            <w:tcW w:w="1600" w:type="dxa"/>
            <w:shd w:val="clear" w:color="auto" w:fill="auto"/>
            <w:vAlign w:val="center"/>
          </w:tcPr>
          <w:p w14:paraId="208A85D6">
            <w:pPr>
              <w:jc w:val="right"/>
              <w:rPr>
                <w:rFonts w:hint="default" w:ascii="宋体" w:hAnsi="宋体"/>
                <w:color w:val="000000"/>
                <w:sz w:val="18"/>
                <w:szCs w:val="18"/>
                <w:highlight w:val="none"/>
              </w:rPr>
            </w:pPr>
          </w:p>
        </w:tc>
        <w:tc>
          <w:tcPr>
            <w:tcW w:w="1600" w:type="dxa"/>
            <w:shd w:val="clear" w:color="auto" w:fill="auto"/>
            <w:vAlign w:val="center"/>
          </w:tcPr>
          <w:p w14:paraId="7A200756">
            <w:pPr>
              <w:jc w:val="right"/>
              <w:rPr>
                <w:rFonts w:hint="default" w:ascii="宋体" w:hAnsi="宋体"/>
                <w:color w:val="000000"/>
                <w:sz w:val="18"/>
                <w:szCs w:val="18"/>
                <w:highlight w:val="none"/>
              </w:rPr>
            </w:pPr>
          </w:p>
        </w:tc>
        <w:tc>
          <w:tcPr>
            <w:tcW w:w="1600" w:type="dxa"/>
            <w:shd w:val="clear" w:color="auto" w:fill="auto"/>
            <w:vAlign w:val="center"/>
          </w:tcPr>
          <w:p w14:paraId="1270AAE0">
            <w:pPr>
              <w:jc w:val="right"/>
              <w:rPr>
                <w:rFonts w:hint="default" w:ascii="宋体" w:hAnsi="宋体"/>
                <w:color w:val="000000"/>
                <w:sz w:val="18"/>
                <w:szCs w:val="18"/>
                <w:highlight w:val="none"/>
              </w:rPr>
            </w:pPr>
          </w:p>
        </w:tc>
        <w:tc>
          <w:tcPr>
            <w:tcW w:w="1600" w:type="dxa"/>
            <w:shd w:val="clear" w:color="auto" w:fill="auto"/>
            <w:vAlign w:val="center"/>
          </w:tcPr>
          <w:p w14:paraId="51ED4991">
            <w:pPr>
              <w:jc w:val="right"/>
              <w:rPr>
                <w:rFonts w:hint="default" w:ascii="宋体" w:hAnsi="宋体"/>
                <w:color w:val="000000"/>
                <w:sz w:val="18"/>
                <w:szCs w:val="18"/>
                <w:highlight w:val="none"/>
              </w:rPr>
            </w:pPr>
          </w:p>
        </w:tc>
      </w:tr>
      <w:tr w14:paraId="1F79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5F72F8BC">
            <w:pPr>
              <w:jc w:val="center"/>
              <w:rPr>
                <w:rFonts w:hint="default" w:ascii="宋体" w:hAnsi="宋体"/>
                <w:color w:val="000000"/>
                <w:sz w:val="18"/>
                <w:szCs w:val="18"/>
                <w:highlight w:val="none"/>
              </w:rPr>
            </w:pPr>
            <w:r>
              <w:rPr>
                <w:rFonts w:hint="default" w:ascii="宋体" w:hAnsi="宋体"/>
                <w:b/>
                <w:kern w:val="0"/>
                <w:sz w:val="18"/>
                <w:szCs w:val="18"/>
                <w:highlight w:val="none"/>
              </w:rPr>
              <w:t>公务用车购置及运行维护费（小计）</w:t>
            </w:r>
          </w:p>
        </w:tc>
        <w:tc>
          <w:tcPr>
            <w:tcW w:w="1600" w:type="dxa"/>
            <w:shd w:val="clear" w:color="auto" w:fill="auto"/>
            <w:vAlign w:val="center"/>
          </w:tcPr>
          <w:p w14:paraId="04112C6E">
            <w:pPr>
              <w:jc w:val="right"/>
              <w:rPr>
                <w:rFonts w:hint="default" w:ascii="宋体" w:hAnsi="宋体"/>
                <w:color w:val="000000"/>
                <w:sz w:val="18"/>
                <w:szCs w:val="18"/>
                <w:highlight w:val="none"/>
              </w:rPr>
            </w:pPr>
            <w:r>
              <w:rPr>
                <w:rFonts w:hint="default" w:ascii="宋体" w:hAnsi="宋体"/>
                <w:b/>
                <w:kern w:val="0"/>
                <w:sz w:val="18"/>
                <w:szCs w:val="18"/>
                <w:highlight w:val="none"/>
              </w:rPr>
              <w:t>6.38</w:t>
            </w:r>
          </w:p>
        </w:tc>
        <w:tc>
          <w:tcPr>
            <w:tcW w:w="1600" w:type="dxa"/>
            <w:shd w:val="clear" w:color="auto" w:fill="auto"/>
            <w:vAlign w:val="center"/>
          </w:tcPr>
          <w:p w14:paraId="67BE42EA">
            <w:pPr>
              <w:jc w:val="right"/>
              <w:rPr>
                <w:rFonts w:hint="default" w:ascii="宋体" w:hAnsi="宋体"/>
                <w:color w:val="000000"/>
                <w:sz w:val="18"/>
                <w:szCs w:val="18"/>
                <w:highlight w:val="none"/>
              </w:rPr>
            </w:pPr>
            <w:r>
              <w:rPr>
                <w:rFonts w:hint="default" w:ascii="宋体" w:hAnsi="宋体"/>
                <w:b/>
                <w:kern w:val="0"/>
                <w:sz w:val="18"/>
                <w:szCs w:val="18"/>
                <w:highlight w:val="none"/>
              </w:rPr>
              <w:t>6.38</w:t>
            </w:r>
          </w:p>
        </w:tc>
        <w:tc>
          <w:tcPr>
            <w:tcW w:w="1600" w:type="dxa"/>
            <w:shd w:val="clear" w:color="auto" w:fill="auto"/>
            <w:vAlign w:val="center"/>
          </w:tcPr>
          <w:p w14:paraId="6918FFBF">
            <w:pPr>
              <w:jc w:val="right"/>
              <w:rPr>
                <w:rFonts w:hint="default" w:ascii="宋体" w:hAnsi="宋体"/>
                <w:color w:val="000000"/>
                <w:sz w:val="18"/>
                <w:szCs w:val="18"/>
                <w:highlight w:val="none"/>
              </w:rPr>
            </w:pPr>
          </w:p>
        </w:tc>
        <w:tc>
          <w:tcPr>
            <w:tcW w:w="1600" w:type="dxa"/>
            <w:shd w:val="clear" w:color="auto" w:fill="auto"/>
            <w:vAlign w:val="center"/>
          </w:tcPr>
          <w:p w14:paraId="4379C0D5">
            <w:pPr>
              <w:jc w:val="right"/>
              <w:rPr>
                <w:rFonts w:hint="default" w:ascii="宋体" w:hAnsi="宋体"/>
                <w:color w:val="000000"/>
                <w:sz w:val="18"/>
                <w:szCs w:val="18"/>
                <w:highlight w:val="none"/>
              </w:rPr>
            </w:pPr>
          </w:p>
        </w:tc>
      </w:tr>
      <w:tr w14:paraId="5FDF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51BA93C4">
            <w:pPr>
              <w:jc w:val="center"/>
              <w:rPr>
                <w:rFonts w:hint="default" w:ascii="宋体" w:hAnsi="宋体"/>
                <w:color w:val="000000"/>
                <w:sz w:val="18"/>
                <w:szCs w:val="18"/>
                <w:highlight w:val="none"/>
              </w:rPr>
            </w:pPr>
            <w:r>
              <w:rPr>
                <w:rFonts w:hint="default" w:ascii="宋体" w:hAnsi="宋体"/>
                <w:kern w:val="0"/>
                <w:sz w:val="18"/>
                <w:szCs w:val="18"/>
                <w:highlight w:val="none"/>
              </w:rPr>
              <w:t>其中：公务用车购置</w:t>
            </w:r>
          </w:p>
        </w:tc>
        <w:tc>
          <w:tcPr>
            <w:tcW w:w="1600" w:type="dxa"/>
            <w:shd w:val="clear" w:color="auto" w:fill="auto"/>
            <w:vAlign w:val="center"/>
          </w:tcPr>
          <w:p w14:paraId="0F227DD7">
            <w:pPr>
              <w:jc w:val="right"/>
              <w:rPr>
                <w:rFonts w:hint="default" w:ascii="宋体" w:hAnsi="宋体"/>
                <w:color w:val="000000"/>
                <w:sz w:val="18"/>
                <w:szCs w:val="18"/>
                <w:highlight w:val="none"/>
              </w:rPr>
            </w:pPr>
          </w:p>
        </w:tc>
        <w:tc>
          <w:tcPr>
            <w:tcW w:w="1600" w:type="dxa"/>
            <w:shd w:val="clear" w:color="auto" w:fill="auto"/>
            <w:vAlign w:val="center"/>
          </w:tcPr>
          <w:p w14:paraId="7CBE91B2">
            <w:pPr>
              <w:jc w:val="right"/>
              <w:rPr>
                <w:rFonts w:hint="default" w:ascii="宋体" w:hAnsi="宋体"/>
                <w:color w:val="000000"/>
                <w:sz w:val="18"/>
                <w:szCs w:val="18"/>
                <w:highlight w:val="none"/>
              </w:rPr>
            </w:pPr>
          </w:p>
        </w:tc>
        <w:tc>
          <w:tcPr>
            <w:tcW w:w="1600" w:type="dxa"/>
            <w:shd w:val="clear" w:color="auto" w:fill="auto"/>
            <w:vAlign w:val="center"/>
          </w:tcPr>
          <w:p w14:paraId="7EEE0600">
            <w:pPr>
              <w:jc w:val="right"/>
              <w:rPr>
                <w:rFonts w:hint="default" w:ascii="宋体" w:hAnsi="宋体"/>
                <w:color w:val="000000"/>
                <w:sz w:val="18"/>
                <w:szCs w:val="18"/>
                <w:highlight w:val="none"/>
              </w:rPr>
            </w:pPr>
          </w:p>
        </w:tc>
        <w:tc>
          <w:tcPr>
            <w:tcW w:w="1600" w:type="dxa"/>
            <w:shd w:val="clear" w:color="auto" w:fill="auto"/>
            <w:vAlign w:val="center"/>
          </w:tcPr>
          <w:p w14:paraId="6AB8F8F9">
            <w:pPr>
              <w:jc w:val="right"/>
              <w:rPr>
                <w:rFonts w:hint="default" w:ascii="宋体" w:hAnsi="宋体"/>
                <w:color w:val="000000"/>
                <w:sz w:val="18"/>
                <w:szCs w:val="18"/>
                <w:highlight w:val="none"/>
              </w:rPr>
            </w:pPr>
          </w:p>
        </w:tc>
      </w:tr>
      <w:tr w14:paraId="58BB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075113AA">
            <w:pPr>
              <w:jc w:val="center"/>
              <w:rPr>
                <w:rFonts w:hint="default" w:ascii="宋体" w:hAnsi="宋体"/>
                <w:color w:val="000000"/>
                <w:sz w:val="18"/>
                <w:szCs w:val="18"/>
                <w:highlight w:val="none"/>
              </w:rPr>
            </w:pPr>
            <w:r>
              <w:rPr>
                <w:rFonts w:hint="default" w:ascii="宋体" w:hAnsi="宋体"/>
                <w:kern w:val="0"/>
                <w:sz w:val="18"/>
                <w:szCs w:val="18"/>
                <w:highlight w:val="none"/>
              </w:rPr>
              <w:t xml:space="preserve">      公务用车运行维护费</w:t>
            </w:r>
          </w:p>
        </w:tc>
        <w:tc>
          <w:tcPr>
            <w:tcW w:w="1600" w:type="dxa"/>
            <w:shd w:val="clear" w:color="auto" w:fill="auto"/>
            <w:vAlign w:val="center"/>
          </w:tcPr>
          <w:p w14:paraId="1E2E9953">
            <w:pPr>
              <w:jc w:val="right"/>
              <w:rPr>
                <w:rFonts w:hint="default" w:ascii="宋体" w:hAnsi="宋体"/>
                <w:color w:val="000000"/>
                <w:sz w:val="18"/>
                <w:szCs w:val="18"/>
                <w:highlight w:val="none"/>
              </w:rPr>
            </w:pPr>
            <w:r>
              <w:rPr>
                <w:rFonts w:hint="default" w:ascii="宋体" w:hAnsi="宋体"/>
                <w:kern w:val="0"/>
                <w:sz w:val="18"/>
                <w:szCs w:val="18"/>
                <w:highlight w:val="none"/>
              </w:rPr>
              <w:t>6.38</w:t>
            </w:r>
          </w:p>
        </w:tc>
        <w:tc>
          <w:tcPr>
            <w:tcW w:w="1600" w:type="dxa"/>
            <w:shd w:val="clear" w:color="auto" w:fill="auto"/>
            <w:vAlign w:val="center"/>
          </w:tcPr>
          <w:p w14:paraId="368D3FF2">
            <w:pPr>
              <w:jc w:val="right"/>
              <w:rPr>
                <w:rFonts w:hint="default" w:ascii="宋体" w:hAnsi="宋体"/>
                <w:color w:val="000000"/>
                <w:sz w:val="18"/>
                <w:szCs w:val="18"/>
                <w:highlight w:val="none"/>
              </w:rPr>
            </w:pPr>
            <w:r>
              <w:rPr>
                <w:rFonts w:hint="default" w:ascii="宋体" w:hAnsi="宋体"/>
                <w:kern w:val="0"/>
                <w:sz w:val="18"/>
                <w:szCs w:val="18"/>
                <w:highlight w:val="none"/>
              </w:rPr>
              <w:t>6.38</w:t>
            </w:r>
          </w:p>
        </w:tc>
        <w:tc>
          <w:tcPr>
            <w:tcW w:w="1600" w:type="dxa"/>
            <w:shd w:val="clear" w:color="auto" w:fill="auto"/>
            <w:vAlign w:val="center"/>
          </w:tcPr>
          <w:p w14:paraId="6F58BC2C">
            <w:pPr>
              <w:jc w:val="right"/>
              <w:rPr>
                <w:rFonts w:hint="default" w:ascii="宋体" w:hAnsi="宋体"/>
                <w:color w:val="000000"/>
                <w:sz w:val="18"/>
                <w:szCs w:val="18"/>
                <w:highlight w:val="none"/>
              </w:rPr>
            </w:pPr>
          </w:p>
        </w:tc>
        <w:tc>
          <w:tcPr>
            <w:tcW w:w="1600" w:type="dxa"/>
            <w:shd w:val="clear" w:color="auto" w:fill="auto"/>
            <w:vAlign w:val="center"/>
          </w:tcPr>
          <w:p w14:paraId="3865649D">
            <w:pPr>
              <w:jc w:val="right"/>
              <w:rPr>
                <w:rFonts w:hint="default" w:ascii="宋体" w:hAnsi="宋体"/>
                <w:color w:val="000000"/>
                <w:sz w:val="18"/>
                <w:szCs w:val="18"/>
                <w:highlight w:val="none"/>
              </w:rPr>
            </w:pPr>
          </w:p>
        </w:tc>
      </w:tr>
      <w:tr w14:paraId="6EA1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062430C8">
            <w:pPr>
              <w:jc w:val="center"/>
              <w:rPr>
                <w:rFonts w:hint="default" w:ascii="宋体" w:hAnsi="宋体"/>
                <w:color w:val="000000"/>
                <w:sz w:val="18"/>
                <w:szCs w:val="18"/>
                <w:highlight w:val="none"/>
              </w:rPr>
            </w:pPr>
            <w:r>
              <w:rPr>
                <w:rFonts w:hint="default" w:ascii="宋体" w:hAnsi="宋体"/>
                <w:b/>
                <w:kern w:val="0"/>
                <w:sz w:val="18"/>
                <w:szCs w:val="18"/>
                <w:highlight w:val="none"/>
              </w:rPr>
              <w:t>总计</w:t>
            </w:r>
          </w:p>
        </w:tc>
        <w:tc>
          <w:tcPr>
            <w:tcW w:w="1600" w:type="dxa"/>
            <w:shd w:val="clear" w:color="auto" w:fill="auto"/>
            <w:vAlign w:val="center"/>
          </w:tcPr>
          <w:p w14:paraId="182D7BDA">
            <w:pPr>
              <w:jc w:val="right"/>
              <w:rPr>
                <w:rFonts w:hint="default" w:ascii="宋体" w:hAnsi="宋体"/>
                <w:color w:val="000000"/>
                <w:sz w:val="18"/>
                <w:szCs w:val="18"/>
                <w:highlight w:val="none"/>
              </w:rPr>
            </w:pPr>
            <w:r>
              <w:rPr>
                <w:rFonts w:hint="default" w:ascii="宋体" w:hAnsi="宋体"/>
                <w:b/>
                <w:kern w:val="0"/>
                <w:sz w:val="18"/>
                <w:szCs w:val="18"/>
                <w:highlight w:val="none"/>
              </w:rPr>
              <w:t>6.38</w:t>
            </w:r>
          </w:p>
        </w:tc>
        <w:tc>
          <w:tcPr>
            <w:tcW w:w="1600" w:type="dxa"/>
            <w:shd w:val="clear" w:color="auto" w:fill="auto"/>
            <w:vAlign w:val="center"/>
          </w:tcPr>
          <w:p w14:paraId="0ED3F5DB">
            <w:pPr>
              <w:jc w:val="right"/>
              <w:rPr>
                <w:rFonts w:hint="default" w:ascii="宋体" w:hAnsi="宋体"/>
                <w:color w:val="000000"/>
                <w:sz w:val="18"/>
                <w:szCs w:val="18"/>
                <w:highlight w:val="none"/>
              </w:rPr>
            </w:pPr>
            <w:r>
              <w:rPr>
                <w:rFonts w:hint="default" w:ascii="宋体" w:hAnsi="宋体"/>
                <w:b/>
                <w:kern w:val="0"/>
                <w:sz w:val="18"/>
                <w:szCs w:val="18"/>
                <w:highlight w:val="none"/>
              </w:rPr>
              <w:t>6.38</w:t>
            </w:r>
          </w:p>
        </w:tc>
        <w:tc>
          <w:tcPr>
            <w:tcW w:w="1600" w:type="dxa"/>
            <w:shd w:val="clear" w:color="auto" w:fill="auto"/>
            <w:vAlign w:val="center"/>
          </w:tcPr>
          <w:p w14:paraId="4E82BC38">
            <w:pPr>
              <w:jc w:val="right"/>
              <w:rPr>
                <w:rFonts w:hint="default" w:ascii="宋体" w:hAnsi="宋体"/>
                <w:color w:val="000000"/>
                <w:sz w:val="18"/>
                <w:szCs w:val="18"/>
                <w:highlight w:val="none"/>
              </w:rPr>
            </w:pPr>
          </w:p>
        </w:tc>
        <w:tc>
          <w:tcPr>
            <w:tcW w:w="1600" w:type="dxa"/>
            <w:shd w:val="clear" w:color="auto" w:fill="auto"/>
            <w:vAlign w:val="center"/>
          </w:tcPr>
          <w:p w14:paraId="45336769">
            <w:pPr>
              <w:jc w:val="right"/>
              <w:rPr>
                <w:rFonts w:hint="default" w:ascii="宋体" w:hAnsi="宋体"/>
                <w:color w:val="000000"/>
                <w:sz w:val="18"/>
                <w:szCs w:val="18"/>
                <w:highlight w:val="none"/>
              </w:rPr>
            </w:pPr>
          </w:p>
        </w:tc>
      </w:tr>
    </w:tbl>
    <w:p w14:paraId="6ED488E8">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1A56B1E2">
      <w:pPr>
        <w:rPr>
          <w:highlight w:val="none"/>
        </w:rPr>
      </w:pPr>
      <w:r>
        <w:rPr>
          <w:rFonts w:hint="eastAsia" w:ascii="宋体" w:hAnsi="宋体"/>
          <w:color w:val="000000"/>
          <w:sz w:val="18"/>
          <w:szCs w:val="18"/>
          <w:highlight w:val="none"/>
        </w:rPr>
        <w:t>表11</w:t>
      </w:r>
    </w:p>
    <w:p w14:paraId="13255DBE">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财政拨款委托业务费支出情况表</w:t>
      </w:r>
    </w:p>
    <w:tbl>
      <w:tblPr>
        <w:tblStyle w:val="8"/>
        <w:tblW w:w="11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862"/>
        <w:gridCol w:w="1400"/>
        <w:gridCol w:w="1400"/>
        <w:gridCol w:w="1400"/>
        <w:gridCol w:w="1400"/>
      </w:tblGrid>
      <w:tr w14:paraId="7DA6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14:paraId="2C76CAE7">
            <w:pPr>
              <w:jc w:val="left"/>
              <w:rPr>
                <w:rFonts w:hint="default" w:ascii="宋体" w:hAnsi="宋体"/>
                <w:sz w:val="18"/>
                <w:szCs w:val="18"/>
                <w:highlight w:val="none"/>
              </w:rPr>
            </w:pPr>
            <w:r>
              <w:rPr>
                <w:rFonts w:hint="eastAsia"/>
                <w:color w:val="000000"/>
                <w:sz w:val="18"/>
                <w:szCs w:val="18"/>
                <w:highlight w:val="none"/>
              </w:rPr>
              <w:t>编制单位：克孜勒苏柯尔克孜自治州无线电管理中心</w:t>
            </w:r>
          </w:p>
        </w:tc>
        <w:tc>
          <w:tcPr>
            <w:tcW w:w="1400" w:type="dxa"/>
            <w:tcBorders>
              <w:top w:val="nil"/>
              <w:left w:val="nil"/>
              <w:right w:val="nil"/>
            </w:tcBorders>
            <w:shd w:val="clear" w:color="auto" w:fill="auto"/>
            <w:vAlign w:val="center"/>
          </w:tcPr>
          <w:p w14:paraId="5D2BDC81">
            <w:pPr>
              <w:jc w:val="right"/>
              <w:rPr>
                <w:rFonts w:hint="default" w:ascii="宋体" w:hAnsi="宋体"/>
                <w:sz w:val="18"/>
                <w:szCs w:val="18"/>
                <w:highlight w:val="none"/>
              </w:rPr>
            </w:pPr>
            <w:r>
              <w:rPr>
                <w:rFonts w:hint="eastAsia"/>
                <w:color w:val="000000"/>
                <w:sz w:val="18"/>
                <w:szCs w:val="18"/>
                <w:highlight w:val="none"/>
              </w:rPr>
              <w:t>单位：万元</w:t>
            </w:r>
          </w:p>
        </w:tc>
      </w:tr>
      <w:tr w14:paraId="33D3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14:paraId="136C1A0C">
            <w:pPr>
              <w:jc w:val="center"/>
              <w:rPr>
                <w:rFonts w:hint="default" w:ascii="宋体" w:hAnsi="宋体"/>
                <w:color w:val="000000"/>
                <w:sz w:val="18"/>
                <w:szCs w:val="18"/>
                <w:highlight w:val="none"/>
              </w:rPr>
            </w:pPr>
            <w:r>
              <w:rPr>
                <w:rFonts w:hint="eastAsia" w:ascii="宋体" w:hAnsi="宋体"/>
                <w:color w:val="000000"/>
                <w:sz w:val="18"/>
                <w:szCs w:val="18"/>
                <w:highlight w:val="none"/>
              </w:rPr>
              <w:t>项目名称</w:t>
            </w:r>
          </w:p>
        </w:tc>
        <w:tc>
          <w:tcPr>
            <w:tcW w:w="1400" w:type="dxa"/>
            <w:vMerge w:val="restart"/>
            <w:shd w:val="clear" w:color="auto" w:fill="auto"/>
            <w:vAlign w:val="center"/>
          </w:tcPr>
          <w:p w14:paraId="562F009B">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200" w:type="dxa"/>
            <w:gridSpan w:val="3"/>
            <w:shd w:val="clear" w:color="auto" w:fill="auto"/>
            <w:vAlign w:val="center"/>
          </w:tcPr>
          <w:p w14:paraId="1F6A5B91">
            <w:pPr>
              <w:jc w:val="center"/>
              <w:rPr>
                <w:rFonts w:hint="default" w:ascii="宋体" w:hAnsi="宋体"/>
                <w:color w:val="000000"/>
                <w:sz w:val="18"/>
                <w:szCs w:val="18"/>
                <w:highlight w:val="none"/>
              </w:rPr>
            </w:pPr>
            <w:r>
              <w:rPr>
                <w:rFonts w:hint="eastAsia"/>
                <w:sz w:val="18"/>
                <w:szCs w:val="18"/>
                <w:highlight w:val="none"/>
              </w:rPr>
              <w:t>资金来源</w:t>
            </w:r>
          </w:p>
        </w:tc>
      </w:tr>
      <w:tr w14:paraId="76A1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14:paraId="111BBCE8">
            <w:pPr>
              <w:jc w:val="center"/>
              <w:rPr>
                <w:rFonts w:hint="default" w:ascii="宋体" w:hAnsi="宋体"/>
                <w:color w:val="000000"/>
                <w:sz w:val="18"/>
                <w:szCs w:val="18"/>
                <w:highlight w:val="none"/>
              </w:rPr>
            </w:pPr>
          </w:p>
        </w:tc>
        <w:tc>
          <w:tcPr>
            <w:tcW w:w="1400" w:type="dxa"/>
            <w:vMerge w:val="continue"/>
            <w:shd w:val="clear" w:color="auto" w:fill="auto"/>
            <w:vAlign w:val="center"/>
          </w:tcPr>
          <w:p w14:paraId="60F558CC">
            <w:pPr>
              <w:jc w:val="center"/>
              <w:rPr>
                <w:rFonts w:hint="default" w:ascii="宋体" w:hAnsi="宋体"/>
                <w:color w:val="000000"/>
                <w:sz w:val="18"/>
                <w:szCs w:val="18"/>
                <w:highlight w:val="none"/>
              </w:rPr>
            </w:pPr>
          </w:p>
        </w:tc>
        <w:tc>
          <w:tcPr>
            <w:tcW w:w="1400" w:type="dxa"/>
            <w:shd w:val="clear" w:color="auto" w:fill="auto"/>
            <w:vAlign w:val="center"/>
          </w:tcPr>
          <w:p w14:paraId="2740CAF4">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400" w:type="dxa"/>
            <w:shd w:val="clear" w:color="auto" w:fill="auto"/>
            <w:vAlign w:val="center"/>
          </w:tcPr>
          <w:p w14:paraId="152AB2D5">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400" w:type="dxa"/>
            <w:shd w:val="clear" w:color="auto" w:fill="auto"/>
            <w:vAlign w:val="center"/>
          </w:tcPr>
          <w:p w14:paraId="52782623">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14:paraId="1C84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7F26E548">
            <w:pPr>
              <w:jc w:val="left"/>
              <w:rPr>
                <w:rFonts w:hint="default" w:ascii="宋体" w:hAnsi="宋体"/>
                <w:color w:val="000000"/>
                <w:sz w:val="18"/>
                <w:szCs w:val="18"/>
                <w:highlight w:val="none"/>
              </w:rPr>
            </w:pPr>
          </w:p>
        </w:tc>
        <w:tc>
          <w:tcPr>
            <w:tcW w:w="1400" w:type="dxa"/>
            <w:shd w:val="clear" w:color="auto" w:fill="auto"/>
            <w:vAlign w:val="center"/>
          </w:tcPr>
          <w:p w14:paraId="545E7693">
            <w:pPr>
              <w:jc w:val="right"/>
              <w:rPr>
                <w:rFonts w:hint="default" w:ascii="宋体" w:hAnsi="宋体"/>
                <w:color w:val="000000"/>
                <w:sz w:val="18"/>
                <w:szCs w:val="18"/>
                <w:highlight w:val="none"/>
              </w:rPr>
            </w:pPr>
          </w:p>
        </w:tc>
        <w:tc>
          <w:tcPr>
            <w:tcW w:w="1400" w:type="dxa"/>
            <w:shd w:val="clear" w:color="auto" w:fill="auto"/>
            <w:vAlign w:val="center"/>
          </w:tcPr>
          <w:p w14:paraId="16A96953">
            <w:pPr>
              <w:jc w:val="right"/>
              <w:rPr>
                <w:rFonts w:hint="default" w:ascii="宋体" w:hAnsi="宋体"/>
                <w:color w:val="000000"/>
                <w:sz w:val="18"/>
                <w:szCs w:val="18"/>
                <w:highlight w:val="none"/>
              </w:rPr>
            </w:pPr>
          </w:p>
        </w:tc>
        <w:tc>
          <w:tcPr>
            <w:tcW w:w="1400" w:type="dxa"/>
            <w:shd w:val="clear" w:color="auto" w:fill="auto"/>
            <w:vAlign w:val="center"/>
          </w:tcPr>
          <w:p w14:paraId="59CB7086">
            <w:pPr>
              <w:jc w:val="right"/>
              <w:rPr>
                <w:rFonts w:hint="default" w:ascii="宋体" w:hAnsi="宋体"/>
                <w:color w:val="000000"/>
                <w:sz w:val="18"/>
                <w:szCs w:val="18"/>
                <w:highlight w:val="none"/>
              </w:rPr>
            </w:pPr>
          </w:p>
        </w:tc>
        <w:tc>
          <w:tcPr>
            <w:tcW w:w="1400" w:type="dxa"/>
            <w:shd w:val="clear" w:color="auto" w:fill="auto"/>
            <w:vAlign w:val="center"/>
          </w:tcPr>
          <w:p w14:paraId="64F9D8AF">
            <w:pPr>
              <w:jc w:val="right"/>
              <w:rPr>
                <w:rFonts w:hint="default" w:ascii="宋体" w:hAnsi="宋体"/>
                <w:color w:val="000000"/>
                <w:sz w:val="18"/>
                <w:szCs w:val="18"/>
                <w:highlight w:val="none"/>
              </w:rPr>
            </w:pPr>
          </w:p>
        </w:tc>
      </w:tr>
      <w:tr w14:paraId="356E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374194D3">
            <w:pPr>
              <w:jc w:val="left"/>
              <w:rPr>
                <w:rFonts w:hint="default" w:ascii="宋体" w:hAnsi="宋体"/>
                <w:color w:val="000000"/>
                <w:sz w:val="18"/>
                <w:szCs w:val="18"/>
                <w:highlight w:val="none"/>
              </w:rPr>
            </w:pPr>
          </w:p>
        </w:tc>
        <w:tc>
          <w:tcPr>
            <w:tcW w:w="1400" w:type="dxa"/>
            <w:shd w:val="clear" w:color="auto" w:fill="auto"/>
            <w:vAlign w:val="center"/>
          </w:tcPr>
          <w:p w14:paraId="182AB182">
            <w:pPr>
              <w:jc w:val="right"/>
              <w:rPr>
                <w:rFonts w:hint="default" w:ascii="宋体" w:hAnsi="宋体"/>
                <w:color w:val="000000"/>
                <w:sz w:val="18"/>
                <w:szCs w:val="18"/>
                <w:highlight w:val="none"/>
              </w:rPr>
            </w:pPr>
          </w:p>
        </w:tc>
        <w:tc>
          <w:tcPr>
            <w:tcW w:w="1400" w:type="dxa"/>
            <w:shd w:val="clear" w:color="auto" w:fill="auto"/>
            <w:vAlign w:val="center"/>
          </w:tcPr>
          <w:p w14:paraId="43DA12D0">
            <w:pPr>
              <w:jc w:val="right"/>
              <w:rPr>
                <w:rFonts w:hint="default" w:ascii="宋体" w:hAnsi="宋体"/>
                <w:color w:val="000000"/>
                <w:sz w:val="18"/>
                <w:szCs w:val="18"/>
                <w:highlight w:val="none"/>
              </w:rPr>
            </w:pPr>
          </w:p>
        </w:tc>
        <w:tc>
          <w:tcPr>
            <w:tcW w:w="1400" w:type="dxa"/>
            <w:shd w:val="clear" w:color="auto" w:fill="auto"/>
            <w:vAlign w:val="center"/>
          </w:tcPr>
          <w:p w14:paraId="276A6EBE">
            <w:pPr>
              <w:jc w:val="right"/>
              <w:rPr>
                <w:rFonts w:hint="default" w:ascii="宋体" w:hAnsi="宋体"/>
                <w:color w:val="000000"/>
                <w:sz w:val="18"/>
                <w:szCs w:val="18"/>
                <w:highlight w:val="none"/>
              </w:rPr>
            </w:pPr>
          </w:p>
        </w:tc>
        <w:tc>
          <w:tcPr>
            <w:tcW w:w="1400" w:type="dxa"/>
            <w:shd w:val="clear" w:color="auto" w:fill="auto"/>
            <w:vAlign w:val="center"/>
          </w:tcPr>
          <w:p w14:paraId="10C69D9E">
            <w:pPr>
              <w:jc w:val="right"/>
              <w:rPr>
                <w:rFonts w:hint="default" w:ascii="宋体" w:hAnsi="宋体"/>
                <w:color w:val="000000"/>
                <w:sz w:val="18"/>
                <w:szCs w:val="18"/>
                <w:highlight w:val="none"/>
              </w:rPr>
            </w:pPr>
          </w:p>
        </w:tc>
      </w:tr>
      <w:tr w14:paraId="18DE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3B576B50">
            <w:pPr>
              <w:jc w:val="left"/>
              <w:rPr>
                <w:rFonts w:hint="default" w:ascii="宋体" w:hAnsi="宋体"/>
                <w:color w:val="000000"/>
                <w:sz w:val="18"/>
                <w:szCs w:val="18"/>
                <w:highlight w:val="none"/>
              </w:rPr>
            </w:pPr>
          </w:p>
        </w:tc>
        <w:tc>
          <w:tcPr>
            <w:tcW w:w="1400" w:type="dxa"/>
            <w:shd w:val="clear" w:color="auto" w:fill="auto"/>
            <w:vAlign w:val="center"/>
          </w:tcPr>
          <w:p w14:paraId="60FBAE67">
            <w:pPr>
              <w:jc w:val="right"/>
              <w:rPr>
                <w:rFonts w:hint="default" w:ascii="宋体" w:hAnsi="宋体"/>
                <w:color w:val="000000"/>
                <w:sz w:val="18"/>
                <w:szCs w:val="18"/>
                <w:highlight w:val="none"/>
              </w:rPr>
            </w:pPr>
          </w:p>
        </w:tc>
        <w:tc>
          <w:tcPr>
            <w:tcW w:w="1400" w:type="dxa"/>
            <w:shd w:val="clear" w:color="auto" w:fill="auto"/>
            <w:vAlign w:val="center"/>
          </w:tcPr>
          <w:p w14:paraId="6FE52688">
            <w:pPr>
              <w:jc w:val="right"/>
              <w:rPr>
                <w:rFonts w:hint="default" w:ascii="宋体" w:hAnsi="宋体"/>
                <w:color w:val="000000"/>
                <w:sz w:val="18"/>
                <w:szCs w:val="18"/>
                <w:highlight w:val="none"/>
              </w:rPr>
            </w:pPr>
          </w:p>
        </w:tc>
        <w:tc>
          <w:tcPr>
            <w:tcW w:w="1400" w:type="dxa"/>
            <w:shd w:val="clear" w:color="auto" w:fill="auto"/>
            <w:vAlign w:val="center"/>
          </w:tcPr>
          <w:p w14:paraId="6EE6DC0E">
            <w:pPr>
              <w:jc w:val="right"/>
              <w:rPr>
                <w:rFonts w:hint="default" w:ascii="宋体" w:hAnsi="宋体"/>
                <w:color w:val="000000"/>
                <w:sz w:val="18"/>
                <w:szCs w:val="18"/>
                <w:highlight w:val="none"/>
              </w:rPr>
            </w:pPr>
          </w:p>
        </w:tc>
        <w:tc>
          <w:tcPr>
            <w:tcW w:w="1400" w:type="dxa"/>
            <w:shd w:val="clear" w:color="auto" w:fill="auto"/>
            <w:vAlign w:val="center"/>
          </w:tcPr>
          <w:p w14:paraId="4C6ED4E1">
            <w:pPr>
              <w:jc w:val="right"/>
              <w:rPr>
                <w:rFonts w:hint="default" w:ascii="宋体" w:hAnsi="宋体"/>
                <w:color w:val="000000"/>
                <w:sz w:val="18"/>
                <w:szCs w:val="18"/>
                <w:highlight w:val="none"/>
              </w:rPr>
            </w:pPr>
          </w:p>
        </w:tc>
      </w:tr>
      <w:tr w14:paraId="30CA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695A6AD0">
            <w:pPr>
              <w:jc w:val="left"/>
              <w:rPr>
                <w:rFonts w:hint="default" w:ascii="宋体" w:hAnsi="宋体"/>
                <w:color w:val="000000"/>
                <w:sz w:val="18"/>
                <w:szCs w:val="18"/>
                <w:highlight w:val="none"/>
              </w:rPr>
            </w:pPr>
          </w:p>
        </w:tc>
        <w:tc>
          <w:tcPr>
            <w:tcW w:w="1400" w:type="dxa"/>
            <w:shd w:val="clear" w:color="auto" w:fill="auto"/>
            <w:vAlign w:val="center"/>
          </w:tcPr>
          <w:p w14:paraId="4CB7F139">
            <w:pPr>
              <w:jc w:val="right"/>
              <w:rPr>
                <w:rFonts w:hint="default" w:ascii="宋体" w:hAnsi="宋体"/>
                <w:color w:val="000000"/>
                <w:sz w:val="18"/>
                <w:szCs w:val="18"/>
                <w:highlight w:val="none"/>
              </w:rPr>
            </w:pPr>
          </w:p>
        </w:tc>
        <w:tc>
          <w:tcPr>
            <w:tcW w:w="1400" w:type="dxa"/>
            <w:shd w:val="clear" w:color="auto" w:fill="auto"/>
            <w:vAlign w:val="center"/>
          </w:tcPr>
          <w:p w14:paraId="5BD13142">
            <w:pPr>
              <w:jc w:val="right"/>
              <w:rPr>
                <w:rFonts w:hint="default" w:ascii="宋体" w:hAnsi="宋体"/>
                <w:color w:val="000000"/>
                <w:sz w:val="18"/>
                <w:szCs w:val="18"/>
                <w:highlight w:val="none"/>
              </w:rPr>
            </w:pPr>
          </w:p>
        </w:tc>
        <w:tc>
          <w:tcPr>
            <w:tcW w:w="1400" w:type="dxa"/>
            <w:shd w:val="clear" w:color="auto" w:fill="auto"/>
            <w:vAlign w:val="center"/>
          </w:tcPr>
          <w:p w14:paraId="7CB855E1">
            <w:pPr>
              <w:jc w:val="right"/>
              <w:rPr>
                <w:rFonts w:hint="default" w:ascii="宋体" w:hAnsi="宋体"/>
                <w:color w:val="000000"/>
                <w:sz w:val="18"/>
                <w:szCs w:val="18"/>
                <w:highlight w:val="none"/>
              </w:rPr>
            </w:pPr>
          </w:p>
        </w:tc>
        <w:tc>
          <w:tcPr>
            <w:tcW w:w="1400" w:type="dxa"/>
            <w:shd w:val="clear" w:color="auto" w:fill="auto"/>
            <w:vAlign w:val="center"/>
          </w:tcPr>
          <w:p w14:paraId="0BF22CCE">
            <w:pPr>
              <w:jc w:val="right"/>
              <w:rPr>
                <w:rFonts w:hint="default" w:ascii="宋体" w:hAnsi="宋体"/>
                <w:color w:val="000000"/>
                <w:sz w:val="18"/>
                <w:szCs w:val="18"/>
                <w:highlight w:val="none"/>
              </w:rPr>
            </w:pPr>
          </w:p>
        </w:tc>
      </w:tr>
      <w:tr w14:paraId="6AD9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70D653DE">
            <w:pPr>
              <w:jc w:val="center"/>
              <w:rPr>
                <w:rFonts w:hint="default" w:ascii="宋体" w:hAnsi="宋体"/>
                <w:b/>
                <w:color w:val="000000"/>
                <w:sz w:val="18"/>
                <w:szCs w:val="18"/>
                <w:highlight w:val="none"/>
              </w:rPr>
            </w:pPr>
            <w:r>
              <w:rPr>
                <w:rFonts w:hint="default" w:ascii="宋体" w:hAnsi="宋体"/>
                <w:b/>
                <w:kern w:val="0"/>
                <w:sz w:val="18"/>
                <w:szCs w:val="18"/>
                <w:highlight w:val="none"/>
              </w:rPr>
              <w:t>总计</w:t>
            </w:r>
          </w:p>
        </w:tc>
        <w:tc>
          <w:tcPr>
            <w:tcW w:w="1400" w:type="dxa"/>
            <w:shd w:val="clear" w:color="auto" w:fill="auto"/>
            <w:vAlign w:val="center"/>
          </w:tcPr>
          <w:p w14:paraId="55A72A04">
            <w:pPr>
              <w:jc w:val="right"/>
              <w:rPr>
                <w:rFonts w:hint="default" w:ascii="宋体" w:hAnsi="宋体"/>
                <w:b/>
                <w:color w:val="000000"/>
                <w:sz w:val="18"/>
                <w:szCs w:val="18"/>
                <w:highlight w:val="none"/>
              </w:rPr>
            </w:pPr>
          </w:p>
        </w:tc>
        <w:tc>
          <w:tcPr>
            <w:tcW w:w="1400" w:type="dxa"/>
            <w:shd w:val="clear" w:color="auto" w:fill="auto"/>
            <w:vAlign w:val="center"/>
          </w:tcPr>
          <w:p w14:paraId="630B0D48">
            <w:pPr>
              <w:jc w:val="right"/>
              <w:rPr>
                <w:rFonts w:hint="default" w:ascii="宋体" w:hAnsi="宋体"/>
                <w:b/>
                <w:color w:val="000000"/>
                <w:sz w:val="18"/>
                <w:szCs w:val="18"/>
                <w:highlight w:val="none"/>
              </w:rPr>
            </w:pPr>
          </w:p>
        </w:tc>
        <w:tc>
          <w:tcPr>
            <w:tcW w:w="1400" w:type="dxa"/>
            <w:shd w:val="clear" w:color="auto" w:fill="auto"/>
            <w:vAlign w:val="center"/>
          </w:tcPr>
          <w:p w14:paraId="1C0163BE">
            <w:pPr>
              <w:jc w:val="right"/>
              <w:rPr>
                <w:rFonts w:hint="default" w:ascii="宋体" w:hAnsi="宋体"/>
                <w:b/>
                <w:color w:val="000000"/>
                <w:sz w:val="18"/>
                <w:szCs w:val="18"/>
                <w:highlight w:val="none"/>
              </w:rPr>
            </w:pPr>
          </w:p>
        </w:tc>
        <w:tc>
          <w:tcPr>
            <w:tcW w:w="1400" w:type="dxa"/>
            <w:shd w:val="clear" w:color="auto" w:fill="auto"/>
            <w:vAlign w:val="center"/>
          </w:tcPr>
          <w:p w14:paraId="5515F0C1">
            <w:pPr>
              <w:jc w:val="right"/>
              <w:rPr>
                <w:rFonts w:hint="default" w:ascii="宋体" w:hAnsi="宋体"/>
                <w:b/>
                <w:color w:val="000000"/>
                <w:sz w:val="18"/>
                <w:szCs w:val="18"/>
                <w:highlight w:val="none"/>
              </w:rPr>
            </w:pPr>
          </w:p>
        </w:tc>
      </w:tr>
    </w:tbl>
    <w:p w14:paraId="38D6C905">
      <w:pPr>
        <w:widowControl/>
        <w:jc w:val="left"/>
        <w:rPr>
          <w:rFonts w:hint="default" w:ascii="仿宋" w:eastAsia="仿宋"/>
          <w:b/>
          <w:color w:val="000000"/>
          <w:szCs w:val="21"/>
          <w:highlight w:val="none"/>
        </w:rPr>
      </w:pPr>
      <w:r>
        <w:rPr>
          <w:rFonts w:hint="eastAsia" w:ascii="仿宋" w:eastAsia="仿宋"/>
          <w:b/>
          <w:color w:val="000000"/>
          <w:szCs w:val="21"/>
          <w:highlight w:val="none"/>
        </w:rPr>
        <w:t>克孜勒苏柯尔克孜自治州无线电管理中心2026年没有委托业务费预算的支出，财政拨款委托业务费支出情况表为空表。</w:t>
      </w:r>
    </w:p>
    <w:p w14:paraId="38C2AD15">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6CC55CD4">
      <w:pPr>
        <w:rPr>
          <w:highlight w:val="none"/>
        </w:rPr>
      </w:pPr>
      <w:r>
        <w:rPr>
          <w:rFonts w:hint="eastAsia" w:ascii="宋体" w:hAnsi="宋体"/>
          <w:color w:val="000000"/>
          <w:sz w:val="18"/>
          <w:szCs w:val="18"/>
          <w:highlight w:val="none"/>
        </w:rPr>
        <w:t>表12</w:t>
      </w:r>
    </w:p>
    <w:p w14:paraId="1E3E1B21">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14:paraId="0AB4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14:paraId="29DF5191">
            <w:pPr>
              <w:jc w:val="left"/>
              <w:rPr>
                <w:rFonts w:hint="eastAsia"/>
                <w:color w:val="000000"/>
                <w:sz w:val="18"/>
                <w:szCs w:val="18"/>
                <w:highlight w:val="none"/>
              </w:rPr>
            </w:pPr>
            <w:r>
              <w:rPr>
                <w:rFonts w:hint="eastAsia"/>
                <w:color w:val="000000"/>
                <w:sz w:val="18"/>
                <w:szCs w:val="18"/>
                <w:highlight w:val="none"/>
              </w:rPr>
              <w:t>编制单位：克孜勒苏柯尔克孜自治州无线电管理中心</w:t>
            </w:r>
          </w:p>
        </w:tc>
        <w:tc>
          <w:tcPr>
            <w:tcW w:w="4254" w:type="dxa"/>
            <w:gridSpan w:val="5"/>
            <w:tcBorders>
              <w:top w:val="nil"/>
              <w:left w:val="nil"/>
              <w:right w:val="nil"/>
            </w:tcBorders>
            <w:shd w:val="clear" w:color="auto" w:fill="auto"/>
          </w:tcPr>
          <w:p w14:paraId="10971BE8">
            <w:pPr>
              <w:jc w:val="right"/>
              <w:rPr>
                <w:rFonts w:hint="eastAsia"/>
                <w:color w:val="000000"/>
                <w:sz w:val="18"/>
                <w:szCs w:val="18"/>
                <w:highlight w:val="none"/>
              </w:rPr>
            </w:pPr>
            <w:r>
              <w:rPr>
                <w:rFonts w:hint="eastAsia"/>
                <w:color w:val="000000"/>
                <w:sz w:val="18"/>
                <w:szCs w:val="18"/>
                <w:highlight w:val="none"/>
              </w:rPr>
              <w:t>单位：万元</w:t>
            </w:r>
          </w:p>
        </w:tc>
      </w:tr>
      <w:tr w14:paraId="090E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14:paraId="1E409B19">
            <w:pPr>
              <w:jc w:val="center"/>
              <w:rPr>
                <w:sz w:val="18"/>
                <w:szCs w:val="18"/>
                <w:highlight w:val="none"/>
              </w:rPr>
            </w:pPr>
            <w:r>
              <w:rPr>
                <w:rFonts w:hint="eastAsia"/>
                <w:sz w:val="18"/>
                <w:szCs w:val="18"/>
                <w:highlight w:val="none"/>
              </w:rPr>
              <w:t>项目</w:t>
            </w:r>
          </w:p>
        </w:tc>
        <w:tc>
          <w:tcPr>
            <w:tcW w:w="1247" w:type="dxa"/>
            <w:vMerge w:val="restart"/>
            <w:shd w:val="clear" w:color="auto" w:fill="auto"/>
            <w:vAlign w:val="center"/>
          </w:tcPr>
          <w:p w14:paraId="5940EF67">
            <w:pPr>
              <w:jc w:val="center"/>
              <w:rPr>
                <w:sz w:val="18"/>
                <w:szCs w:val="18"/>
                <w:highlight w:val="none"/>
              </w:rPr>
            </w:pPr>
            <w:r>
              <w:rPr>
                <w:rFonts w:hint="eastAsia"/>
                <w:sz w:val="18"/>
                <w:szCs w:val="18"/>
                <w:highlight w:val="none"/>
              </w:rPr>
              <w:t>合计</w:t>
            </w:r>
          </w:p>
        </w:tc>
        <w:tc>
          <w:tcPr>
            <w:tcW w:w="4988" w:type="dxa"/>
            <w:gridSpan w:val="4"/>
            <w:shd w:val="clear" w:color="auto" w:fill="auto"/>
            <w:vAlign w:val="center"/>
          </w:tcPr>
          <w:p w14:paraId="302AFCE6">
            <w:pPr>
              <w:jc w:val="center"/>
              <w:rPr>
                <w:rFonts w:hint="eastAsia"/>
                <w:sz w:val="18"/>
                <w:szCs w:val="18"/>
                <w:highlight w:val="none"/>
              </w:rPr>
            </w:pPr>
            <w:r>
              <w:rPr>
                <w:rFonts w:hint="eastAsia"/>
                <w:sz w:val="18"/>
                <w:szCs w:val="18"/>
                <w:highlight w:val="none"/>
              </w:rPr>
              <w:t>财政拨款</w:t>
            </w:r>
          </w:p>
        </w:tc>
        <w:tc>
          <w:tcPr>
            <w:tcW w:w="4988" w:type="dxa"/>
            <w:gridSpan w:val="5"/>
            <w:shd w:val="clear" w:color="auto" w:fill="auto"/>
            <w:vAlign w:val="center"/>
          </w:tcPr>
          <w:p w14:paraId="6A7CF051">
            <w:pPr>
              <w:jc w:val="center"/>
              <w:rPr>
                <w:rFonts w:hint="eastAsia"/>
                <w:sz w:val="18"/>
                <w:szCs w:val="18"/>
                <w:highlight w:val="none"/>
              </w:rPr>
            </w:pPr>
            <w:r>
              <w:rPr>
                <w:rFonts w:hint="eastAsia"/>
                <w:sz w:val="18"/>
                <w:szCs w:val="18"/>
                <w:highlight w:val="none"/>
              </w:rPr>
              <w:t>非财政拨款</w:t>
            </w:r>
          </w:p>
        </w:tc>
      </w:tr>
      <w:tr w14:paraId="44F6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128014BB">
            <w:pPr>
              <w:jc w:val="center"/>
              <w:rPr>
                <w:sz w:val="18"/>
                <w:szCs w:val="18"/>
                <w:highlight w:val="none"/>
              </w:rPr>
            </w:pPr>
          </w:p>
        </w:tc>
        <w:tc>
          <w:tcPr>
            <w:tcW w:w="1247" w:type="dxa"/>
            <w:vMerge w:val="continue"/>
            <w:shd w:val="clear" w:color="auto" w:fill="auto"/>
            <w:vAlign w:val="center"/>
          </w:tcPr>
          <w:p w14:paraId="1B22E26F">
            <w:pPr>
              <w:jc w:val="center"/>
              <w:rPr>
                <w:sz w:val="18"/>
                <w:szCs w:val="18"/>
                <w:highlight w:val="none"/>
              </w:rPr>
            </w:pPr>
          </w:p>
        </w:tc>
        <w:tc>
          <w:tcPr>
            <w:tcW w:w="1247" w:type="dxa"/>
            <w:vMerge w:val="restart"/>
            <w:shd w:val="clear" w:color="auto" w:fill="auto"/>
            <w:vAlign w:val="center"/>
          </w:tcPr>
          <w:p w14:paraId="24FDC561">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14:paraId="346AA1B1">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14:paraId="4C162877">
            <w:pPr>
              <w:jc w:val="center"/>
              <w:rPr>
                <w:sz w:val="18"/>
                <w:szCs w:val="18"/>
                <w:highlight w:val="none"/>
              </w:rPr>
            </w:pPr>
            <w:r>
              <w:rPr>
                <w:rFonts w:hint="eastAsia"/>
                <w:sz w:val="18"/>
                <w:szCs w:val="18"/>
                <w:highlight w:val="none"/>
              </w:rPr>
              <w:t>项目支出</w:t>
            </w:r>
          </w:p>
        </w:tc>
        <w:tc>
          <w:tcPr>
            <w:tcW w:w="1247" w:type="dxa"/>
            <w:gridSpan w:val="2"/>
            <w:vMerge w:val="restart"/>
            <w:shd w:val="clear" w:color="auto" w:fill="auto"/>
            <w:vAlign w:val="center"/>
          </w:tcPr>
          <w:p w14:paraId="268D6C40">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14:paraId="5803E296">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14:paraId="62834162">
            <w:pPr>
              <w:jc w:val="center"/>
              <w:rPr>
                <w:sz w:val="18"/>
                <w:szCs w:val="18"/>
                <w:highlight w:val="none"/>
              </w:rPr>
            </w:pPr>
            <w:r>
              <w:rPr>
                <w:rFonts w:hint="eastAsia"/>
                <w:sz w:val="18"/>
                <w:szCs w:val="18"/>
                <w:highlight w:val="none"/>
              </w:rPr>
              <w:t>项目支出</w:t>
            </w:r>
          </w:p>
        </w:tc>
      </w:tr>
      <w:tr w14:paraId="2941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5B9926A2">
            <w:pPr>
              <w:jc w:val="center"/>
              <w:rPr>
                <w:sz w:val="18"/>
                <w:szCs w:val="18"/>
                <w:highlight w:val="none"/>
              </w:rPr>
            </w:pPr>
          </w:p>
        </w:tc>
        <w:tc>
          <w:tcPr>
            <w:tcW w:w="1247" w:type="dxa"/>
            <w:vMerge w:val="continue"/>
            <w:shd w:val="clear" w:color="auto" w:fill="auto"/>
            <w:vAlign w:val="center"/>
          </w:tcPr>
          <w:p w14:paraId="3FE694B5">
            <w:pPr>
              <w:jc w:val="center"/>
              <w:rPr>
                <w:sz w:val="18"/>
                <w:szCs w:val="18"/>
                <w:highlight w:val="none"/>
              </w:rPr>
            </w:pPr>
          </w:p>
        </w:tc>
        <w:tc>
          <w:tcPr>
            <w:tcW w:w="1247" w:type="dxa"/>
            <w:vMerge w:val="continue"/>
            <w:shd w:val="clear" w:color="auto" w:fill="auto"/>
            <w:vAlign w:val="center"/>
          </w:tcPr>
          <w:p w14:paraId="41E086CA">
            <w:pPr>
              <w:jc w:val="center"/>
              <w:rPr>
                <w:sz w:val="18"/>
                <w:szCs w:val="18"/>
                <w:highlight w:val="none"/>
              </w:rPr>
            </w:pPr>
          </w:p>
        </w:tc>
        <w:tc>
          <w:tcPr>
            <w:tcW w:w="1247" w:type="dxa"/>
            <w:shd w:val="clear" w:color="auto" w:fill="auto"/>
            <w:vAlign w:val="center"/>
          </w:tcPr>
          <w:p w14:paraId="1A367094">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14:paraId="143AB327">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14:paraId="17B9095E">
            <w:pPr>
              <w:jc w:val="center"/>
              <w:rPr>
                <w:sz w:val="18"/>
                <w:szCs w:val="18"/>
                <w:highlight w:val="none"/>
              </w:rPr>
            </w:pPr>
          </w:p>
        </w:tc>
        <w:tc>
          <w:tcPr>
            <w:tcW w:w="1247" w:type="dxa"/>
            <w:gridSpan w:val="2"/>
            <w:vMerge w:val="continue"/>
            <w:shd w:val="clear" w:color="auto" w:fill="auto"/>
            <w:vAlign w:val="center"/>
          </w:tcPr>
          <w:p w14:paraId="3C6B56BA">
            <w:pPr>
              <w:jc w:val="center"/>
              <w:rPr>
                <w:sz w:val="18"/>
                <w:szCs w:val="18"/>
                <w:highlight w:val="none"/>
              </w:rPr>
            </w:pPr>
          </w:p>
        </w:tc>
        <w:tc>
          <w:tcPr>
            <w:tcW w:w="1247" w:type="dxa"/>
            <w:shd w:val="clear" w:color="auto" w:fill="auto"/>
            <w:vAlign w:val="center"/>
          </w:tcPr>
          <w:p w14:paraId="49EE87FD">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14:paraId="12DA151E">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14:paraId="5D8F1105">
            <w:pPr>
              <w:jc w:val="center"/>
              <w:rPr>
                <w:sz w:val="18"/>
                <w:szCs w:val="18"/>
                <w:highlight w:val="none"/>
              </w:rPr>
            </w:pPr>
          </w:p>
        </w:tc>
      </w:tr>
      <w:tr w14:paraId="04E1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4A171DA">
            <w:pPr>
              <w:jc w:val="left"/>
              <w:rPr>
                <w:b/>
                <w:sz w:val="18"/>
                <w:szCs w:val="18"/>
                <w:highlight w:val="none"/>
              </w:rPr>
            </w:pPr>
            <w:r>
              <w:rPr>
                <w:rFonts w:hint="default" w:ascii="宋体" w:hAnsi="宋体"/>
                <w:b/>
                <w:kern w:val="0"/>
                <w:sz w:val="13"/>
                <w:szCs w:val="13"/>
                <w:highlight w:val="none"/>
              </w:rPr>
              <w:t>克孜勒苏柯尔克孜自治州无线电管理中心</w:t>
            </w:r>
          </w:p>
        </w:tc>
        <w:tc>
          <w:tcPr>
            <w:tcW w:w="1247" w:type="dxa"/>
            <w:shd w:val="clear" w:color="auto" w:fill="auto"/>
            <w:vAlign w:val="center"/>
          </w:tcPr>
          <w:p w14:paraId="2B08F7D7">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shd w:val="clear" w:color="auto" w:fill="auto"/>
            <w:vAlign w:val="center"/>
          </w:tcPr>
          <w:p w14:paraId="17AD5F9A">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shd w:val="clear" w:color="auto" w:fill="auto"/>
            <w:vAlign w:val="center"/>
          </w:tcPr>
          <w:p w14:paraId="4743CBC3">
            <w:pPr>
              <w:ind w:right="-29" w:rightChars="-14"/>
              <w:jc w:val="right"/>
              <w:rPr>
                <w:b/>
                <w:sz w:val="18"/>
                <w:szCs w:val="18"/>
                <w:highlight w:val="none"/>
              </w:rPr>
            </w:pPr>
          </w:p>
        </w:tc>
        <w:tc>
          <w:tcPr>
            <w:tcW w:w="1247" w:type="dxa"/>
            <w:shd w:val="clear" w:color="auto" w:fill="auto"/>
            <w:vAlign w:val="center"/>
          </w:tcPr>
          <w:p w14:paraId="64A0BFEA">
            <w:pPr>
              <w:ind w:right="-29" w:rightChars="-14"/>
              <w:jc w:val="right"/>
              <w:rPr>
                <w:b/>
                <w:sz w:val="18"/>
                <w:szCs w:val="18"/>
                <w:highlight w:val="none"/>
              </w:rPr>
            </w:pPr>
          </w:p>
        </w:tc>
        <w:tc>
          <w:tcPr>
            <w:tcW w:w="1247" w:type="dxa"/>
            <w:shd w:val="clear" w:color="auto" w:fill="auto"/>
            <w:vAlign w:val="center"/>
          </w:tcPr>
          <w:p w14:paraId="2ABA2E68">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gridSpan w:val="2"/>
            <w:shd w:val="clear" w:color="auto" w:fill="auto"/>
            <w:vAlign w:val="center"/>
          </w:tcPr>
          <w:p w14:paraId="7A9E1CB1">
            <w:pPr>
              <w:ind w:right="-29" w:rightChars="-14"/>
              <w:jc w:val="right"/>
              <w:rPr>
                <w:b/>
                <w:sz w:val="18"/>
                <w:szCs w:val="18"/>
                <w:highlight w:val="none"/>
              </w:rPr>
            </w:pPr>
          </w:p>
        </w:tc>
        <w:tc>
          <w:tcPr>
            <w:tcW w:w="1247" w:type="dxa"/>
            <w:shd w:val="clear" w:color="auto" w:fill="auto"/>
            <w:vAlign w:val="center"/>
          </w:tcPr>
          <w:p w14:paraId="7C362A99">
            <w:pPr>
              <w:ind w:right="-29" w:rightChars="-14"/>
              <w:jc w:val="right"/>
              <w:rPr>
                <w:b/>
                <w:sz w:val="18"/>
                <w:szCs w:val="18"/>
                <w:highlight w:val="none"/>
              </w:rPr>
            </w:pPr>
          </w:p>
        </w:tc>
        <w:tc>
          <w:tcPr>
            <w:tcW w:w="1247" w:type="dxa"/>
            <w:shd w:val="clear" w:color="auto" w:fill="auto"/>
            <w:vAlign w:val="center"/>
          </w:tcPr>
          <w:p w14:paraId="2D1853AA">
            <w:pPr>
              <w:ind w:right="-29" w:rightChars="-14"/>
              <w:jc w:val="right"/>
              <w:rPr>
                <w:b/>
                <w:sz w:val="18"/>
                <w:szCs w:val="18"/>
                <w:highlight w:val="none"/>
              </w:rPr>
            </w:pPr>
          </w:p>
        </w:tc>
        <w:tc>
          <w:tcPr>
            <w:tcW w:w="1247" w:type="dxa"/>
            <w:shd w:val="clear" w:color="auto" w:fill="auto"/>
            <w:vAlign w:val="center"/>
          </w:tcPr>
          <w:p w14:paraId="48CEB151">
            <w:pPr>
              <w:ind w:right="-29" w:rightChars="-14"/>
              <w:jc w:val="right"/>
              <w:rPr>
                <w:b/>
                <w:sz w:val="18"/>
                <w:szCs w:val="18"/>
                <w:highlight w:val="none"/>
              </w:rPr>
            </w:pPr>
          </w:p>
        </w:tc>
      </w:tr>
      <w:tr w14:paraId="7A59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2C5DD37E">
            <w:pPr>
              <w:jc w:val="left"/>
              <w:rPr>
                <w:sz w:val="18"/>
                <w:szCs w:val="18"/>
                <w:highlight w:val="none"/>
              </w:rPr>
            </w:pPr>
            <w:r>
              <w:rPr>
                <w:rFonts w:hint="default" w:ascii="宋体" w:hAnsi="宋体"/>
                <w:kern w:val="0"/>
                <w:sz w:val="13"/>
                <w:szCs w:val="13"/>
                <w:highlight w:val="none"/>
              </w:rPr>
              <w:t xml:space="preserve">  2025年无线电管理经费</w:t>
            </w:r>
          </w:p>
        </w:tc>
        <w:tc>
          <w:tcPr>
            <w:tcW w:w="1247" w:type="dxa"/>
            <w:shd w:val="clear" w:color="auto" w:fill="auto"/>
            <w:vAlign w:val="center"/>
          </w:tcPr>
          <w:p w14:paraId="51F8100E">
            <w:pPr>
              <w:ind w:right="-29" w:rightChars="-14"/>
              <w:jc w:val="right"/>
              <w:rPr>
                <w:sz w:val="18"/>
                <w:szCs w:val="18"/>
                <w:highlight w:val="none"/>
              </w:rPr>
            </w:pPr>
            <w:r>
              <w:rPr>
                <w:rFonts w:hint="default" w:ascii="宋体" w:hAnsi="宋体"/>
                <w:kern w:val="0"/>
                <w:sz w:val="13"/>
                <w:szCs w:val="13"/>
                <w:highlight w:val="none"/>
              </w:rPr>
              <w:t>10.82</w:t>
            </w:r>
          </w:p>
        </w:tc>
        <w:tc>
          <w:tcPr>
            <w:tcW w:w="1247" w:type="dxa"/>
            <w:shd w:val="clear" w:color="auto" w:fill="auto"/>
            <w:vAlign w:val="center"/>
          </w:tcPr>
          <w:p w14:paraId="18A7646D">
            <w:pPr>
              <w:ind w:right="-29" w:rightChars="-14"/>
              <w:jc w:val="right"/>
              <w:rPr>
                <w:sz w:val="18"/>
                <w:szCs w:val="18"/>
                <w:highlight w:val="none"/>
              </w:rPr>
            </w:pPr>
            <w:r>
              <w:rPr>
                <w:rFonts w:hint="default" w:ascii="宋体" w:hAnsi="宋体"/>
                <w:kern w:val="0"/>
                <w:sz w:val="13"/>
                <w:szCs w:val="13"/>
                <w:highlight w:val="none"/>
              </w:rPr>
              <w:t>10.82</w:t>
            </w:r>
          </w:p>
        </w:tc>
        <w:tc>
          <w:tcPr>
            <w:tcW w:w="1247" w:type="dxa"/>
            <w:shd w:val="clear" w:color="auto" w:fill="auto"/>
            <w:vAlign w:val="center"/>
          </w:tcPr>
          <w:p w14:paraId="2F574F99">
            <w:pPr>
              <w:ind w:right="-29" w:rightChars="-14"/>
              <w:jc w:val="right"/>
              <w:rPr>
                <w:sz w:val="18"/>
                <w:szCs w:val="18"/>
                <w:highlight w:val="none"/>
              </w:rPr>
            </w:pPr>
          </w:p>
        </w:tc>
        <w:tc>
          <w:tcPr>
            <w:tcW w:w="1247" w:type="dxa"/>
            <w:shd w:val="clear" w:color="auto" w:fill="auto"/>
            <w:vAlign w:val="center"/>
          </w:tcPr>
          <w:p w14:paraId="4B06AC14">
            <w:pPr>
              <w:ind w:right="-29" w:rightChars="-14"/>
              <w:jc w:val="right"/>
              <w:rPr>
                <w:sz w:val="18"/>
                <w:szCs w:val="18"/>
                <w:highlight w:val="none"/>
              </w:rPr>
            </w:pPr>
          </w:p>
        </w:tc>
        <w:tc>
          <w:tcPr>
            <w:tcW w:w="1247" w:type="dxa"/>
            <w:shd w:val="clear" w:color="auto" w:fill="auto"/>
            <w:vAlign w:val="center"/>
          </w:tcPr>
          <w:p w14:paraId="4D004834">
            <w:pPr>
              <w:ind w:right="-29" w:rightChars="-14"/>
              <w:jc w:val="right"/>
              <w:rPr>
                <w:sz w:val="18"/>
                <w:szCs w:val="18"/>
                <w:highlight w:val="none"/>
              </w:rPr>
            </w:pPr>
            <w:r>
              <w:rPr>
                <w:rFonts w:hint="default" w:ascii="宋体" w:hAnsi="宋体"/>
                <w:kern w:val="0"/>
                <w:sz w:val="13"/>
                <w:szCs w:val="13"/>
                <w:highlight w:val="none"/>
              </w:rPr>
              <w:t>10.82</w:t>
            </w:r>
          </w:p>
        </w:tc>
        <w:tc>
          <w:tcPr>
            <w:tcW w:w="1247" w:type="dxa"/>
            <w:gridSpan w:val="2"/>
            <w:shd w:val="clear" w:color="auto" w:fill="auto"/>
            <w:vAlign w:val="center"/>
          </w:tcPr>
          <w:p w14:paraId="50223D79">
            <w:pPr>
              <w:ind w:right="-29" w:rightChars="-14"/>
              <w:jc w:val="right"/>
              <w:rPr>
                <w:sz w:val="18"/>
                <w:szCs w:val="18"/>
                <w:highlight w:val="none"/>
              </w:rPr>
            </w:pPr>
          </w:p>
        </w:tc>
        <w:tc>
          <w:tcPr>
            <w:tcW w:w="1247" w:type="dxa"/>
            <w:shd w:val="clear" w:color="auto" w:fill="auto"/>
            <w:vAlign w:val="center"/>
          </w:tcPr>
          <w:p w14:paraId="6B7D9C44">
            <w:pPr>
              <w:ind w:right="-29" w:rightChars="-14"/>
              <w:jc w:val="right"/>
              <w:rPr>
                <w:sz w:val="18"/>
                <w:szCs w:val="18"/>
                <w:highlight w:val="none"/>
              </w:rPr>
            </w:pPr>
          </w:p>
        </w:tc>
        <w:tc>
          <w:tcPr>
            <w:tcW w:w="1247" w:type="dxa"/>
            <w:shd w:val="clear" w:color="auto" w:fill="auto"/>
            <w:vAlign w:val="center"/>
          </w:tcPr>
          <w:p w14:paraId="638C6880">
            <w:pPr>
              <w:ind w:right="-29" w:rightChars="-14"/>
              <w:jc w:val="right"/>
              <w:rPr>
                <w:sz w:val="18"/>
                <w:szCs w:val="18"/>
                <w:highlight w:val="none"/>
              </w:rPr>
            </w:pPr>
          </w:p>
        </w:tc>
        <w:tc>
          <w:tcPr>
            <w:tcW w:w="1247" w:type="dxa"/>
            <w:shd w:val="clear" w:color="auto" w:fill="auto"/>
            <w:vAlign w:val="center"/>
          </w:tcPr>
          <w:p w14:paraId="20F1497B">
            <w:pPr>
              <w:ind w:right="-29" w:rightChars="-14"/>
              <w:jc w:val="right"/>
              <w:rPr>
                <w:sz w:val="18"/>
                <w:szCs w:val="18"/>
                <w:highlight w:val="none"/>
              </w:rPr>
            </w:pPr>
          </w:p>
        </w:tc>
      </w:tr>
      <w:tr w14:paraId="68EB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7C27FA7">
            <w:pPr>
              <w:jc w:val="left"/>
              <w:rPr>
                <w:sz w:val="18"/>
                <w:szCs w:val="18"/>
                <w:highlight w:val="none"/>
              </w:rPr>
            </w:pPr>
            <w:r>
              <w:rPr>
                <w:rFonts w:hint="default" w:ascii="宋体" w:hAnsi="宋体"/>
                <w:kern w:val="0"/>
                <w:sz w:val="13"/>
                <w:szCs w:val="13"/>
                <w:highlight w:val="none"/>
              </w:rPr>
              <w:t xml:space="preserve">  2025年中央无线电管理经费</w:t>
            </w:r>
          </w:p>
        </w:tc>
        <w:tc>
          <w:tcPr>
            <w:tcW w:w="1247" w:type="dxa"/>
            <w:shd w:val="clear" w:color="auto" w:fill="auto"/>
            <w:vAlign w:val="center"/>
          </w:tcPr>
          <w:p w14:paraId="19FB773D">
            <w:pPr>
              <w:ind w:right="-29" w:rightChars="-14"/>
              <w:jc w:val="right"/>
              <w:rPr>
                <w:sz w:val="18"/>
                <w:szCs w:val="18"/>
                <w:highlight w:val="none"/>
              </w:rPr>
            </w:pPr>
            <w:r>
              <w:rPr>
                <w:rFonts w:hint="default" w:ascii="宋体" w:hAnsi="宋体"/>
                <w:kern w:val="0"/>
                <w:sz w:val="13"/>
                <w:szCs w:val="13"/>
                <w:highlight w:val="none"/>
              </w:rPr>
              <w:t>2.56</w:t>
            </w:r>
          </w:p>
        </w:tc>
        <w:tc>
          <w:tcPr>
            <w:tcW w:w="1247" w:type="dxa"/>
            <w:shd w:val="clear" w:color="auto" w:fill="auto"/>
            <w:vAlign w:val="center"/>
          </w:tcPr>
          <w:p w14:paraId="336BAA11">
            <w:pPr>
              <w:ind w:right="-29" w:rightChars="-14"/>
              <w:jc w:val="right"/>
              <w:rPr>
                <w:sz w:val="18"/>
                <w:szCs w:val="18"/>
                <w:highlight w:val="none"/>
              </w:rPr>
            </w:pPr>
            <w:r>
              <w:rPr>
                <w:rFonts w:hint="default" w:ascii="宋体" w:hAnsi="宋体"/>
                <w:kern w:val="0"/>
                <w:sz w:val="13"/>
                <w:szCs w:val="13"/>
                <w:highlight w:val="none"/>
              </w:rPr>
              <w:t>2.56</w:t>
            </w:r>
          </w:p>
        </w:tc>
        <w:tc>
          <w:tcPr>
            <w:tcW w:w="1247" w:type="dxa"/>
            <w:shd w:val="clear" w:color="auto" w:fill="auto"/>
            <w:vAlign w:val="center"/>
          </w:tcPr>
          <w:p w14:paraId="5D645F43">
            <w:pPr>
              <w:ind w:right="-29" w:rightChars="-14"/>
              <w:jc w:val="right"/>
              <w:rPr>
                <w:sz w:val="18"/>
                <w:szCs w:val="18"/>
                <w:highlight w:val="none"/>
              </w:rPr>
            </w:pPr>
          </w:p>
        </w:tc>
        <w:tc>
          <w:tcPr>
            <w:tcW w:w="1247" w:type="dxa"/>
            <w:shd w:val="clear" w:color="auto" w:fill="auto"/>
            <w:vAlign w:val="center"/>
          </w:tcPr>
          <w:p w14:paraId="029B35E0">
            <w:pPr>
              <w:ind w:right="-29" w:rightChars="-14"/>
              <w:jc w:val="right"/>
              <w:rPr>
                <w:sz w:val="18"/>
                <w:szCs w:val="18"/>
                <w:highlight w:val="none"/>
              </w:rPr>
            </w:pPr>
          </w:p>
        </w:tc>
        <w:tc>
          <w:tcPr>
            <w:tcW w:w="1247" w:type="dxa"/>
            <w:shd w:val="clear" w:color="auto" w:fill="auto"/>
            <w:vAlign w:val="center"/>
          </w:tcPr>
          <w:p w14:paraId="306F58B2">
            <w:pPr>
              <w:ind w:right="-29" w:rightChars="-14"/>
              <w:jc w:val="right"/>
              <w:rPr>
                <w:sz w:val="18"/>
                <w:szCs w:val="18"/>
                <w:highlight w:val="none"/>
              </w:rPr>
            </w:pPr>
            <w:r>
              <w:rPr>
                <w:rFonts w:hint="default" w:ascii="宋体" w:hAnsi="宋体"/>
                <w:kern w:val="0"/>
                <w:sz w:val="13"/>
                <w:szCs w:val="13"/>
                <w:highlight w:val="none"/>
              </w:rPr>
              <w:t>2.56</w:t>
            </w:r>
          </w:p>
        </w:tc>
        <w:tc>
          <w:tcPr>
            <w:tcW w:w="1247" w:type="dxa"/>
            <w:gridSpan w:val="2"/>
            <w:shd w:val="clear" w:color="auto" w:fill="auto"/>
            <w:vAlign w:val="center"/>
          </w:tcPr>
          <w:p w14:paraId="39DFC5D7">
            <w:pPr>
              <w:ind w:right="-29" w:rightChars="-14"/>
              <w:jc w:val="right"/>
              <w:rPr>
                <w:sz w:val="18"/>
                <w:szCs w:val="18"/>
                <w:highlight w:val="none"/>
              </w:rPr>
            </w:pPr>
          </w:p>
        </w:tc>
        <w:tc>
          <w:tcPr>
            <w:tcW w:w="1247" w:type="dxa"/>
            <w:shd w:val="clear" w:color="auto" w:fill="auto"/>
            <w:vAlign w:val="center"/>
          </w:tcPr>
          <w:p w14:paraId="5712C8CD">
            <w:pPr>
              <w:ind w:right="-29" w:rightChars="-14"/>
              <w:jc w:val="right"/>
              <w:rPr>
                <w:sz w:val="18"/>
                <w:szCs w:val="18"/>
                <w:highlight w:val="none"/>
              </w:rPr>
            </w:pPr>
          </w:p>
        </w:tc>
        <w:tc>
          <w:tcPr>
            <w:tcW w:w="1247" w:type="dxa"/>
            <w:shd w:val="clear" w:color="auto" w:fill="auto"/>
            <w:vAlign w:val="center"/>
          </w:tcPr>
          <w:p w14:paraId="5FEC226D">
            <w:pPr>
              <w:ind w:right="-29" w:rightChars="-14"/>
              <w:jc w:val="right"/>
              <w:rPr>
                <w:sz w:val="18"/>
                <w:szCs w:val="18"/>
                <w:highlight w:val="none"/>
              </w:rPr>
            </w:pPr>
          </w:p>
        </w:tc>
        <w:tc>
          <w:tcPr>
            <w:tcW w:w="1247" w:type="dxa"/>
            <w:shd w:val="clear" w:color="auto" w:fill="auto"/>
            <w:vAlign w:val="center"/>
          </w:tcPr>
          <w:p w14:paraId="580D443D">
            <w:pPr>
              <w:ind w:right="-29" w:rightChars="-14"/>
              <w:jc w:val="right"/>
              <w:rPr>
                <w:sz w:val="18"/>
                <w:szCs w:val="18"/>
                <w:highlight w:val="none"/>
              </w:rPr>
            </w:pPr>
          </w:p>
        </w:tc>
      </w:tr>
      <w:tr w14:paraId="3C94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266755C1">
            <w:pPr>
              <w:jc w:val="center"/>
              <w:rPr>
                <w:b/>
                <w:sz w:val="18"/>
                <w:szCs w:val="18"/>
                <w:highlight w:val="none"/>
              </w:rPr>
            </w:pPr>
            <w:r>
              <w:rPr>
                <w:rFonts w:hint="default" w:ascii="宋体" w:hAnsi="宋体"/>
                <w:b/>
                <w:kern w:val="0"/>
                <w:sz w:val="13"/>
                <w:szCs w:val="13"/>
                <w:highlight w:val="none"/>
              </w:rPr>
              <w:t>总计</w:t>
            </w:r>
          </w:p>
        </w:tc>
        <w:tc>
          <w:tcPr>
            <w:tcW w:w="1247" w:type="dxa"/>
            <w:shd w:val="clear" w:color="auto" w:fill="auto"/>
            <w:vAlign w:val="center"/>
          </w:tcPr>
          <w:p w14:paraId="764BB445">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shd w:val="clear" w:color="auto" w:fill="auto"/>
            <w:vAlign w:val="center"/>
          </w:tcPr>
          <w:p w14:paraId="39C6C94D">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shd w:val="clear" w:color="auto" w:fill="auto"/>
            <w:vAlign w:val="center"/>
          </w:tcPr>
          <w:p w14:paraId="50FDE786">
            <w:pPr>
              <w:ind w:right="-29" w:rightChars="-14"/>
              <w:jc w:val="right"/>
              <w:rPr>
                <w:b/>
                <w:sz w:val="18"/>
                <w:szCs w:val="18"/>
                <w:highlight w:val="none"/>
              </w:rPr>
            </w:pPr>
          </w:p>
        </w:tc>
        <w:tc>
          <w:tcPr>
            <w:tcW w:w="1247" w:type="dxa"/>
            <w:shd w:val="clear" w:color="auto" w:fill="auto"/>
            <w:vAlign w:val="center"/>
          </w:tcPr>
          <w:p w14:paraId="364DCE2D">
            <w:pPr>
              <w:ind w:right="-29" w:rightChars="-14"/>
              <w:jc w:val="right"/>
              <w:rPr>
                <w:b/>
                <w:sz w:val="18"/>
                <w:szCs w:val="18"/>
                <w:highlight w:val="none"/>
              </w:rPr>
            </w:pPr>
          </w:p>
        </w:tc>
        <w:tc>
          <w:tcPr>
            <w:tcW w:w="1247" w:type="dxa"/>
            <w:shd w:val="clear" w:color="auto" w:fill="auto"/>
            <w:vAlign w:val="center"/>
          </w:tcPr>
          <w:p w14:paraId="39827799">
            <w:pPr>
              <w:ind w:right="-29" w:rightChars="-14"/>
              <w:jc w:val="right"/>
              <w:rPr>
                <w:b/>
                <w:sz w:val="18"/>
                <w:szCs w:val="18"/>
                <w:highlight w:val="none"/>
              </w:rPr>
            </w:pPr>
            <w:r>
              <w:rPr>
                <w:rFonts w:hint="default" w:ascii="宋体" w:hAnsi="宋体"/>
                <w:b/>
                <w:kern w:val="0"/>
                <w:sz w:val="13"/>
                <w:szCs w:val="13"/>
                <w:highlight w:val="none"/>
              </w:rPr>
              <w:t>13.38</w:t>
            </w:r>
          </w:p>
        </w:tc>
        <w:tc>
          <w:tcPr>
            <w:tcW w:w="1247" w:type="dxa"/>
            <w:gridSpan w:val="2"/>
            <w:shd w:val="clear" w:color="auto" w:fill="auto"/>
            <w:vAlign w:val="center"/>
          </w:tcPr>
          <w:p w14:paraId="6F10A559">
            <w:pPr>
              <w:ind w:right="-29" w:rightChars="-14"/>
              <w:jc w:val="right"/>
              <w:rPr>
                <w:b/>
                <w:sz w:val="18"/>
                <w:szCs w:val="18"/>
                <w:highlight w:val="none"/>
              </w:rPr>
            </w:pPr>
          </w:p>
        </w:tc>
        <w:tc>
          <w:tcPr>
            <w:tcW w:w="1247" w:type="dxa"/>
            <w:shd w:val="clear" w:color="auto" w:fill="auto"/>
            <w:vAlign w:val="center"/>
          </w:tcPr>
          <w:p w14:paraId="76889AD9">
            <w:pPr>
              <w:ind w:right="-29" w:rightChars="-14"/>
              <w:jc w:val="right"/>
              <w:rPr>
                <w:b/>
                <w:sz w:val="18"/>
                <w:szCs w:val="18"/>
                <w:highlight w:val="none"/>
              </w:rPr>
            </w:pPr>
          </w:p>
        </w:tc>
        <w:tc>
          <w:tcPr>
            <w:tcW w:w="1247" w:type="dxa"/>
            <w:shd w:val="clear" w:color="auto" w:fill="auto"/>
            <w:vAlign w:val="center"/>
          </w:tcPr>
          <w:p w14:paraId="6DAA32A0">
            <w:pPr>
              <w:ind w:right="-29" w:rightChars="-14"/>
              <w:jc w:val="right"/>
              <w:rPr>
                <w:b/>
                <w:sz w:val="18"/>
                <w:szCs w:val="18"/>
                <w:highlight w:val="none"/>
              </w:rPr>
            </w:pPr>
          </w:p>
        </w:tc>
        <w:tc>
          <w:tcPr>
            <w:tcW w:w="1247" w:type="dxa"/>
            <w:shd w:val="clear" w:color="auto" w:fill="auto"/>
            <w:vAlign w:val="center"/>
          </w:tcPr>
          <w:p w14:paraId="49314D8A">
            <w:pPr>
              <w:ind w:right="-29" w:rightChars="-14"/>
              <w:jc w:val="right"/>
              <w:rPr>
                <w:b/>
                <w:sz w:val="18"/>
                <w:szCs w:val="18"/>
                <w:highlight w:val="none"/>
              </w:rPr>
            </w:pPr>
          </w:p>
        </w:tc>
      </w:tr>
    </w:tbl>
    <w:p w14:paraId="00D1D91C">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083D609D">
      <w:pPr>
        <w:pStyle w:val="2"/>
        <w:spacing w:before="156" w:beforeLines="50" w:after="156" w:afterLines="50" w:line="240" w:lineRule="atLeast"/>
        <w:jc w:val="center"/>
        <w:rPr>
          <w:rFonts w:hint="default" w:ascii="黑体" w:eastAsia="黑体"/>
          <w:sz w:val="30"/>
          <w:szCs w:val="30"/>
          <w:highlight w:val="none"/>
        </w:rPr>
      </w:pPr>
      <w:r>
        <w:rPr>
          <w:rFonts w:hint="eastAsia" w:ascii="黑体" w:eastAsia="黑体"/>
          <w:sz w:val="30"/>
          <w:szCs w:val="30"/>
          <w:highlight w:val="none"/>
        </w:rPr>
        <w:t>第三部分 2026年单位预算情况说明</w:t>
      </w:r>
    </w:p>
    <w:p w14:paraId="08FE535B">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关于克孜勒苏柯尔克孜自治州无线电管理中心2026年收支预算情况总体说明</w:t>
      </w:r>
    </w:p>
    <w:p w14:paraId="5FA341F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按照全口径预算的原则，克孜勒苏柯尔克孜自治州无线电管理中心2026年所有收入和支出均纳入单位预算管理。收支总预算204.99万元。</w:t>
      </w:r>
    </w:p>
    <w:p w14:paraId="258EF03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收入预算包括：一般公共预算、财政拨款结转结余。</w:t>
      </w:r>
    </w:p>
    <w:p w14:paraId="4FC9C9C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支出预算包括：社会保障和就业支出、卫生健康支出、资源勘探工业信息等支出、住房保障支出。</w:t>
      </w:r>
    </w:p>
    <w:p w14:paraId="44CFD910">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关于克孜勒苏柯尔克孜自治州无线电管理中心2026年收入预算情况说明</w:t>
      </w:r>
    </w:p>
    <w:p w14:paraId="41BBBFB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克孜勒苏柯尔克孜自治州无线电管理中心单位收入预算204.99万元，其中：</w:t>
      </w:r>
    </w:p>
    <w:p w14:paraId="4F72FA2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157.71万元，占76.94%，比上年预算增加17.32万元，增长12.34%，主要原因是1.事业单位离退休经费增加0.85万元，主要是增加退休人员退休费；2.工资福利支出增加17.45万元，主要是2025年增加2人，故工资福利支出增加；3.商品和服务支出减少0.98万元，主要是取消福利费科目，故经费减少。</w:t>
      </w:r>
    </w:p>
    <w:p w14:paraId="01316C6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上级一般公共预算安排的转移支付资金33.90万元，占16.54%，比上年预算减少14.50万元，下降29.96%，主要原因是</w:t>
      </w:r>
      <w:r>
        <w:rPr>
          <w:rFonts w:hint="eastAsia" w:ascii="仿宋" w:hAnsi="微软雅黑" w:eastAsia="仿宋"/>
          <w:sz w:val="28"/>
          <w:szCs w:val="28"/>
          <w:highlight w:val="none"/>
          <w:lang w:val="en-US" w:eastAsia="zh-CN"/>
        </w:rPr>
        <w:t>2026年无线电管理经费预算较上年减少</w:t>
      </w:r>
      <w:r>
        <w:rPr>
          <w:rFonts w:hint="eastAsia" w:ascii="仿宋" w:hAnsi="微软雅黑" w:eastAsia="仿宋"/>
          <w:sz w:val="28"/>
          <w:szCs w:val="28"/>
          <w:highlight w:val="none"/>
        </w:rPr>
        <w:t>。</w:t>
      </w:r>
    </w:p>
    <w:p w14:paraId="4CFEA77C">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政府性基金预算未安排。</w:t>
      </w:r>
    </w:p>
    <w:p w14:paraId="7C4C3BB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上级政府性基金安排的转移支付资金未安排。</w:t>
      </w:r>
    </w:p>
    <w:p w14:paraId="0C50C04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国有资本经营预算未安排。</w:t>
      </w:r>
    </w:p>
    <w:p w14:paraId="331D394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上级国有资本经营预算安排的转移支付资金未安排。</w:t>
      </w:r>
    </w:p>
    <w:p w14:paraId="0FD2811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财政拨款结转13.38万元，占6.53%，比上年预算增加8.01万元，增长149.16%，主要原因是</w:t>
      </w:r>
      <w:r>
        <w:rPr>
          <w:rFonts w:hint="eastAsia" w:ascii="仿宋" w:hAnsi="微软雅黑" w:eastAsia="仿宋"/>
          <w:sz w:val="28"/>
          <w:szCs w:val="28"/>
          <w:highlight w:val="none"/>
          <w:lang w:val="en-US" w:eastAsia="zh-CN"/>
        </w:rPr>
        <w:t>2025年无线电管理经费结转预算较上年</w:t>
      </w:r>
      <w:r>
        <w:rPr>
          <w:rFonts w:hint="eastAsia" w:ascii="仿宋" w:hAnsi="微软雅黑" w:eastAsia="仿宋"/>
          <w:sz w:val="28"/>
          <w:szCs w:val="28"/>
          <w:highlight w:val="none"/>
        </w:rPr>
        <w:t>增加。</w:t>
      </w:r>
    </w:p>
    <w:p w14:paraId="065D14DA">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关于克孜勒苏柯尔克孜自治州无线电管理中心2026年支出预算情况说明</w:t>
      </w:r>
    </w:p>
    <w:p w14:paraId="2CD577C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克孜勒苏柯尔克孜自治州无线电管理中心2026年支出预算204.99万元，其中：</w:t>
      </w:r>
    </w:p>
    <w:p w14:paraId="403FD7D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157.71万元，占76.94%，比上年预算增加17.32万元，增长12.34%，主要原因是1.事业单位离退休经费增加0.85万元，主要是增加退休人员退休费；2.工资福利支出增加17.45万元，主要是2025年增加2人，故工资福利支出增加；3.商品和服务支出减少0.98万元，主要是取消福利费科目，故经费减少。</w:t>
      </w:r>
    </w:p>
    <w:p w14:paraId="779B858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项目支出47.28万元，占23.06%，比上年预算减少6.49万元，下降12.07%，主要原因是1.2026年无线电管理经费减少14.5万元，根据合理支出安排，本年压减无线电技术设施运行维护经费；2.</w:t>
      </w:r>
      <w:r>
        <w:rPr>
          <w:rFonts w:hint="eastAsia" w:ascii="仿宋" w:hAnsi="微软雅黑" w:eastAsia="仿宋"/>
          <w:sz w:val="28"/>
          <w:szCs w:val="28"/>
          <w:highlight w:val="none"/>
          <w:lang w:val="en-US" w:eastAsia="zh-CN"/>
        </w:rPr>
        <w:t>2025年无线电管理经费</w:t>
      </w:r>
      <w:r>
        <w:rPr>
          <w:rFonts w:hint="eastAsia" w:ascii="仿宋" w:hAnsi="微软雅黑" w:eastAsia="仿宋"/>
          <w:sz w:val="28"/>
          <w:szCs w:val="28"/>
          <w:highlight w:val="none"/>
        </w:rPr>
        <w:t>结转增加8.01万元，主要结转差旅费、维修费增加。</w:t>
      </w:r>
    </w:p>
    <w:p w14:paraId="75FAC04E">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关于克孜勒苏柯尔克孜自治州无线电管理中心2026年财政拨款收支预算情况的总体说明</w:t>
      </w:r>
    </w:p>
    <w:p w14:paraId="735FF5B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2026年财政拨款收支总预算191.61万元。</w:t>
      </w:r>
    </w:p>
    <w:p w14:paraId="2E1CE6A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收入全部为一般公共预算拨款，无政府性基金预算拨款和国有资本经营预算。</w:t>
      </w:r>
    </w:p>
    <w:p w14:paraId="36168330">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收入预算包括：一般公共预算拨款191.61万元。</w:t>
      </w:r>
    </w:p>
    <w:p w14:paraId="28C402B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支出包括：社会保障和就业支出26.89万元，主要用于机关事业单位基本养老保险缴费、事业单位离退休以及职业年金缴费支出；卫生健康支出9.45万元，主要用于职工基本医疗保险缴费以及公务员医疗补助缴费支出；资源勘探工业信息等支出145.42万元，主要用于无线电及信息通信监管支出；住房保障支出9.85万元，主要用于住房公积金支出。</w:t>
      </w:r>
    </w:p>
    <w:p w14:paraId="689A3D77">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关于克孜勒苏柯尔克孜自治州无线电管理中心2026年一般公共预算当年拨款情况说明</w:t>
      </w:r>
    </w:p>
    <w:p w14:paraId="6F7CFCAD">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（一）一般公共预算当年拨款规模变化情况</w:t>
      </w:r>
    </w:p>
    <w:p w14:paraId="0D92070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克孜勒苏柯尔克孜自治州无线电管理中心2026年一般公共预算拨款合计191.61万元，其中：</w:t>
      </w:r>
    </w:p>
    <w:p w14:paraId="2EA8353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157.71万元，比上年预算增加17.32万元，增长12.34%，主要原因是1.事业单位离退休经费增加0.85万元，主要是增加退休人员退休费；2.工资福利增加17.45万元，主要是2025年增加2人，故工资福利支出增加；3.商品和服务支出减少0.98万元，主要</w:t>
      </w:r>
      <w:r>
        <w:rPr>
          <w:rFonts w:hint="eastAsia" w:ascii="仿宋" w:hAnsi="微软雅黑" w:eastAsia="仿宋"/>
          <w:sz w:val="28"/>
          <w:szCs w:val="28"/>
          <w:highlight w:val="none"/>
          <w:lang w:val="en-US" w:eastAsia="zh-CN"/>
        </w:rPr>
        <w:t>是</w:t>
      </w:r>
      <w:r>
        <w:rPr>
          <w:rFonts w:hint="eastAsia" w:ascii="仿宋" w:hAnsi="微软雅黑" w:eastAsia="仿宋"/>
          <w:sz w:val="28"/>
          <w:szCs w:val="28"/>
          <w:highlight w:val="none"/>
        </w:rPr>
        <w:t>取消福利费科目，故经费减少。</w:t>
      </w:r>
    </w:p>
    <w:p w14:paraId="64ABF3C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项目支出33.90万元，比上年预算减少14.50万元，下降29.96%，主要原因是</w:t>
      </w:r>
      <w:r>
        <w:rPr>
          <w:rFonts w:hint="eastAsia" w:ascii="仿宋" w:hAnsi="微软雅黑" w:eastAsia="仿宋"/>
          <w:sz w:val="28"/>
          <w:szCs w:val="28"/>
          <w:highlight w:val="none"/>
          <w:lang w:val="en-US" w:eastAsia="zh-CN"/>
        </w:rPr>
        <w:t>2026年无线电管理经费预算较上年减少</w:t>
      </w:r>
      <w:r>
        <w:rPr>
          <w:rFonts w:hint="eastAsia" w:ascii="仿宋" w:hAnsi="微软雅黑" w:eastAsia="仿宋"/>
          <w:sz w:val="28"/>
          <w:szCs w:val="28"/>
          <w:highlight w:val="none"/>
        </w:rPr>
        <w:t>。</w:t>
      </w:r>
    </w:p>
    <w:p w14:paraId="33AF30BA">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（二）一般公共预算当年拨款结构情况，其中：</w:t>
      </w:r>
    </w:p>
    <w:p w14:paraId="2213B5B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1.社会保障和就业支出（类）26.89万元，占14.03%。</w:t>
      </w:r>
    </w:p>
    <w:p w14:paraId="41D623C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2.卫生健康支出（类）9.45万元，占4.93%。</w:t>
      </w:r>
    </w:p>
    <w:p w14:paraId="0C2B3E1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3.资源勘探工业信息等支出（类）145.42万元，占75.89%。</w:t>
      </w:r>
    </w:p>
    <w:p w14:paraId="5D9C7F9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4.住房保障支出（类）9.85万元，占5.14%。</w:t>
      </w:r>
    </w:p>
    <w:p w14:paraId="7794436F">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（三）一般公共预算当年拨款具体使用情况</w:t>
      </w:r>
    </w:p>
    <w:p w14:paraId="053B6A0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1.社会保障和就业支出（类）行政事业单位养老支出（款）事业单位离退休（项）：2026年预算数为7.63万元，比上年预算增加0.85万元，增长12.54%，主要原因是退休人员退休费和其他对个人和家庭补助支出增加。</w:t>
      </w:r>
    </w:p>
    <w:p w14:paraId="7D57C2B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社会保障和就业支出（类）行政事业单位养老支出（款）机关事业单位基本养老保险缴费支出（项）：2026年预算数为12.53万元，比上年预算增加0.17万元，增长1.38%，主要原因是2025年增加2人，机关事业单位基本养老保险缴费支出增加。</w:t>
      </w:r>
    </w:p>
    <w:p w14:paraId="03D73B25">
      <w:pPr>
        <w:widowControl/>
        <w:spacing w:line="560" w:lineRule="exact"/>
        <w:ind w:firstLine="560" w:firstLineChars="200"/>
        <w:rPr>
          <w:rFonts w:hint="default" w:ascii="仿宋" w:hAnsi="微软雅黑" w:eastAsia="仿宋"/>
          <w:sz w:val="28"/>
          <w:szCs w:val="28"/>
          <w:highlight w:val="none"/>
          <w:lang w:val="en-US" w:eastAsia="zh-CN"/>
        </w:rPr>
      </w:pPr>
      <w:r>
        <w:rPr>
          <w:rFonts w:hint="eastAsia" w:ascii="仿宋" w:hAnsi="微软雅黑" w:eastAsia="仿宋"/>
          <w:sz w:val="28"/>
          <w:szCs w:val="28"/>
          <w:highlight w:val="none"/>
        </w:rPr>
        <w:t>3.社会保障和就业支出（类）行政事业单位养老支出（款）机关事业单位职业年金缴费支出（项）：2026年预算数为6.73万元，比上年预算增加6.73万元，增长100.00%，主要原因是</w:t>
      </w:r>
      <w:r>
        <w:rPr>
          <w:rFonts w:hint="eastAsia" w:ascii="仿宋" w:hAnsi="微软雅黑" w:eastAsia="仿宋"/>
          <w:sz w:val="28"/>
          <w:szCs w:val="28"/>
          <w:highlight w:val="none"/>
          <w:lang w:val="en-US" w:eastAsia="zh-CN"/>
        </w:rPr>
        <w:t>2026年起职业年金单位缴费部分列入年初预算全额保障。</w:t>
      </w:r>
    </w:p>
    <w:p w14:paraId="2A017D5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4.卫生健康支出（类）行政事业单位医疗（款）事业单位医疗（项）：2026年预算数为6.80万元，比上年预算增加0.16万元，增长2.41%，主要原因是2025年增加2人，基本医疗保险缴费支出增加。</w:t>
      </w:r>
    </w:p>
    <w:p w14:paraId="3355B4C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5.卫生健康支出（类）行政事业单位医疗（款）公务员医疗补助（项）：2026年预算数为2.65万元，比上年预算增加0.33万元，增长14.22%，主要原因是2025年增加2人，公务员医疗补助缴费支出增加。</w:t>
      </w:r>
    </w:p>
    <w:p w14:paraId="36C730E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6.资源勘探工业信息等支出（类）工业和信息产业（款）无线电及信息通信监管（项）：2026年预算数为145.42万元，比上年预算减少5.90万元，下降3.90%，主要原因是1.商品和服务支出预算减少0.98万元，主要为取消福利费科目；2.无线电管理经费减少14.5万元，根据合理支出安排，本年压减无线电技术设施运行维护经费；3.工资福利支出增加9.58万元，主要为本年增加2人，预算增加。</w:t>
      </w:r>
    </w:p>
    <w:p w14:paraId="6E4FE22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7.住房保障支出（类）住房改革支出（款）住房公积金（项）：2026年预算数为9.85万元，比上年预算增加0.48万元，增长5.12%，主要原因是2025年增加2人，住房公积金缴费支出增加。</w:t>
      </w:r>
    </w:p>
    <w:p w14:paraId="2DD69197">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关于克孜勒苏柯尔克孜自治州无线电管理中心2026年一般公共预算基本支出情况说明</w:t>
      </w:r>
    </w:p>
    <w:p w14:paraId="0489B21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克孜勒苏柯尔克孜自治州无线电管理中心2026年一般公共预算基本支出157.71万元，其中：</w:t>
      </w:r>
    </w:p>
    <w:p w14:paraId="4679B0D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人员经费139.27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p>
    <w:p w14:paraId="36F6B1C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公用经费18.43万元，主要包括：办公费、邮电费、取暖费、差旅费、工会经费、公务用车运行维护费、其他商品和服务支出。</w:t>
      </w:r>
    </w:p>
    <w:p w14:paraId="034DD345">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关于克孜勒苏柯尔克孜自治州无线电管理中心2026年一般公共预算项目支出情况说明</w:t>
      </w:r>
    </w:p>
    <w:p w14:paraId="5866981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（一）项目名称：2026年无线电管理经费</w:t>
      </w:r>
    </w:p>
    <w:p w14:paraId="47476F15">
      <w:pPr>
        <w:widowControl/>
        <w:spacing w:line="560" w:lineRule="exact"/>
        <w:ind w:firstLine="560" w:firstLineChars="200"/>
        <w:rPr>
          <w:rFonts w:hint="default" w:ascii="仿宋" w:hAnsi="微软雅黑" w:eastAsia="仿宋"/>
          <w:color w:val="auto"/>
          <w:sz w:val="28"/>
          <w:szCs w:val="28"/>
          <w:highlight w:val="none"/>
        </w:rPr>
      </w:pPr>
      <w:r>
        <w:rPr>
          <w:rFonts w:hint="eastAsia" w:ascii="仿宋" w:hAnsi="微软雅黑" w:eastAsia="仿宋"/>
          <w:sz w:val="28"/>
          <w:szCs w:val="28"/>
          <w:highlight w:val="none"/>
        </w:rPr>
        <w:t>设立的政策依据：</w:t>
      </w:r>
      <w:bookmarkStart w:id="0" w:name="_GoBack"/>
      <w:r>
        <w:rPr>
          <w:rFonts w:hint="eastAsia" w:ascii="仿宋" w:hAnsi="微软雅黑" w:eastAsia="仿宋"/>
          <w:color w:val="auto"/>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14:paraId="2AB91328">
      <w:pPr>
        <w:widowControl/>
        <w:spacing w:line="560" w:lineRule="exact"/>
        <w:ind w:firstLine="560" w:firstLineChars="200"/>
        <w:rPr>
          <w:rFonts w:hint="default" w:ascii="仿宋" w:hAnsi="微软雅黑" w:eastAsia="仿宋"/>
          <w:color w:val="auto"/>
          <w:sz w:val="28"/>
          <w:szCs w:val="28"/>
          <w:highlight w:val="none"/>
        </w:rPr>
      </w:pPr>
      <w:r>
        <w:rPr>
          <w:rFonts w:hint="eastAsia" w:ascii="仿宋" w:hAnsi="微软雅黑" w:eastAsia="仿宋"/>
          <w:color w:val="auto"/>
          <w:sz w:val="28"/>
          <w:szCs w:val="28"/>
          <w:highlight w:val="none"/>
        </w:rPr>
        <w:t>预算安排规模：33.90万元</w:t>
      </w:r>
    </w:p>
    <w:bookmarkEnd w:id="0"/>
    <w:p w14:paraId="240F804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项目承担单位：克孜勒苏柯尔克孜自治州无线电管理中心</w:t>
      </w:r>
    </w:p>
    <w:p w14:paraId="043AFB9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资金分配情况：商品和服务支出33.9万元，其中：无线电技术设施运行维护支出27.9万元、无线电专项监管和其他相关支出6万元。</w:t>
      </w:r>
    </w:p>
    <w:p w14:paraId="53B36C0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资金执行时间：2026年1月—2026年12月</w:t>
      </w:r>
    </w:p>
    <w:p w14:paraId="45AC9B75">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关于克孜勒苏柯尔克孜自治州无线电管理中心2026年政府性基金预算拨款情况说明</w:t>
      </w:r>
    </w:p>
    <w:p w14:paraId="4804858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克孜勒苏柯尔克孜自治州无线电管理中心2026年没有使用政府性基金预算拨款安排的支出，政府性基金预算支出情况表为空表。</w:t>
      </w:r>
    </w:p>
    <w:p w14:paraId="1D4F35EA">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关于克孜勒苏柯尔克孜自治州无线电管理中心2026年国有资本经营预算拨款情况说明</w:t>
      </w:r>
    </w:p>
    <w:p w14:paraId="187D37D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克孜勒苏柯尔克孜自治州无线电管理中心2026年没有使用国有资本经营预算拨款安排的支出，国有资本经营预算支出情况表为空表。</w:t>
      </w:r>
    </w:p>
    <w:p w14:paraId="1AE847B8">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关于克孜勒苏柯尔克孜自治州无线电管理中心2026年财政拨款“三公”经费预算情况说明</w:t>
      </w:r>
    </w:p>
    <w:p w14:paraId="2EF9966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克孜勒苏柯尔克孜自治州无线电管理中心2026年财政拨款“三公”经费数为6.38万元，其中：因公出国（境）费用0.00万元，公务用车购置0.00万元，公务用车运行维护费6.38万元，公务接待费0.00万元。</w:t>
      </w:r>
    </w:p>
    <w:p w14:paraId="5C77F6E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三公”经费预算比上年预算减少0.31万元，下降4.63%，其中：因公出国（境）费用增加0.00万元，增长0.00%，主要原因是2025年与2026年均未安排因公出国（境）费用；公务用车购置增加0.00万元，增长0.00%，主要原因是2025年与2026年均未安排公务用车购置；公务用车运行维护费减少0.31万元，下降4.63%，主要原因是严格执行公务用车管理制度，合理</w:t>
      </w:r>
      <w:r>
        <w:rPr>
          <w:rFonts w:hint="eastAsia" w:ascii="仿宋" w:hAnsi="微软雅黑" w:eastAsia="仿宋"/>
          <w:sz w:val="28"/>
          <w:szCs w:val="28"/>
          <w:highlight w:val="none"/>
          <w:lang w:eastAsia="zh-CN"/>
        </w:rPr>
        <w:t>减少</w:t>
      </w:r>
      <w:r>
        <w:rPr>
          <w:rFonts w:hint="eastAsia" w:ascii="仿宋" w:hAnsi="微软雅黑" w:eastAsia="仿宋"/>
          <w:sz w:val="28"/>
          <w:szCs w:val="28"/>
          <w:highlight w:val="none"/>
        </w:rPr>
        <w:t>公务用车运行费用；公务接待费增加0.00万元，增长0.00%，主要原因是2025年与2026年均未安排公务接待费。</w:t>
      </w:r>
    </w:p>
    <w:p w14:paraId="4655A248">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关于克孜勒苏柯尔克孜自治州无线电管理中心2026年财政拨款委托业务费支出情况说明</w:t>
      </w:r>
    </w:p>
    <w:p w14:paraId="587B063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克孜勒苏柯尔克孜自治州无线电管理中心2026年没有委托业务费预算的支出，财政拨款委托业务费支出情况表为空表。</w:t>
      </w:r>
    </w:p>
    <w:p w14:paraId="5F5DCD9A">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关于克孜勒苏柯尔克孜自治州无线电管理中心2026年上年结转结余预算情况说明</w:t>
      </w:r>
    </w:p>
    <w:p w14:paraId="05E3484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克孜勒苏柯尔克孜自治州无线电管理中心2026年上年结转结余13.38万元，包括：财政拨款13.38万元，非财政拨款0.00万元，其中：</w:t>
      </w:r>
    </w:p>
    <w:p w14:paraId="52B0C1F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1.2025年无线电管理经费结转10.82万元，主要用于：无线电技术设施以及专项监管项目支出。</w:t>
      </w:r>
    </w:p>
    <w:p w14:paraId="14425E8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2.2025年中央无线电管理经费结转2.56万元，主要用于：无线电技术设施以及专项监管项目支出。</w:t>
      </w:r>
    </w:p>
    <w:p w14:paraId="0F63B1A5">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其他重要事项的情况说明</w:t>
      </w:r>
    </w:p>
    <w:p w14:paraId="060867DF">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单位运行经费情况</w:t>
      </w:r>
    </w:p>
    <w:p w14:paraId="20B0EBE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克孜勒苏柯尔克孜自治州无线电管理中心2026年的事业单位运行经费财政拨款预算18.43万元，比上年预算减少0.97万元，下降5.00%，主要原因是本年取消福利费科目，事业单位经费减少。</w:t>
      </w:r>
    </w:p>
    <w:p w14:paraId="25962F6E">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政府采购情况</w:t>
      </w:r>
    </w:p>
    <w:p w14:paraId="239BBEF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2026年，克孜勒苏柯尔克孜自治州无线电管理中心政府采购预算33.60万元，其中：政府采购货物预算0.50万元，政府采购工程预算2.74万元，政府采购服务预算30.36万元。</w:t>
      </w:r>
    </w:p>
    <w:p w14:paraId="44EEAAE0">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2026年，克孜勒苏柯尔克孜自治州无线电管理中心面向中小企业预留政府采购项目预算金额10.17万元，其中：小微企业预留政府采购项目预算金额10.17万元。</w:t>
      </w:r>
    </w:p>
    <w:p w14:paraId="1ADFCCE1">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国有资产占用使用情况</w:t>
      </w:r>
    </w:p>
    <w:p w14:paraId="5D769AB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截至2025年底，克孜勒苏柯尔克孜自治州无线电管理中心占用使用国有资产总体情况为：</w:t>
      </w:r>
    </w:p>
    <w:p w14:paraId="498CC855">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1.房屋1,495.68平方米，价值350.98万元。</w:t>
      </w:r>
    </w:p>
    <w:p w14:paraId="039360C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2.车辆4辆，价值180.34万元；其中：一般公务用车0辆，价值0.00万元；执法执勤用车1辆，价值58.18万元；其他车辆3辆，价值122.16万元。</w:t>
      </w:r>
    </w:p>
    <w:p w14:paraId="7941BD9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3.办公家具价值14.07万元。</w:t>
      </w:r>
    </w:p>
    <w:p w14:paraId="1A642B4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4.其他资产价值2,906.28万元。</w:t>
      </w:r>
    </w:p>
    <w:p w14:paraId="520BA33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单位价值单价50万元以上大型设备8台，单位价值单价100万元以上大型设备5台。</w:t>
      </w:r>
    </w:p>
    <w:p w14:paraId="752114F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2026年单位预算未安排购置车辆经费，安排购置单价50万元以上大型设备0台，单位单价100万元以上大型设备0台。</w:t>
      </w:r>
    </w:p>
    <w:p w14:paraId="226C146A">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预算绩效情况</w:t>
      </w:r>
    </w:p>
    <w:p w14:paraId="37D0831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当年预算安排项目共1个，其中：财政拨款项目涉及预算金额33.90万元；非财政拨款项目涉及预算金额0.00万元。</w:t>
      </w:r>
    </w:p>
    <w:p w14:paraId="0E39D696">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其他需说明的事项</w:t>
      </w:r>
    </w:p>
    <w:p w14:paraId="3BE7ADA0">
      <w:pPr>
        <w:widowControl/>
        <w:spacing w:line="560" w:lineRule="exact"/>
        <w:ind w:firstLine="600" w:firstLineChars="200"/>
        <w:rPr>
          <w:rFonts w:hint="default" w:ascii="仿宋" w:hAnsi="微软雅黑" w:eastAsia="仿宋"/>
          <w:color w:val="FF0000"/>
          <w:sz w:val="28"/>
          <w:szCs w:val="28"/>
        </w:rPr>
      </w:pPr>
      <w:r>
        <w:rPr>
          <w:rFonts w:hint="eastAsia" w:ascii="黑体" w:eastAsia="黑体"/>
          <w:sz w:val="30"/>
          <w:szCs w:val="30"/>
          <w:highlight w:val="none"/>
          <w:lang w:eastAsia="zh-CN"/>
        </w:rPr>
        <w:t xml:space="preserve">   </w:t>
      </w:r>
      <w:r>
        <w:rPr>
          <w:rFonts w:hint="eastAsia" w:ascii="仿宋" w:hAnsi="微软雅黑" w:eastAsia="仿宋"/>
          <w:color w:val="auto"/>
          <w:sz w:val="28"/>
          <w:szCs w:val="28"/>
          <w:highlight w:val="none"/>
        </w:rPr>
        <w:t>克孜勒苏柯尔克孜自治州无线电管理中心</w:t>
      </w:r>
      <w:r>
        <w:rPr>
          <w:rFonts w:hint="eastAsia" w:ascii="仿宋" w:hAnsi="微软雅黑" w:eastAsia="仿宋"/>
          <w:color w:val="auto"/>
          <w:sz w:val="28"/>
          <w:szCs w:val="28"/>
        </w:rPr>
        <w:t>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w:t>
      </w:r>
      <w:r>
        <w:rPr>
          <w:rFonts w:hint="eastAsia" w:ascii="仿宋" w:hAnsi="微软雅黑" w:eastAsia="仿宋"/>
          <w:color w:val="auto"/>
          <w:sz w:val="28"/>
          <w:szCs w:val="28"/>
          <w:highlight w:val="none"/>
          <w:lang w:eastAsia="zh-CN"/>
        </w:rPr>
        <w:t>33.9</w:t>
      </w:r>
      <w:r>
        <w:rPr>
          <w:rFonts w:hint="eastAsia" w:ascii="仿宋" w:hAnsi="微软雅黑" w:eastAsia="仿宋"/>
          <w:color w:val="auto"/>
          <w:sz w:val="28"/>
          <w:szCs w:val="28"/>
          <w:highlight w:val="none"/>
        </w:rPr>
        <w:t>万元（项目绩效目标表由自治区工信厅部门统一汇总公开）</w:t>
      </w:r>
    </w:p>
    <w:p w14:paraId="5DE0F1B2">
      <w:pPr>
        <w:widowControl/>
        <w:spacing w:line="560" w:lineRule="exact"/>
        <w:ind w:firstLine="600" w:firstLineChars="200"/>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第四部分 名词解释</w:t>
      </w:r>
    </w:p>
    <w:p w14:paraId="33C8B11D">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一、财政拨款:</w:t>
      </w:r>
      <w:r>
        <w:rPr>
          <w:rFonts w:hint="eastAsia" w:ascii="仿宋" w:hAnsi="CIDFont+F6" w:eastAsia="仿宋"/>
          <w:color w:val="000000"/>
          <w:sz w:val="28"/>
          <w:szCs w:val="28"/>
          <w:highlight w:val="none"/>
        </w:rPr>
        <w:t>指由一般公共预算、政府性基金预算、国有资本经营预算安排的财政拨款数。</w:t>
      </w:r>
    </w:p>
    <w:p w14:paraId="61BA095E">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二、一般公共预算:</w:t>
      </w:r>
      <w:r>
        <w:rPr>
          <w:rFonts w:hint="eastAsia" w:ascii="仿宋" w:hAnsi="CIDFont+F6" w:eastAsia="仿宋"/>
          <w:color w:val="000000"/>
          <w:sz w:val="28"/>
          <w:szCs w:val="28"/>
          <w:highlight w:val="none"/>
        </w:rPr>
        <w:t>包括公共财政拨款（补助）资金、专项收入。</w:t>
      </w:r>
    </w:p>
    <w:p w14:paraId="32CA3FDE">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三、财政专户管理资金:</w:t>
      </w:r>
      <w:r>
        <w:rPr>
          <w:rFonts w:hint="eastAsia" w:ascii="仿宋" w:hAnsi="CIDFont+F6" w:eastAsia="仿宋"/>
          <w:color w:val="000000"/>
          <w:sz w:val="28"/>
          <w:szCs w:val="28"/>
          <w:highlight w:val="none"/>
        </w:rPr>
        <w:t>包括专户管理行政事业性收费（主要是教育收费）、其他非税收入。</w:t>
      </w:r>
    </w:p>
    <w:p w14:paraId="1B8E9F06">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四、其他资金:</w:t>
      </w:r>
      <w:r>
        <w:rPr>
          <w:rFonts w:hint="eastAsia" w:ascii="仿宋" w:hAnsi="CIDFont+F6" w:eastAsia="仿宋"/>
          <w:color w:val="000000"/>
          <w:sz w:val="28"/>
          <w:szCs w:val="28"/>
          <w:highlight w:val="none"/>
        </w:rPr>
        <w:t>包括事业收入、事业经营收入、其他收入等。</w:t>
      </w:r>
    </w:p>
    <w:p w14:paraId="68E345A4">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五、基本支出:</w:t>
      </w:r>
      <w:r>
        <w:rPr>
          <w:rFonts w:hint="eastAsia" w:ascii="仿宋" w:hAnsi="CIDFont+F6" w:eastAsia="仿宋"/>
          <w:color w:val="000000"/>
          <w:sz w:val="28"/>
          <w:szCs w:val="28"/>
          <w:highlight w:val="none"/>
        </w:rPr>
        <w:t>包括人员经费、公用经费（定额）。其中:人员经费包括工资福利支出、对个人和家庭的补助。</w:t>
      </w:r>
    </w:p>
    <w:p w14:paraId="66D0B23E">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六、项目支出:</w:t>
      </w:r>
      <w:r>
        <w:rPr>
          <w:rFonts w:hint="eastAsia" w:ascii="仿宋" w:hAnsi="CIDFont+F6" w:eastAsia="仿宋"/>
          <w:color w:val="000000"/>
          <w:sz w:val="28"/>
          <w:szCs w:val="28"/>
          <w:highlight w:val="none"/>
        </w:rPr>
        <w:t>部门（单位）支出预算的组成部分，是各部门（单位）为完成其特定的行政任务或事业发展目标，在基本支出预算之外编制的年度项目支出计划。</w:t>
      </w:r>
    </w:p>
    <w:p w14:paraId="3F9A6E29">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七、“三公”经费:</w:t>
      </w:r>
      <w:r>
        <w:rPr>
          <w:rFonts w:hint="eastAsia" w:ascii="仿宋" w:hAnsi="CIDFont+F6" w:eastAsia="仿宋"/>
          <w:color w:val="000000"/>
          <w:sz w:val="28"/>
          <w:szCs w:val="28"/>
          <w:highlight w:val="none"/>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473B6666">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八、机关运行经费:</w:t>
      </w:r>
      <w:r>
        <w:rPr>
          <w:rFonts w:hint="eastAsia" w:ascii="仿宋" w:hAnsi="CIDFont+F6" w:eastAsia="仿宋"/>
          <w:color w:val="000000"/>
          <w:sz w:val="28"/>
          <w:szCs w:val="28"/>
          <w:highlight w:val="none"/>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14:paraId="3CFB1701">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九、委托业务费:</w:t>
      </w:r>
      <w:r>
        <w:rPr>
          <w:rFonts w:hint="eastAsia" w:ascii="仿宋" w:hAnsi="CIDFont+F6" w:eastAsia="仿宋"/>
          <w:color w:val="000000"/>
          <w:sz w:val="28"/>
          <w:szCs w:val="28"/>
          <w:highlight w:val="none"/>
        </w:rPr>
        <w:t>反映因委托外单位办理业务而支付的委托业务费。</w:t>
      </w:r>
    </w:p>
    <w:p w14:paraId="0B124798">
      <w:pPr>
        <w:spacing w:line="560" w:lineRule="exact"/>
        <w:jc w:val="right"/>
        <w:rPr>
          <w:rFonts w:hint="eastAsia" w:ascii="仿宋" w:hAnsi="CIDFont+F6" w:eastAsia="仿宋"/>
          <w:color w:val="000000"/>
          <w:sz w:val="28"/>
          <w:szCs w:val="28"/>
          <w:highlight w:val="none"/>
        </w:rPr>
      </w:pPr>
      <w:r>
        <w:rPr>
          <w:rFonts w:hint="eastAsia" w:ascii="仿宋" w:hAnsi="CIDFont+F6" w:eastAsia="仿宋"/>
          <w:color w:val="000000"/>
          <w:sz w:val="28"/>
          <w:szCs w:val="28"/>
          <w:highlight w:val="none"/>
        </w:rPr>
        <w:t>克孜勒苏柯尔克孜自治州无线电管理中心</w:t>
      </w:r>
    </w:p>
    <w:p w14:paraId="7F401B20">
      <w:pPr>
        <w:spacing w:line="560" w:lineRule="exact"/>
        <w:jc w:val="right"/>
        <w:rPr>
          <w:rFonts w:hint="default" w:ascii="仿宋" w:eastAsia="仿宋"/>
          <w:sz w:val="28"/>
          <w:szCs w:val="28"/>
          <w:highlight w:val="none"/>
        </w:rPr>
      </w:pPr>
      <w:r>
        <w:rPr>
          <w:rFonts w:hint="eastAsia" w:ascii="仿宋" w:hAnsi="CIDFont+F6" w:eastAsia="仿宋"/>
          <w:color w:val="000000"/>
          <w:sz w:val="28"/>
          <w:szCs w:val="28"/>
          <w:highlight w:val="none"/>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0000000000000000000"/>
    <w:charset w:val="00"/>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8E3C">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14:paraId="7AE85014">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77636"/>
    <w:multiLevelType w:val="multilevel"/>
    <w:tmpl w:val="AFF77636"/>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BBFEA37A"/>
    <w:multiLevelType w:val="multilevel"/>
    <w:tmpl w:val="BBFEA37A"/>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FFA25C94"/>
    <w:multiLevelType w:val="multilevel"/>
    <w:tmpl w:val="FFA25C94"/>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4459D"/>
    <w:rsid w:val="57FD9CEE"/>
    <w:rsid w:val="BBDF5FB3"/>
    <w:rsid w:val="FF3D9D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paragraph" w:styleId="2">
    <w:name w:val="heading 1"/>
    <w:basedOn w:val="1"/>
    <w:next w:val="1"/>
    <w:link w:val="12"/>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uiPriority w:val="0"/>
  </w:style>
  <w:style w:type="table" w:default="1" w:styleId="8">
    <w:name w:val="Normal Table"/>
    <w:semiHidden/>
    <w:qFormat/>
    <w:uiPriority w:val="0"/>
    <w:rPr>
      <w:lang w:val="en-US" w:eastAsia="zh-CN"/>
    </w:rPr>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link w:val="16"/>
    <w:qFormat/>
    <w:uiPriority w:val="0"/>
    <w:pPr>
      <w:snapToGrid w:val="0"/>
      <w:jc w:val="left"/>
    </w:pPr>
    <w:rPr>
      <w:sz w:val="18"/>
      <w:szCs w:val="18"/>
    </w:rPr>
  </w:style>
  <w:style w:type="paragraph" w:styleId="7">
    <w:name w:val="header"/>
    <w:basedOn w:val="1"/>
    <w:link w:val="15"/>
    <w:uiPriority w:val="0"/>
    <w:pPr>
      <w:pBdr>
        <w:bottom w:val="single" w:color="auto" w:sz="6" w:space="1"/>
      </w:pBdr>
      <w:snapToGrid w:val="0"/>
      <w:jc w:val="center"/>
    </w:pPr>
    <w:rPr>
      <w:sz w:val="18"/>
      <w:szCs w:val="18"/>
    </w:rPr>
  </w:style>
  <w:style w:type="table" w:styleId="9">
    <w:name w:val="Table Grid"/>
    <w:basedOn w:val="8"/>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uiPriority w:val="0"/>
    <w:pPr>
      <w:ind w:firstLine="200" w:firstLineChars="200"/>
    </w:pPr>
  </w:style>
  <w:style w:type="character" w:customStyle="1" w:styleId="12">
    <w:name w:val="标题 1 Char"/>
    <w:link w:val="2"/>
    <w:qFormat/>
    <w:uiPriority w:val="0"/>
    <w:rPr>
      <w:rFonts w:hint="default" w:ascii="Times New Roman" w:hAnsi="Times New Roman"/>
      <w:b/>
      <w:kern w:val="44"/>
      <w:sz w:val="44"/>
      <w:szCs w:val="44"/>
    </w:rPr>
  </w:style>
  <w:style w:type="character" w:customStyle="1" w:styleId="13">
    <w:name w:val="标题 2 Char"/>
    <w:link w:val="3"/>
    <w:qFormat/>
    <w:uiPriority w:val="0"/>
    <w:rPr>
      <w:rFonts w:hint="default" w:ascii="Cambria" w:hAnsi="Cambria"/>
      <w:b/>
      <w:kern w:val="2"/>
      <w:sz w:val="32"/>
      <w:szCs w:val="32"/>
    </w:rPr>
  </w:style>
  <w:style w:type="character" w:customStyle="1" w:styleId="14">
    <w:name w:val="标题 3 Char"/>
    <w:link w:val="4"/>
    <w:uiPriority w:val="0"/>
    <w:rPr>
      <w:rFonts w:hint="default" w:ascii="Times New Roman" w:hAnsi="Times New Roman"/>
      <w:b/>
      <w:kern w:val="2"/>
      <w:sz w:val="32"/>
      <w:szCs w:val="32"/>
    </w:rPr>
  </w:style>
  <w:style w:type="character" w:customStyle="1" w:styleId="15">
    <w:name w:val="页眉 Char"/>
    <w:link w:val="7"/>
    <w:uiPriority w:val="0"/>
    <w:rPr>
      <w:kern w:val="2"/>
      <w:sz w:val="18"/>
      <w:szCs w:val="18"/>
    </w:rPr>
  </w:style>
  <w:style w:type="character" w:customStyle="1" w:styleId="16">
    <w:name w:val="页脚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beijing</Company>
  <Pages>25</Pages>
  <Words>2411</Words>
  <Characters>3142</Characters>
  <Lines>40</Lines>
  <Paragraphs>11</Paragraphs>
  <TotalTime>0</TotalTime>
  <ScaleCrop>false</ScaleCrop>
  <LinksUpToDate>false</LinksUpToDate>
  <CharactersWithSpaces>3374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2026-02-04T22:16:00Z</dcterms:created>
  <dc:creator>home</dc:creator>
  <cp:lastModifiedBy>Slivia</cp:lastModifiedBy>
  <dcterms:modified xsi:type="dcterms:W3CDTF">2026-02-06T10:43:58Z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2052-12.1.0.24657</vt:lpwstr>
  </property>
  <property fmtid="{D5CDD505-2E9C-101B-9397-08002B2CF9AE}" pid="4" name="ICV">
    <vt:lpwstr>7C678B1520F041CA8CF5625B0B7D52CA_12</vt:lpwstr>
  </property>
</Properties>
</file>