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先进集体基本情况和主要事迹材料</w:t>
      </w:r>
    </w:p>
    <w:p>
      <w:pPr>
        <w:pStyle w:val="2"/>
        <w:rPr>
          <w:rFonts w:hint="eastAsia"/>
        </w:rPr>
      </w:pPr>
      <w:r>
        <w:rPr>
          <w:rFonts w:hint="eastAsia"/>
        </w:rPr>
        <w:t>新疆九洲恒昌供应链管理股份有限公司</w:t>
      </w:r>
    </w:p>
    <w:p>
      <w:pPr>
        <w:ind w:left="0" w:leftChars="0" w:firstLine="640" w:firstLineChars="200"/>
        <w:rPr>
          <w:rFonts w:hint="eastAsia"/>
        </w:rPr>
      </w:pPr>
      <w:r>
        <w:rPr>
          <w:rFonts w:hint="eastAsia"/>
        </w:rPr>
        <w:t>一、基本情况</w:t>
      </w:r>
      <w:bookmarkStart w:id="0" w:name="_GoBack"/>
      <w:bookmarkEnd w:id="0"/>
    </w:p>
    <w:p>
      <w:pPr>
        <w:ind w:left="0" w:leftChars="0" w:firstLine="640" w:firstLineChars="200"/>
        <w:rPr>
          <w:rFonts w:hint="eastAsia"/>
        </w:rPr>
      </w:pPr>
      <w:r>
        <w:rPr>
          <w:rFonts w:hint="eastAsia"/>
        </w:rPr>
        <w:t>公司成立于2013年，注册资本7,966万元。前身为新疆九洲恒昌物流有限公司，成立于2009年12月。主要从事第三方物流服务、多式联运、公司专属化车队运营、配套供应链管理综合服务等业务。公司现有近3000个标准化集装箱、800余台自有车辆、10000余台协议车辆，运营物流项目50多个，建设运输线路300余条，在准东国家级经济技术开发区、阜康工业园、昌吉、石河子建立了四个综合物流基地，年运输量突破1600万吨。2018年实现营业收入17亿元，资产规模12亿元，净利润8千万元，年用工量1200余人。成为新疆首家民营“国家5A级物流企业”，并先后荣获“全国物流实验基地”“全国交通运输节能减排推进企业”“全国多式联运示范企业”等奖项，并获得“全国道路运输百强诚信企业”、“全国西部百强物流企业”、“自治区道路货物运输龙头骨干企业”等荣誉称号。2017年被认定为“无车承运人”试点单位。历经10年发展，已经成为新疆自有车辆最多、年承运量最大、客户质量最优的道路运输龙头企业。　</w:t>
      </w:r>
    </w:p>
    <w:p>
      <w:pPr>
        <w:ind w:left="0" w:leftChars="0" w:firstLine="640" w:firstLineChars="200"/>
        <w:rPr>
          <w:rFonts w:hint="eastAsia"/>
        </w:rPr>
      </w:pPr>
      <w:r>
        <w:rPr>
          <w:rFonts w:hint="eastAsia"/>
        </w:rPr>
        <w:t>二、先进经验</w:t>
      </w:r>
    </w:p>
    <w:p>
      <w:pPr>
        <w:ind w:left="0" w:leftChars="0" w:firstLine="640" w:firstLineChars="200"/>
        <w:rPr>
          <w:rFonts w:hint="eastAsia"/>
        </w:rPr>
      </w:pPr>
      <w:r>
        <w:rPr>
          <w:rFonts w:hint="eastAsia"/>
        </w:rPr>
        <w:t>（一）以产业升级为依托，推进企业健康持续发展。公司从传统、粗放、单一的公路三方向高效率、精细化、专业化的多种运输方式结合、综合供应链管理企业转变。</w:t>
      </w:r>
    </w:p>
    <w:p>
      <w:pPr>
        <w:ind w:left="0" w:leftChars="0" w:firstLine="640" w:firstLineChars="200"/>
        <w:rPr>
          <w:rFonts w:hint="eastAsia"/>
        </w:rPr>
      </w:pPr>
      <w:r>
        <w:rPr>
          <w:rFonts w:hint="eastAsia"/>
        </w:rPr>
        <w:t>（二）以制度为依托，在管理上做文章。始终坚持“一手抓经营一手抓管理”的策略，以完善制度为着眼点，不断优化业务操作流程，实现了内部管理规范化、制度化、科学化，使整个工作得以有条不紊、高效率、高质量地进行，提升了经营效率，促进了企业的可持续发展。</w:t>
      </w:r>
    </w:p>
    <w:p>
      <w:pPr>
        <w:ind w:left="0" w:leftChars="0" w:firstLine="640" w:firstLineChars="200"/>
        <w:rPr>
          <w:rFonts w:hint="eastAsia"/>
        </w:rPr>
      </w:pPr>
      <w:r>
        <w:rPr>
          <w:rFonts w:hint="eastAsia"/>
        </w:rPr>
        <w:t>（三）以科技为依托，提高企业创新力。每年投入3%的业务收入作为智慧信息平台功能开发和优化升级的资金保障。</w:t>
      </w:r>
    </w:p>
    <w:p>
      <w:pPr>
        <w:ind w:left="0" w:leftChars="0" w:firstLine="640" w:firstLineChars="200"/>
        <w:rPr>
          <w:rFonts w:hint="eastAsia"/>
        </w:rPr>
      </w:pPr>
      <w:r>
        <w:rPr>
          <w:rFonts w:hint="eastAsia"/>
        </w:rPr>
        <w:t>（四）狠抓安全管理，筑牢安全防线。践行“责任+意识+行动”管理理念；事前、事中、事后安全防控体系；安全风险系数分析评价体系。公司在2016年取得了行业最高等级的安全生产标准化一级证书，2017年、2018连续两年获得道路运输质量信誉考核3A级荣誉称号。</w:t>
      </w:r>
    </w:p>
    <w:p>
      <w:pPr>
        <w:ind w:left="0" w:leftChars="0" w:firstLine="640" w:firstLineChars="200"/>
        <w:rPr>
          <w:rFonts w:hint="eastAsia"/>
        </w:rPr>
      </w:pPr>
      <w:r>
        <w:rPr>
          <w:rFonts w:hint="eastAsia"/>
        </w:rPr>
        <w:t>（五）以文化为依托，助推实现“九洲梦”。坚持“舍得”文化，依次培育形成了以企业核心价值观为核心，企业发展愿景和企业使命为顶层战略目标。</w:t>
      </w:r>
    </w:p>
    <w:p>
      <w:pPr>
        <w:ind w:left="0" w:leftChars="0" w:firstLine="640" w:firstLineChars="200"/>
        <w:rPr>
          <w:rFonts w:hint="eastAsia"/>
        </w:rPr>
      </w:pPr>
      <w:r>
        <w:rPr>
          <w:rFonts w:hint="eastAsia"/>
        </w:rPr>
        <w:t>（六）履行社会责任，致力于回报社会。积极响应国家号召，率先大规模引入清洁能源车辆，推进节能减排。</w:t>
      </w:r>
    </w:p>
    <w:p>
      <w:pPr>
        <w:ind w:left="0" w:leftChars="0" w:firstLine="640" w:firstLineChars="200"/>
        <w:rPr>
          <w:rFonts w:hint="eastAsia"/>
        </w:rPr>
      </w:pPr>
      <w:r>
        <w:rPr>
          <w:rFonts w:hint="eastAsia"/>
        </w:rPr>
        <w:t>三、公司未来发展战略</w:t>
      </w:r>
    </w:p>
    <w:p>
      <w:pPr>
        <w:ind w:left="0" w:leftChars="0" w:firstLine="640" w:firstLineChars="200"/>
        <w:rPr>
          <w:rFonts w:hint="eastAsia"/>
        </w:rPr>
      </w:pPr>
      <w:r>
        <w:rPr>
          <w:rFonts w:hint="eastAsia"/>
        </w:rPr>
        <w:t>现阶段目标：</w:t>
      </w:r>
    </w:p>
    <w:p>
      <w:pPr>
        <w:ind w:left="0" w:leftChars="0" w:firstLine="640" w:firstLineChars="200"/>
        <w:rPr>
          <w:rFonts w:hint="eastAsia"/>
        </w:rPr>
      </w:pPr>
      <w:r>
        <w:rPr>
          <w:rFonts w:hint="eastAsia"/>
        </w:rPr>
        <w:t>2019年，在通过横向及纵向聚焦锁定九洲公司核心能力以及一站式公铁联运物流服务运营商后，在大宗能源生产行业供应链上下游进行业务和能力的延伸，形成基于该行业供应链的竞争优势做深做透，逐步拓展业务纵深。</w:t>
      </w:r>
    </w:p>
    <w:p>
      <w:pPr>
        <w:ind w:left="0" w:leftChars="0" w:firstLine="640" w:firstLineChars="200"/>
        <w:rPr>
          <w:rFonts w:hint="eastAsia"/>
        </w:rPr>
      </w:pPr>
      <w:r>
        <w:rPr>
          <w:rFonts w:hint="eastAsia"/>
        </w:rPr>
        <w:t>2020-2021年，公司充分利用围绕自身品牌及业务形成的物流、信息流、资金流这一丰富而复杂的功能链条甚至网络，关注链条上所蕴藏和流动的潜在需求特点和巨大市场，转型升级，集中网络技术信息平台优势形成集供应链网络、信息化系统与资金平台为一体的四方物流。</w:t>
      </w:r>
    </w:p>
    <w:p>
      <w:pPr>
        <w:ind w:left="0" w:leftChars="0" w:firstLine="640" w:firstLineChars="200"/>
        <w:rPr>
          <w:rFonts w:hint="eastAsia"/>
        </w:rPr>
      </w:pPr>
      <w:r>
        <w:rPr>
          <w:rFonts w:hint="eastAsia"/>
        </w:rPr>
        <w:t>运量目标：2019年计划完成运量1900万吨；2020年计划完成运量2300万吨；2021年-2022年计划完成运量2700万吨。</w:t>
      </w:r>
    </w:p>
    <w:p>
      <w:pPr>
        <w:ind w:left="0" w:leftChars="0" w:firstLine="640" w:firstLineChars="200"/>
        <w:rPr>
          <w:rFonts w:hint="eastAsia"/>
        </w:rPr>
      </w:pPr>
      <w:r>
        <w:rPr>
          <w:rFonts w:hint="eastAsia"/>
        </w:rPr>
        <w:t>营收目标：2019年计划收入达到24亿元；2020年计划收入达到35.2亿元；2021年计划收入达到50亿元。</w:t>
      </w:r>
    </w:p>
    <w:p>
      <w:pPr>
        <w:ind w:left="0" w:leftChars="0" w:firstLine="640" w:firstLineChars="200"/>
      </w:pPr>
      <w:r>
        <w:rPr>
          <w:rFonts w:hint="eastAsia"/>
        </w:rPr>
        <w:t>公司未来规划：供应链业务全产业链延伸，打造四方物流信息平台。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94901"/>
    <w:rsid w:val="00632D07"/>
    <w:rsid w:val="07B82D1B"/>
    <w:rsid w:val="09894901"/>
    <w:rsid w:val="0FDD5AF9"/>
    <w:rsid w:val="10714C6D"/>
    <w:rsid w:val="1F57368E"/>
    <w:rsid w:val="250F1869"/>
    <w:rsid w:val="5442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00" w:lineRule="exact"/>
      <w:ind w:firstLine="0" w:firstLineChars="0"/>
      <w:jc w:val="center"/>
      <w:outlineLvl w:val="0"/>
    </w:pPr>
    <w:rPr>
      <w:rFonts w:eastAsia="方正小标宋简体"/>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2020-11-03T03:21:00Z</dcterms:created>
  <dc:creator>朱雅洁</dc:creator>
  <cp:lastModifiedBy>朱雅洁</cp:lastModifiedBy>
  <dcterms:modified xsi:type="dcterms:W3CDTF">2020-11-03T03:22:35Z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