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自治区特级技师评聘工作方案（样例）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一、评审组织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企业成立评审委员会或评审办公室，负责评审标准的制定、负责人员报名推荐、参评人员资质初审、评审现场的组织实施。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二、评审职业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(</w:t>
      </w:r>
      <w:r>
        <w:rPr>
          <w:rFonts w:hint="default" w:ascii="Times New Roman" w:hAnsi="Times New Roman" w:eastAsia="黑体" w:cs="Times New Roman"/>
          <w:sz w:val="32"/>
          <w:szCs w:val="40"/>
        </w:rPr>
        <w:t>工种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XX工、XX工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在特级技师岗位条件基础上补充。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四、评审内容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采用业绩评审、技术总结和技术答辩等方式，重点考察参评人员在技术革新、发明创造、业务素质、师带徒等方面的表现。其中业绩评审权重占60%，技术总结和技术答辩权重占40%。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具体方式、权重均由企业自主确定）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五、评审流程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采用公司推荐、自主报名两种方式，报名人员填报《特级技师评审申报表》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后附）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并附相关证明材料，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评审委员会办公室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对报名材料进行资质审核，并汇总参评人员信息。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组织实施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（包括业绩评审、技术总结和技术答辩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具体内容根据第四条评审内容确定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业绩评审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（明确分值、权重、考核内容及方式，应制定相应评分细则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技术总结和技术答辩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（明确分值、权重、考核内容及方式，应制定相应评分细则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/>
        </w:rPr>
        <w:t>3.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人员确定及上报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根据评审结果形成推荐名单，上报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所在地（州、市）级人力资源和社会保障部门或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主管部门。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/>
        </w:rPr>
        <w:t>4.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名单公示证书核发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拟定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人选在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人力资源社会保障厅网站公示无异议后，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由企业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颁发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特级技师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等级证书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兑现相关待遇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六、结果运用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评聘成为特级技师的人员，可享受以下待遇：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具体待遇公司自行制定）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聘任的特级技师应履行以下职责：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明确特级技师职责，主要明确技术革新、发明创造、师带徒等方面内容）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特级技师聘任管理办法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明确聘任期限、权利义务、考核、续聘、解聘等相关内容）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  <w:t>七、相关要求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（从保障评聘质量、加强监督管理等方面提出相关要求）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特级技师评审申报表</w:t>
      </w:r>
    </w:p>
    <w:tbl>
      <w:tblPr>
        <w:tblStyle w:val="6"/>
        <w:tblW w:w="10555" w:type="dxa"/>
        <w:tblInd w:w="-10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2223"/>
        <w:gridCol w:w="1833"/>
        <w:gridCol w:w="2544"/>
        <w:gridCol w:w="2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照片贴处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学历/学位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行政/技术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职称/专业技术资格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职业资格/职业技能等级</w:t>
            </w:r>
          </w:p>
        </w:tc>
        <w:tc>
          <w:tcPr>
            <w:tcW w:w="66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工作单位/所在部门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联系地址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电子信箱</w:t>
            </w:r>
          </w:p>
        </w:tc>
        <w:tc>
          <w:tcPr>
            <w:tcW w:w="40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生产、研究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或擅长领域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教育背景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和工作简历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（可另附页说明）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工作业绩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（可另附页说明）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获奖情况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（可另附页说明）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本人承诺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本人保证以上信息真实、准确。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本人签名：                 年　月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企业意见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本表所填信息真实、准确，经我单位评审，推荐该同志作为特级技师建议人选。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推荐单位（盖章）：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　月　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地（州、市）人力资源和社会保障部门或主管部门意见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推荐单位（盖章）：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　月　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自治区职业技能鉴定中心意见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　月　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FFFFC"/>
    <w:multiLevelType w:val="singleLevel"/>
    <w:tmpl w:val="633FFFF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00000000"/>
    <w:rsid w:val="10025B72"/>
    <w:rsid w:val="1E2657C0"/>
    <w:rsid w:val="2A962D0E"/>
    <w:rsid w:val="3A050556"/>
    <w:rsid w:val="76A67678"/>
    <w:rsid w:val="F7D41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951</Words>
  <Characters>965</Characters>
  <Lines>0</Lines>
  <Paragraphs>0</Paragraphs>
  <TotalTime>12</TotalTime>
  <ScaleCrop>false</ScaleCrop>
  <LinksUpToDate>false</LinksUpToDate>
  <CharactersWithSpaces>999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lwr</dc:creator>
  <cp:lastModifiedBy>赵乾</cp:lastModifiedBy>
  <cp:lastPrinted>2023-04-03T19:33:00Z</cp:lastPrinted>
  <dcterms:modified xsi:type="dcterms:W3CDTF">2024-08-23T16:47:07Z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059F86EFD9B54C5ABD03AC128A88BDC7</vt:lpwstr>
  </property>
</Properties>
</file>