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lang w:bidi="ar"/>
        </w:rPr>
        <w:t>2026年自治区“人工智能+制造”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lang w:eastAsia="zh-CN" w:bidi="ar"/>
        </w:rPr>
        <w:t>解决方案及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lang w:bidi="ar"/>
        </w:rPr>
        <w:t>典型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lang w:eastAsia="zh-CN" w:bidi="ar"/>
        </w:rPr>
        <w:t>应用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lang w:bidi="ar"/>
        </w:rPr>
        <w:t>案例汇总表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2"/>
          <w:szCs w:val="22"/>
          <w:lang w:bidi="ar"/>
        </w:rPr>
        <w:t xml:space="preserve">推荐单位（盖章）：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2"/>
          <w:szCs w:val="22"/>
          <w:lang w:val="en-US" w:eastAsia="zh-CN" w:bidi="ar"/>
        </w:rPr>
        <w:t xml:space="preserve">                                                                      联系人及联系电话：                                                                      </w:t>
      </w:r>
    </w:p>
    <w:tbl>
      <w:tblPr>
        <w:tblStyle w:val="5"/>
        <w:tblW w:w="506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626"/>
        <w:gridCol w:w="936"/>
        <w:gridCol w:w="936"/>
        <w:gridCol w:w="1019"/>
        <w:gridCol w:w="3047"/>
        <w:gridCol w:w="1083"/>
        <w:gridCol w:w="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行业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单位所在地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解决方案（案例）名称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解决方案（案例）概述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联系人及联系方式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一、解决方案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如：乌鲁木齐市沙依巴克区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（简要描述解决方案主要内容及价值，300字以内）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二、典型应用案例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（简要描述案例做法及成效，300字以内）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F645C"/>
    <w:rsid w:val="1FFFCAA1"/>
    <w:rsid w:val="57D73F4E"/>
    <w:rsid w:val="6F7E3906"/>
    <w:rsid w:val="EEFF645C"/>
    <w:rsid w:val="FDF8AEE7"/>
    <w:rsid w:val="FFB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uppressAutoHyphens/>
      <w:spacing w:after="120"/>
      <w:ind w:left="420" w:leftChars="200"/>
    </w:pPr>
    <w:rPr>
      <w:rFonts w:ascii="Calibri" w:hAnsi="Calibri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2026-03-10T10:30:00Z</dcterms:created>
  <dc:creator>李星</dc:creator>
  <cp:lastModifiedBy>李星</cp:lastModifiedBy>
  <dcterms:modified xsi:type="dcterms:W3CDTF">2026-03-10T10:30:29Z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