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附件1</w:t>
      </w:r>
    </w:p>
    <w:p>
      <w:pPr>
        <w:pStyle w:val="2"/>
        <w:rPr>
          <w:rFonts w:hint="default"/>
          <w:lang w:val="en-US" w:eastAsia="zh-CN"/>
        </w:rPr>
      </w:pPr>
    </w:p>
    <w:p>
      <w:pPr>
        <w:keepNext w:val="0"/>
        <w:keepLines w:val="0"/>
        <w:pageBreakBefore w:val="0"/>
        <w:widowControl w:val="0"/>
        <w:tabs>
          <w:tab w:val="center" w:pos="4422"/>
          <w:tab w:val="left" w:pos="7037"/>
        </w:tabs>
        <w:kinsoku/>
        <w:wordWrap/>
        <w:overflowPunct/>
        <w:topLinePunct w:val="0"/>
        <w:autoSpaceDE/>
        <w:autoSpaceDN/>
        <w:bidi w:val="0"/>
        <w:adjustRightInd w:val="0"/>
        <w:snapToGrid w:val="0"/>
        <w:spacing w:line="560" w:lineRule="exact"/>
        <w:jc w:val="center"/>
        <w:textAlignment w:val="auto"/>
        <w:outlineLvl w:val="9"/>
        <w:rPr>
          <w:rFonts w:hint="eastAsia" w:ascii="方正小标宋简体" w:hAnsi="Times New Roman" w:eastAsia="方正小标宋简体" w:cs="方正小标宋_GBK"/>
          <w:color w:val="auto"/>
          <w:spacing w:val="-11"/>
          <w:sz w:val="44"/>
          <w:szCs w:val="44"/>
          <w:lang w:eastAsia="zh-CN"/>
        </w:rPr>
      </w:pPr>
      <w:r>
        <w:rPr>
          <w:rFonts w:hint="eastAsia" w:ascii="方正小标宋简体" w:hAnsi="Times New Roman" w:eastAsia="方正小标宋简体" w:cs="方正小标宋_GBK"/>
          <w:color w:val="auto"/>
          <w:spacing w:val="-11"/>
          <w:sz w:val="44"/>
          <w:szCs w:val="44"/>
          <w:lang w:eastAsia="zh-CN"/>
        </w:rPr>
        <w:t>第五批新疆重点人才计划卓越工程师</w:t>
      </w:r>
    </w:p>
    <w:p>
      <w:pPr>
        <w:keepNext w:val="0"/>
        <w:keepLines w:val="0"/>
        <w:pageBreakBefore w:val="0"/>
        <w:widowControl w:val="0"/>
        <w:tabs>
          <w:tab w:val="center" w:pos="4422"/>
          <w:tab w:val="left" w:pos="7037"/>
        </w:tabs>
        <w:kinsoku/>
        <w:wordWrap/>
        <w:overflowPunct/>
        <w:topLinePunct w:val="0"/>
        <w:autoSpaceDE/>
        <w:autoSpaceDN/>
        <w:bidi w:val="0"/>
        <w:adjustRightInd w:val="0"/>
        <w:snapToGrid w:val="0"/>
        <w:spacing w:line="560" w:lineRule="exact"/>
        <w:jc w:val="center"/>
        <w:textAlignment w:val="auto"/>
        <w:outlineLvl w:val="9"/>
        <w:rPr>
          <w:rFonts w:hint="eastAsia" w:ascii="方正小标宋简体" w:hAnsi="Times New Roman" w:eastAsia="方正小标宋简体" w:cs="方正小标宋_GBK"/>
          <w:color w:val="auto"/>
          <w:spacing w:val="-11"/>
          <w:sz w:val="44"/>
          <w:szCs w:val="44"/>
          <w:lang w:eastAsia="zh-CN"/>
        </w:rPr>
      </w:pPr>
      <w:r>
        <w:rPr>
          <w:rFonts w:hint="eastAsia" w:ascii="方正小标宋简体" w:hAnsi="Times New Roman" w:eastAsia="方正小标宋简体" w:cs="方正小标宋_GBK"/>
          <w:color w:val="auto"/>
          <w:spacing w:val="-11"/>
          <w:sz w:val="44"/>
          <w:szCs w:val="44"/>
          <w:lang w:eastAsia="zh-CN"/>
        </w:rPr>
        <w:t>培养项目申报指南</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both"/>
        <w:textAlignment w:val="auto"/>
        <w:outlineLvl w:val="9"/>
        <w:rPr>
          <w:rFonts w:ascii="Times New Roman" w:hAnsi="Times New Roman" w:eastAsia="仿宋_GB2312"/>
          <w:color w:val="auto"/>
          <w:spacing w:val="0"/>
          <w:kern w:val="0"/>
          <w:sz w:val="32"/>
          <w:szCs w:val="32"/>
          <w:u w:val="none"/>
        </w:rPr>
      </w:pP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z w:val="32"/>
          <w:szCs w:val="32"/>
        </w:rPr>
        <w:t>为</w:t>
      </w:r>
      <w:r>
        <w:rPr>
          <w:rFonts w:hint="eastAsia" w:ascii="Times New Roman" w:hAnsi="Times New Roman" w:eastAsia="仿宋_GB2312" w:cs="Times New Roman"/>
          <w:sz w:val="32"/>
          <w:szCs w:val="32"/>
          <w:lang w:eastAsia="zh-CN"/>
        </w:rPr>
        <w:t>深入贯彻落实新时代人才强区战略，全面</w:t>
      </w:r>
      <w:r>
        <w:rPr>
          <w:rFonts w:hint="default" w:ascii="Times New Roman" w:hAnsi="Times New Roman" w:eastAsia="仿宋_GB2312" w:cs="Times New Roman"/>
          <w:sz w:val="32"/>
          <w:szCs w:val="32"/>
        </w:rPr>
        <w:t>落实《自治区党委</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自治区人民政府关于加强和改进新时代人才工作的实施意见》（新党发〔2022〕8号）</w:t>
      </w:r>
      <w:r>
        <w:rPr>
          <w:rFonts w:hint="eastAsia" w:ascii="Times New Roman" w:hAnsi="Times New Roman" w:eastAsia="仿宋_GB2312" w:cs="Times New Roman"/>
          <w:sz w:val="32"/>
          <w:szCs w:val="32"/>
          <w:lang w:eastAsia="zh-CN"/>
        </w:rPr>
        <w:t>精神</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服务自治区经济社会高质量发展和特色优势产业体系建设需要，</w:t>
      </w:r>
      <w:r>
        <w:rPr>
          <w:rFonts w:hint="default" w:ascii="Times New Roman" w:hAnsi="Times New Roman" w:eastAsia="仿宋_GB2312" w:cs="Times New Roman"/>
          <w:sz w:val="32"/>
          <w:szCs w:val="32"/>
        </w:rPr>
        <w:t>按照</w:t>
      </w:r>
      <w:r>
        <w:rPr>
          <w:rFonts w:hint="eastAsia" w:ascii="Times New Roman" w:hAnsi="Times New Roman" w:eastAsia="仿宋_GB2312" w:cs="Times New Roman"/>
          <w:sz w:val="32"/>
          <w:szCs w:val="32"/>
          <w:highlight w:val="none"/>
          <w:lang w:eastAsia="zh-CN"/>
        </w:rPr>
        <w:t>《新疆战略</w:t>
      </w:r>
      <w:r>
        <w:rPr>
          <w:rFonts w:hint="eastAsia" w:ascii="Times New Roman" w:hAnsi="Times New Roman" w:eastAsia="仿宋_GB2312" w:cs="Times New Roman"/>
          <w:sz w:val="32"/>
          <w:szCs w:val="32"/>
          <w:highlight w:val="none"/>
        </w:rPr>
        <w:t>人才</w:t>
      </w:r>
      <w:r>
        <w:rPr>
          <w:rFonts w:hint="eastAsia" w:ascii="Times New Roman" w:hAnsi="Times New Roman" w:eastAsia="仿宋_GB2312" w:cs="Times New Roman"/>
          <w:strike w:val="0"/>
          <w:dstrike w:val="0"/>
          <w:sz w:val="32"/>
          <w:szCs w:val="32"/>
          <w:highlight w:val="none"/>
          <w:lang w:eastAsia="zh-CN"/>
        </w:rPr>
        <w:t>培养</w:t>
      </w:r>
      <w:r>
        <w:rPr>
          <w:rFonts w:hint="eastAsia" w:ascii="Times New Roman" w:hAnsi="Times New Roman" w:eastAsia="仿宋_GB2312" w:cs="Times New Roman"/>
          <w:sz w:val="32"/>
          <w:szCs w:val="32"/>
          <w:highlight w:val="none"/>
        </w:rPr>
        <w:t>计划实施方案</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rPr>
        <w:t>有关规定，经报请自治区党委人才工作领导小组办公室批准，</w:t>
      </w:r>
      <w:r>
        <w:rPr>
          <w:rFonts w:hint="eastAsia" w:ascii="Times New Roman" w:hAnsi="Times New Roman" w:eastAsia="仿宋_GB2312" w:cs="Times New Roman"/>
          <w:sz w:val="32"/>
          <w:szCs w:val="32"/>
          <w:lang w:eastAsia="zh-CN"/>
        </w:rPr>
        <w:t>现</w:t>
      </w:r>
      <w:r>
        <w:rPr>
          <w:rFonts w:hint="default" w:ascii="Times New Roman" w:hAnsi="Times New Roman" w:eastAsia="仿宋_GB2312" w:cs="Times New Roman"/>
          <w:sz w:val="32"/>
          <w:szCs w:val="32"/>
        </w:rPr>
        <w:t>开展</w:t>
      </w:r>
      <w:r>
        <w:rPr>
          <w:rFonts w:hint="eastAsia" w:ascii="Times New Roman" w:hAnsi="Times New Roman" w:eastAsia="仿宋_GB2312" w:cs="Times New Roman"/>
          <w:sz w:val="32"/>
          <w:szCs w:val="32"/>
          <w:lang w:eastAsia="zh-CN"/>
        </w:rPr>
        <w:t>第五批新疆重点人才计划卓越工程师培养项目</w:t>
      </w:r>
      <w:r>
        <w:rPr>
          <w:rFonts w:hint="default" w:ascii="Times New Roman" w:hAnsi="Times New Roman" w:eastAsia="仿宋_GB2312" w:cs="Times New Roman"/>
          <w:sz w:val="32"/>
          <w:szCs w:val="32"/>
        </w:rPr>
        <w:t>申报遴选工作，制定申报指南如</w:t>
      </w:r>
      <w:r>
        <w:rPr>
          <w:rFonts w:hint="default" w:ascii="Times New Roman" w:hAnsi="Times New Roman" w:eastAsia="仿宋_GB2312" w:cs="Times New Roman"/>
          <w:spacing w:val="0"/>
          <w:sz w:val="32"/>
          <w:szCs w:val="32"/>
        </w:rPr>
        <w:t>下。</w:t>
      </w:r>
    </w:p>
    <w:p>
      <w:pPr>
        <w:keepNext w:val="0"/>
        <w:keepLines w:val="0"/>
        <w:pageBreakBefore w:val="0"/>
        <w:widowControl w:val="0"/>
        <w:numPr>
          <w:ilvl w:val="0"/>
          <w:numId w:val="0"/>
        </w:numPr>
        <w:kinsoku w:val="0"/>
        <w:wordWrap w:val="0"/>
        <w:overflowPunct/>
        <w:topLinePunct w:val="0"/>
        <w:autoSpaceDE/>
        <w:autoSpaceDN/>
        <w:bidi w:val="0"/>
        <w:adjustRightInd w:val="0"/>
        <w:snapToGrid w:val="0"/>
        <w:spacing w:line="560" w:lineRule="exact"/>
        <w:ind w:firstLine="640" w:firstLineChars="200"/>
        <w:jc w:val="both"/>
        <w:textAlignment w:val="baseline"/>
        <w:rPr>
          <w:rFonts w:hint="eastAsia" w:ascii="Times New Roman" w:hAnsi="Times New Roman" w:eastAsia="黑体" w:cs="Times New Roman"/>
          <w:sz w:val="32"/>
          <w:szCs w:val="32"/>
          <w:lang w:eastAsia="zh-CN"/>
        </w:rPr>
      </w:pPr>
      <w:r>
        <w:rPr>
          <w:rFonts w:hint="eastAsia" w:ascii="Times New Roman" w:hAnsi="Times New Roman" w:eastAsia="黑体" w:cs="Times New Roman"/>
          <w:sz w:val="32"/>
          <w:szCs w:val="32"/>
          <w:lang w:eastAsia="zh-CN"/>
        </w:rPr>
        <w:t>一、主旨目标</w:t>
      </w:r>
    </w:p>
    <w:p>
      <w:pPr>
        <w:keepNext w:val="0"/>
        <w:keepLines w:val="0"/>
        <w:pageBreakBefore w:val="0"/>
        <w:widowControl w:val="0"/>
        <w:overflowPunct/>
        <w:topLinePunct w:val="0"/>
        <w:autoSpaceDE/>
        <w:autoSpaceDN/>
        <w:bidi w:val="0"/>
        <w:adjustRightInd w:val="0"/>
        <w:snapToGrid w:val="0"/>
        <w:spacing w:line="560" w:lineRule="exact"/>
        <w:ind w:firstLine="640" w:firstLineChars="200"/>
        <w:jc w:val="both"/>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eastAsia="zh-CN"/>
        </w:rPr>
        <w:t>以习近平总书记关于做好新时代人才工作的重要思想为指导，全面贯彻落实党中央、自治区党委关于加快建设国家战略人才力量的重大部署，紧扣自治区工业和信息化高质量发展主线及重点产业转型升级等攻坚任务，坚持面向产业一线、聚焦企业急需、突出示范引领，</w:t>
      </w:r>
      <w:r>
        <w:rPr>
          <w:rFonts w:hint="eastAsia" w:ascii="Times New Roman" w:hAnsi="Times New Roman" w:eastAsia="仿宋_GB2312" w:cs="Times New Roman"/>
          <w:sz w:val="32"/>
          <w:szCs w:val="32"/>
          <w:highlight w:val="none"/>
          <w:lang w:val="en-US" w:eastAsia="zh-CN"/>
        </w:rPr>
        <w:t>着力遴选一批扎根生产前沿、服务发展大局，在关键技术突破与工艺跌代升级中发挥骨干支撑作用的新疆本土创新型、应用型、复合型工程师队伍。</w:t>
      </w:r>
      <w:r>
        <w:rPr>
          <w:rFonts w:hint="default" w:ascii="Times New Roman" w:hAnsi="Times New Roman" w:eastAsia="仿宋_GB2312" w:cs="Times New Roman"/>
          <w:sz w:val="32"/>
          <w:szCs w:val="32"/>
          <w:highlight w:val="none"/>
          <w:lang w:eastAsia="zh-CN"/>
        </w:rPr>
        <w:t>通过</w:t>
      </w:r>
      <w:r>
        <w:rPr>
          <w:rFonts w:hint="eastAsia" w:ascii="Times New Roman" w:hAnsi="Times New Roman" w:eastAsia="仿宋_GB2312" w:cs="Times New Roman"/>
          <w:sz w:val="32"/>
          <w:szCs w:val="32"/>
          <w:highlight w:val="none"/>
          <w:lang w:val="en-US" w:eastAsia="zh-CN"/>
        </w:rPr>
        <w:t>平台赋能、项目历练，加快</w:t>
      </w:r>
      <w:r>
        <w:rPr>
          <w:rFonts w:hint="default" w:ascii="Times New Roman" w:hAnsi="Times New Roman" w:eastAsia="仿宋_GB2312" w:cs="Times New Roman"/>
          <w:sz w:val="32"/>
          <w:szCs w:val="32"/>
          <w:highlight w:val="none"/>
          <w:lang w:eastAsia="zh-CN"/>
        </w:rPr>
        <w:t>培养一批</w:t>
      </w:r>
      <w:r>
        <w:rPr>
          <w:rFonts w:hint="eastAsia" w:ascii="Times New Roman" w:hAnsi="Times New Roman" w:eastAsia="仿宋_GB2312" w:cs="Times New Roman"/>
          <w:sz w:val="32"/>
          <w:szCs w:val="32"/>
          <w:highlight w:val="none"/>
          <w:lang w:eastAsia="zh-CN"/>
        </w:rPr>
        <w:t>高素质卓越工程师后备力量，</w:t>
      </w:r>
      <w:r>
        <w:rPr>
          <w:rFonts w:hint="default" w:ascii="Times New Roman" w:hAnsi="Times New Roman" w:eastAsia="仿宋_GB2312" w:cs="Times New Roman"/>
          <w:sz w:val="32"/>
          <w:szCs w:val="32"/>
          <w:highlight w:val="none"/>
          <w:lang w:eastAsia="zh-CN"/>
        </w:rPr>
        <w:t>推动科技创新</w:t>
      </w:r>
      <w:r>
        <w:rPr>
          <w:rFonts w:hint="eastAsia" w:ascii="Times New Roman" w:hAnsi="Times New Roman" w:eastAsia="仿宋_GB2312" w:cs="Times New Roman"/>
          <w:sz w:val="32"/>
          <w:szCs w:val="32"/>
          <w:highlight w:val="none"/>
          <w:lang w:eastAsia="zh-CN"/>
        </w:rPr>
        <w:t>与</w:t>
      </w:r>
      <w:r>
        <w:rPr>
          <w:rFonts w:hint="default" w:ascii="Times New Roman" w:hAnsi="Times New Roman" w:eastAsia="仿宋_GB2312" w:cs="Times New Roman"/>
          <w:sz w:val="32"/>
          <w:szCs w:val="32"/>
          <w:highlight w:val="none"/>
          <w:lang w:eastAsia="zh-CN"/>
        </w:rPr>
        <w:t>产业创新</w:t>
      </w:r>
      <w:r>
        <w:rPr>
          <w:rFonts w:hint="eastAsia" w:ascii="Times New Roman" w:hAnsi="Times New Roman" w:eastAsia="仿宋_GB2312" w:cs="Times New Roman"/>
          <w:sz w:val="32"/>
          <w:szCs w:val="32"/>
          <w:highlight w:val="none"/>
          <w:lang w:eastAsia="zh-CN"/>
        </w:rPr>
        <w:t>互促并进</w:t>
      </w:r>
      <w:r>
        <w:rPr>
          <w:rFonts w:hint="default" w:ascii="Times New Roman" w:hAnsi="Times New Roman" w:eastAsia="仿宋_GB2312" w:cs="Times New Roman"/>
          <w:sz w:val="32"/>
          <w:szCs w:val="32"/>
          <w:highlight w:val="none"/>
          <w:lang w:eastAsia="zh-CN"/>
        </w:rPr>
        <w:t>、技能</w:t>
      </w:r>
      <w:r>
        <w:rPr>
          <w:rFonts w:hint="eastAsia" w:ascii="Times New Roman" w:hAnsi="Times New Roman" w:eastAsia="仿宋_GB2312" w:cs="Times New Roman"/>
          <w:sz w:val="32"/>
          <w:szCs w:val="32"/>
          <w:highlight w:val="none"/>
          <w:lang w:eastAsia="zh-CN"/>
        </w:rPr>
        <w:t>攻关与成果应用有效衔接、人才成长与产业升级同频共振</w:t>
      </w:r>
      <w:r>
        <w:rPr>
          <w:rFonts w:hint="default" w:ascii="Times New Roman" w:hAnsi="Times New Roman" w:eastAsia="仿宋_GB2312" w:cs="Times New Roman"/>
          <w:sz w:val="32"/>
          <w:szCs w:val="32"/>
          <w:highlight w:val="none"/>
          <w:lang w:eastAsia="zh-CN"/>
        </w:rPr>
        <w:t>，为自治区经济社会高质量发展</w:t>
      </w:r>
      <w:r>
        <w:rPr>
          <w:rFonts w:hint="eastAsia" w:ascii="Times New Roman" w:hAnsi="Times New Roman" w:eastAsia="仿宋_GB2312" w:cs="Times New Roman"/>
          <w:sz w:val="32"/>
          <w:szCs w:val="32"/>
          <w:highlight w:val="none"/>
          <w:lang w:eastAsia="zh-CN"/>
        </w:rPr>
        <w:t>筑牢坚实的高技能人才根基</w:t>
      </w:r>
      <w:r>
        <w:rPr>
          <w:rFonts w:hint="default" w:ascii="Times New Roman" w:hAnsi="Times New Roman" w:eastAsia="仿宋_GB2312" w:cs="Times New Roman"/>
          <w:sz w:val="32"/>
          <w:szCs w:val="32"/>
          <w:highlight w:val="none"/>
          <w:lang w:eastAsia="zh-CN"/>
        </w:rPr>
        <w:t>。</w:t>
      </w:r>
    </w:p>
    <w:p>
      <w:pPr>
        <w:keepNext w:val="0"/>
        <w:keepLines w:val="0"/>
        <w:pageBreakBefore w:val="0"/>
        <w:widowControl w:val="0"/>
        <w:kinsoku w:val="0"/>
        <w:wordWrap w:val="0"/>
        <w:overflowPunct/>
        <w:topLinePunct w:val="0"/>
        <w:autoSpaceDE/>
        <w:autoSpaceDN/>
        <w:bidi w:val="0"/>
        <w:adjustRightInd w:val="0"/>
        <w:snapToGrid w:val="0"/>
        <w:spacing w:line="560" w:lineRule="exact"/>
        <w:ind w:firstLine="640" w:firstLineChars="200"/>
        <w:jc w:val="both"/>
        <w:textAlignment w:val="baseline"/>
        <w:rPr>
          <w:rFonts w:hint="eastAsia" w:ascii="Times New Roman" w:hAnsi="Times New Roman" w:eastAsia="楷体_GB2312" w:cs="Times New Roman"/>
          <w:sz w:val="32"/>
          <w:szCs w:val="32"/>
          <w:highlight w:val="yellow"/>
          <w:lang w:eastAsia="zh-CN"/>
        </w:rPr>
      </w:pPr>
      <w:r>
        <w:rPr>
          <w:rFonts w:hint="eastAsia" w:ascii="Times New Roman" w:hAnsi="Times New Roman" w:eastAsia="黑体" w:cs="Times New Roman"/>
          <w:sz w:val="32"/>
          <w:szCs w:val="32"/>
          <w:lang w:eastAsia="zh-CN"/>
        </w:rPr>
        <w:t>二、</w:t>
      </w:r>
      <w:r>
        <w:rPr>
          <w:rFonts w:hint="default" w:ascii="Times New Roman" w:hAnsi="Times New Roman" w:eastAsia="黑体" w:cs="Times New Roman"/>
          <w:sz w:val="32"/>
          <w:szCs w:val="32"/>
        </w:rPr>
        <w:t>申报对象</w:t>
      </w:r>
      <w:r>
        <w:rPr>
          <w:rFonts w:hint="eastAsia" w:ascii="Times New Roman" w:hAnsi="Times New Roman" w:eastAsia="黑体" w:cs="Times New Roman"/>
          <w:sz w:val="32"/>
          <w:szCs w:val="32"/>
          <w:lang w:eastAsia="zh-CN"/>
        </w:rPr>
        <w:t>及条件</w:t>
      </w:r>
    </w:p>
    <w:p>
      <w:pPr>
        <w:keepNext w:val="0"/>
        <w:keepLines w:val="0"/>
        <w:pageBreakBefore w:val="0"/>
        <w:widowControl w:val="0"/>
        <w:kinsoku w:val="0"/>
        <w:wordWrap w:val="0"/>
        <w:overflowPunct/>
        <w:topLinePunct w:val="0"/>
        <w:autoSpaceDE/>
        <w:autoSpaceDN/>
        <w:bidi w:val="0"/>
        <w:adjustRightInd w:val="0"/>
        <w:snapToGrid w:val="0"/>
        <w:spacing w:line="560" w:lineRule="exact"/>
        <w:ind w:firstLine="640" w:firstLineChars="200"/>
        <w:jc w:val="both"/>
        <w:textAlignment w:val="baseline"/>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lang w:eastAsia="zh-CN"/>
        </w:rPr>
        <w:t>（</w:t>
      </w:r>
      <w:r>
        <w:rPr>
          <w:rFonts w:hint="eastAsia" w:ascii="Times New Roman" w:hAnsi="Times New Roman" w:eastAsia="楷体_GB2312" w:cs="Times New Roman"/>
          <w:sz w:val="32"/>
          <w:szCs w:val="32"/>
          <w:lang w:eastAsia="zh-CN"/>
        </w:rPr>
        <w:t>一）申报单位资质条件</w:t>
      </w:r>
    </w:p>
    <w:p>
      <w:pPr>
        <w:keepNext w:val="0"/>
        <w:keepLines w:val="0"/>
        <w:pageBreakBefore w:val="0"/>
        <w:widowControl w:val="0"/>
        <w:kinsoku w:val="0"/>
        <w:wordWrap w:val="0"/>
        <w:overflowPunct/>
        <w:topLinePunct w:val="0"/>
        <w:autoSpaceDE/>
        <w:autoSpaceDN/>
        <w:bidi w:val="0"/>
        <w:adjustRightInd w:val="0"/>
        <w:snapToGrid w:val="0"/>
        <w:spacing w:line="560" w:lineRule="exact"/>
        <w:ind w:firstLine="640" w:firstLineChars="200"/>
        <w:jc w:val="both"/>
        <w:textAlignment w:val="baseline"/>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全疆（自治区、兵团、中央驻疆单位）</w:t>
      </w:r>
      <w:r>
        <w:rPr>
          <w:rFonts w:hint="eastAsia" w:ascii="Times New Roman" w:hAnsi="Times New Roman" w:eastAsia="仿宋_GB2312" w:cs="Times New Roman"/>
          <w:sz w:val="32"/>
          <w:szCs w:val="32"/>
          <w:lang w:val="en-US" w:eastAsia="zh-CN"/>
        </w:rPr>
        <w:t>登记注册并具有独立法人资格的企业，且注册时间满2年（注册时间在2024年8月1日前）。</w:t>
      </w:r>
    </w:p>
    <w:p>
      <w:pPr>
        <w:pStyle w:val="4"/>
        <w:keepNext w:val="0"/>
        <w:keepLines w:val="0"/>
        <w:pageBreakBefore w:val="0"/>
        <w:widowControl w:val="0"/>
        <w:overflowPunct/>
        <w:topLinePunct w:val="0"/>
        <w:autoSpaceDE/>
        <w:autoSpaceDN/>
        <w:bidi w:val="0"/>
        <w:adjustRightInd w:val="0"/>
        <w:snapToGrid w:val="0"/>
        <w:spacing w:line="560" w:lineRule="exact"/>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2.企业应具备相应的科研能力和科研条件，持续投入产业科技创新，运行经营管理状况良好，无不良记录（提供企业所在区县法院、税务、市场监管、工业和信息化、科技部门出具的相关意见）。对存在违纪违法、学术不端、有科研失信行为记录且在惩戒期内等情形的，不得申报也不得与其他单位（个人）联合申报。</w:t>
      </w:r>
    </w:p>
    <w:p>
      <w:pPr>
        <w:pStyle w:val="4"/>
        <w:keepNext w:val="0"/>
        <w:keepLines w:val="0"/>
        <w:pageBreakBefore w:val="0"/>
        <w:widowControl w:val="0"/>
        <w:overflowPunct/>
        <w:topLinePunct w:val="0"/>
        <w:autoSpaceDE/>
        <w:autoSpaceDN/>
        <w:bidi w:val="0"/>
        <w:adjustRightInd w:val="0"/>
        <w:snapToGrid w:val="0"/>
        <w:spacing w:line="560" w:lineRule="exact"/>
        <w:rPr>
          <w:rFonts w:hint="default"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3.申报项目须符合本年度确定的重点支持方向（见附件1），否则不予受理。</w:t>
      </w:r>
    </w:p>
    <w:p>
      <w:pPr>
        <w:pStyle w:val="4"/>
        <w:keepNext w:val="0"/>
        <w:keepLines w:val="0"/>
        <w:pageBreakBefore w:val="0"/>
        <w:widowControl w:val="0"/>
        <w:overflowPunct/>
        <w:topLinePunct w:val="0"/>
        <w:autoSpaceDE/>
        <w:autoSpaceDN/>
        <w:bidi w:val="0"/>
        <w:adjustRightInd w:val="0"/>
        <w:snapToGrid w:val="0"/>
        <w:spacing w:line="560" w:lineRule="exact"/>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4.对成功入选的项目，用人单位原则上须按不低于1：1的比例提供配套资金支持。</w:t>
      </w:r>
    </w:p>
    <w:p>
      <w:pPr>
        <w:keepNext w:val="0"/>
        <w:keepLines w:val="0"/>
        <w:pageBreakBefore w:val="0"/>
        <w:widowControl w:val="0"/>
        <w:kinsoku w:val="0"/>
        <w:wordWrap w:val="0"/>
        <w:overflowPunct/>
        <w:topLinePunct w:val="0"/>
        <w:autoSpaceDE/>
        <w:autoSpaceDN/>
        <w:bidi w:val="0"/>
        <w:adjustRightInd w:val="0"/>
        <w:snapToGrid w:val="0"/>
        <w:spacing w:line="560" w:lineRule="exact"/>
        <w:ind w:firstLine="640" w:firstLineChars="200"/>
        <w:jc w:val="both"/>
        <w:textAlignment w:val="baseline"/>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eastAsia="zh-CN"/>
        </w:rPr>
        <w:t>（</w:t>
      </w:r>
      <w:r>
        <w:rPr>
          <w:rFonts w:hint="eastAsia" w:ascii="Times New Roman" w:hAnsi="Times New Roman" w:eastAsia="楷体_GB2312" w:cs="Times New Roman"/>
          <w:sz w:val="32"/>
          <w:szCs w:val="32"/>
          <w:lang w:eastAsia="zh-CN"/>
        </w:rPr>
        <w:t>二）申报人员资质条件</w:t>
      </w:r>
    </w:p>
    <w:p>
      <w:pPr>
        <w:pStyle w:val="4"/>
        <w:keepNext w:val="0"/>
        <w:keepLines w:val="0"/>
        <w:pageBreakBefore w:val="0"/>
        <w:widowControl w:val="0"/>
        <w:overflowPunct/>
        <w:topLinePunct w:val="0"/>
        <w:autoSpaceDE/>
        <w:autoSpaceDN/>
        <w:bidi w:val="0"/>
        <w:adjustRightInd w:val="0"/>
        <w:snapToGrid w:val="0"/>
        <w:spacing w:line="560" w:lineRule="exact"/>
        <w:rPr>
          <w:rFonts w:hint="eastAsia" w:ascii="Times New Roman" w:hAnsi="Times New Roman" w:eastAsia="仿宋_GB2312" w:cs="Times New Roman"/>
          <w:sz w:val="32"/>
          <w:szCs w:val="32"/>
          <w:lang w:eastAsia="zh-CN"/>
        </w:rPr>
      </w:pPr>
      <w:r>
        <w:rPr>
          <w:rFonts w:hint="default" w:ascii="Times New Roman" w:hAnsi="Times New Roman" w:cs="Times New Roman"/>
          <w:sz w:val="32"/>
          <w:szCs w:val="32"/>
          <w:lang w:val="en-US" w:eastAsia="zh-CN"/>
        </w:rPr>
        <w:t>1</w:t>
      </w:r>
      <w:r>
        <w:rPr>
          <w:rFonts w:hint="eastAsia" w:ascii="Times New Roman" w:hAnsi="Times New Roman" w:cs="Times New Roman"/>
          <w:sz w:val="32"/>
          <w:szCs w:val="32"/>
          <w:lang w:val="en-US" w:eastAsia="zh-CN"/>
        </w:rPr>
        <w:t>.</w:t>
      </w:r>
      <w:r>
        <w:rPr>
          <w:rFonts w:hint="default" w:ascii="Times New Roman" w:hAnsi="Times New Roman" w:cs="Times New Roman"/>
          <w:sz w:val="32"/>
          <w:szCs w:val="32"/>
          <w:lang w:val="en-US" w:eastAsia="zh-CN"/>
        </w:rPr>
        <w:t>申</w:t>
      </w:r>
      <w:r>
        <w:rPr>
          <w:rFonts w:hint="default" w:ascii="Times New Roman" w:hAnsi="Times New Roman" w:eastAsia="仿宋_GB2312" w:cs="Times New Roman"/>
          <w:sz w:val="32"/>
          <w:szCs w:val="32"/>
        </w:rPr>
        <w:t>报人应具有中国国籍，</w:t>
      </w:r>
      <w:r>
        <w:rPr>
          <w:rFonts w:hint="eastAsia" w:ascii="Times New Roman" w:hAnsi="Times New Roman" w:cs="Times New Roman"/>
          <w:sz w:val="32"/>
          <w:szCs w:val="32"/>
          <w:lang w:eastAsia="zh-CN"/>
        </w:rPr>
        <w:t>为用人单位的全职工作人员（需提供相关合同及社保证明），</w:t>
      </w:r>
      <w:r>
        <w:rPr>
          <w:rFonts w:hint="default" w:ascii="Times New Roman" w:hAnsi="Times New Roman" w:eastAsia="仿宋_GB2312" w:cs="Times New Roman"/>
          <w:sz w:val="32"/>
          <w:szCs w:val="32"/>
        </w:rPr>
        <w:t>坚决拥护中国共产党的领导和中国特色社会主义制度，</w:t>
      </w:r>
      <w:r>
        <w:rPr>
          <w:rFonts w:hint="eastAsia" w:ascii="Times New Roman" w:hAnsi="Times New Roman" w:eastAsia="仿宋_GB2312" w:cs="Times New Roman"/>
          <w:sz w:val="32"/>
          <w:szCs w:val="32"/>
          <w:lang w:eastAsia="zh-CN"/>
        </w:rPr>
        <w:t>拥护</w:t>
      </w:r>
      <w:r>
        <w:rPr>
          <w:rFonts w:hint="default" w:ascii="Times New Roman" w:hAnsi="Times New Roman" w:eastAsia="仿宋_GB2312" w:cs="Times New Roman"/>
          <w:sz w:val="32"/>
          <w:szCs w:val="32"/>
        </w:rPr>
        <w:t>祖国统一和民族团结，严格遵守国家法律法规，热爱本职工作，能认真履行岗位职责，具有良好的学术道德和社会公德，身体健康，在疆工作1年</w:t>
      </w:r>
      <w:r>
        <w:rPr>
          <w:rFonts w:hint="eastAsia" w:ascii="Times New Roman" w:hAnsi="Times New Roman" w:eastAsia="仿宋_GB2312" w:cs="Times New Roman"/>
          <w:sz w:val="32"/>
          <w:szCs w:val="32"/>
          <w:lang w:eastAsia="zh-CN"/>
        </w:rPr>
        <w:t>及</w:t>
      </w:r>
      <w:r>
        <w:rPr>
          <w:rFonts w:hint="default" w:ascii="Times New Roman" w:hAnsi="Times New Roman" w:eastAsia="仿宋_GB2312" w:cs="Times New Roman"/>
          <w:sz w:val="32"/>
          <w:szCs w:val="32"/>
        </w:rPr>
        <w:t>以上</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202</w:t>
      </w:r>
      <w:r>
        <w:rPr>
          <w:rFonts w:hint="eastAsia" w:ascii="Times New Roman" w:hAnsi="Times New Roman" w:cs="Times New Roman"/>
          <w:sz w:val="32"/>
          <w:szCs w:val="32"/>
          <w:lang w:val="en-US" w:eastAsia="zh-CN"/>
        </w:rPr>
        <w:t>5</w:t>
      </w:r>
      <w:r>
        <w:rPr>
          <w:rFonts w:hint="eastAsia" w:ascii="Times New Roman" w:hAnsi="Times New Roman" w:eastAsia="仿宋_GB2312" w:cs="Times New Roman"/>
          <w:sz w:val="32"/>
          <w:szCs w:val="32"/>
          <w:lang w:val="en-US" w:eastAsia="zh-CN"/>
        </w:rPr>
        <w:t>年</w:t>
      </w:r>
      <w:r>
        <w:rPr>
          <w:rFonts w:hint="eastAsia" w:ascii="Times New Roman" w:hAnsi="Times New Roman" w:cs="Times New Roman"/>
          <w:sz w:val="32"/>
          <w:szCs w:val="32"/>
          <w:lang w:val="en-US" w:eastAsia="zh-CN"/>
        </w:rPr>
        <w:t>8</w:t>
      </w:r>
      <w:r>
        <w:rPr>
          <w:rFonts w:hint="eastAsia" w:ascii="Times New Roman" w:hAnsi="Times New Roman" w:eastAsia="仿宋_GB2312" w:cs="Times New Roman"/>
          <w:sz w:val="32"/>
          <w:szCs w:val="32"/>
          <w:lang w:val="en-US" w:eastAsia="zh-CN"/>
        </w:rPr>
        <w:t>月1日前入职</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且目前驻疆工作、在职在岗。</w:t>
      </w:r>
    </w:p>
    <w:p>
      <w:pPr>
        <w:keepNext w:val="0"/>
        <w:keepLines w:val="0"/>
        <w:pageBreakBefore w:val="0"/>
        <w:widowControl w:val="0"/>
        <w:kinsoku w:val="0"/>
        <w:wordWrap w:val="0"/>
        <w:overflowPunct/>
        <w:topLinePunct w:val="0"/>
        <w:autoSpaceDE/>
        <w:autoSpaceDN/>
        <w:bidi w:val="0"/>
        <w:adjustRightInd w:val="0"/>
        <w:snapToGrid w:val="0"/>
        <w:spacing w:line="560" w:lineRule="exact"/>
        <w:ind w:firstLine="640" w:firstLineChars="200"/>
        <w:jc w:val="both"/>
        <w:textAlignment w:val="baseline"/>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color w:val="auto"/>
          <w:sz w:val="32"/>
          <w:szCs w:val="32"/>
        </w:rPr>
        <w:t>申报人连续在科研生产一线工作10年以上。</w:t>
      </w:r>
      <w:r>
        <w:rPr>
          <w:rFonts w:hint="default" w:ascii="Times New Roman" w:hAnsi="Times New Roman" w:eastAsia="仿宋_GB2312" w:cs="Times New Roman"/>
          <w:sz w:val="32"/>
          <w:szCs w:val="32"/>
        </w:rPr>
        <w:t>研究方向聚焦</w:t>
      </w:r>
      <w:r>
        <w:rPr>
          <w:rFonts w:hint="eastAsia" w:ascii="Times New Roman" w:hAnsi="Times New Roman" w:eastAsia="仿宋_GB2312" w:cs="Times New Roman"/>
          <w:sz w:val="32"/>
          <w:szCs w:val="32"/>
          <w:lang w:eastAsia="zh-CN"/>
        </w:rPr>
        <w:t>重点支持方向</w:t>
      </w:r>
      <w:r>
        <w:rPr>
          <w:rFonts w:hint="default" w:ascii="Times New Roman" w:hAnsi="Times New Roman" w:eastAsia="仿宋_GB2312" w:cs="Times New Roman"/>
          <w:sz w:val="32"/>
          <w:szCs w:val="32"/>
        </w:rPr>
        <w:t>关键核心技术和发展前沿领域，具有成长为所在领域领军人才的发展潜力，研究成果转化实效显著。</w:t>
      </w:r>
    </w:p>
    <w:p>
      <w:pPr>
        <w:keepNext w:val="0"/>
        <w:keepLines w:val="0"/>
        <w:pageBreakBefore w:val="0"/>
        <w:widowControl w:val="0"/>
        <w:kinsoku w:val="0"/>
        <w:wordWrap w:val="0"/>
        <w:overflowPunct/>
        <w:topLinePunct w:val="0"/>
        <w:autoSpaceDE/>
        <w:autoSpaceDN/>
        <w:bidi w:val="0"/>
        <w:adjustRightInd w:val="0"/>
        <w:snapToGrid w:val="0"/>
        <w:spacing w:line="560" w:lineRule="exact"/>
        <w:ind w:firstLine="640" w:firstLineChars="200"/>
        <w:jc w:val="both"/>
        <w:textAlignment w:val="baseline"/>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产业带动引领作用突出，在行业内有较大影响；作为企业重大技术攻关、研发团队主要负责人，能够带领团队解决关键技术难题、取得创新成果，在项目建设、产品创新、技术改造、数字化转型、工艺提升等方面发挥重大作用，能够服务自治区、兵团各产业创新发展需求。</w:t>
      </w:r>
    </w:p>
    <w:p>
      <w:pPr>
        <w:keepNext w:val="0"/>
        <w:keepLines w:val="0"/>
        <w:pageBreakBefore w:val="0"/>
        <w:widowControl w:val="0"/>
        <w:kinsoku w:val="0"/>
        <w:wordWrap w:val="0"/>
        <w:overflowPunct/>
        <w:topLinePunct w:val="0"/>
        <w:autoSpaceDE/>
        <w:autoSpaceDN/>
        <w:bidi w:val="0"/>
        <w:adjustRightInd w:val="0"/>
        <w:snapToGrid w:val="0"/>
        <w:spacing w:line="560" w:lineRule="exact"/>
        <w:ind w:firstLine="640" w:firstLineChars="200"/>
        <w:jc w:val="both"/>
        <w:textAlignment w:val="baseline"/>
        <w:rPr>
          <w:rFonts w:hint="default"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具备工程系列专业技术副高级及以上职称或</w:t>
      </w:r>
      <w:r>
        <w:rPr>
          <w:rFonts w:hint="eastAsia" w:ascii="Times New Roman" w:hAnsi="Times New Roman" w:eastAsia="仿宋_GB2312" w:cs="Times New Roman"/>
          <w:sz w:val="32"/>
          <w:szCs w:val="32"/>
          <w:lang w:eastAsia="zh-CN"/>
        </w:rPr>
        <w:t>取得</w:t>
      </w:r>
      <w:r>
        <w:rPr>
          <w:rFonts w:hint="default" w:ascii="Times New Roman" w:hAnsi="Times New Roman" w:eastAsia="仿宋_GB2312" w:cs="Times New Roman"/>
          <w:sz w:val="32"/>
          <w:szCs w:val="32"/>
        </w:rPr>
        <w:t>硕士及以上学位</w:t>
      </w:r>
      <w:r>
        <w:rPr>
          <w:rFonts w:hint="eastAsia" w:ascii="Times New Roman" w:hAnsi="Times New Roman" w:eastAsia="仿宋_GB2312" w:cs="Times New Roman"/>
          <w:sz w:val="32"/>
          <w:szCs w:val="32"/>
          <w:lang w:val="en-US" w:eastAsia="zh-CN"/>
        </w:rPr>
        <w:t>5年以上（2021年8月1日前取得）</w:t>
      </w:r>
      <w:r>
        <w:rPr>
          <w:rFonts w:hint="default" w:ascii="Times New Roman" w:hAnsi="Times New Roman" w:eastAsia="仿宋_GB2312" w:cs="Times New Roman"/>
          <w:sz w:val="32"/>
          <w:szCs w:val="32"/>
        </w:rPr>
        <w:t>，年龄不超过</w:t>
      </w:r>
      <w:r>
        <w:rPr>
          <w:rFonts w:hint="default" w:ascii="Times New Roman" w:hAnsi="Times New Roman" w:eastAsia="仿宋_GB2312" w:cs="Times New Roman"/>
          <w:sz w:val="32"/>
          <w:szCs w:val="32"/>
          <w:lang w:val="en-US" w:eastAsia="zh-CN"/>
        </w:rPr>
        <w:t>55</w:t>
      </w:r>
      <w:r>
        <w:rPr>
          <w:rFonts w:hint="default" w:ascii="Times New Roman" w:hAnsi="Times New Roman" w:eastAsia="仿宋_GB2312" w:cs="Times New Roman"/>
          <w:sz w:val="32"/>
          <w:szCs w:val="32"/>
        </w:rPr>
        <w:t>周岁</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19</w:t>
      </w:r>
      <w:r>
        <w:rPr>
          <w:rFonts w:hint="eastAsia" w:ascii="Times New Roman" w:hAnsi="Times New Roman" w:eastAsia="仿宋_GB2312" w:cs="Times New Roman"/>
          <w:sz w:val="32"/>
          <w:szCs w:val="32"/>
          <w:lang w:val="en-US" w:eastAsia="zh-CN"/>
        </w:rPr>
        <w:t>71</w:t>
      </w:r>
      <w:r>
        <w:rPr>
          <w:rFonts w:hint="default"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rPr>
        <w:t>月1</w:t>
      </w:r>
      <w:r>
        <w:rPr>
          <w:rFonts w:hint="default" w:ascii="Times New Roman" w:hAnsi="Times New Roman" w:eastAsia="仿宋_GB2312" w:cs="Times New Roman"/>
          <w:spacing w:val="-6"/>
          <w:sz w:val="32"/>
          <w:szCs w:val="32"/>
          <w:highlight w:val="none"/>
        </w:rPr>
        <w:t>日以后出生</w:t>
      </w:r>
      <w:r>
        <w:rPr>
          <w:rFonts w:hint="default" w:ascii="Times New Roman" w:hAnsi="Times New Roman" w:eastAsia="仿宋_GB2312" w:cs="Times New Roman"/>
          <w:spacing w:val="-6"/>
          <w:sz w:val="32"/>
          <w:szCs w:val="32"/>
          <w:highlight w:val="none"/>
          <w:lang w:eastAsia="zh-CN"/>
        </w:rPr>
        <w:t>）</w:t>
      </w:r>
      <w:r>
        <w:rPr>
          <w:rFonts w:hint="default" w:ascii="Times New Roman" w:hAnsi="Times New Roman" w:eastAsia="仿宋_GB2312" w:cs="Times New Roman"/>
          <w:spacing w:val="-6"/>
          <w:sz w:val="32"/>
          <w:szCs w:val="32"/>
          <w:highlight w:val="none"/>
        </w:rPr>
        <w:t>。</w:t>
      </w:r>
    </w:p>
    <w:p>
      <w:pPr>
        <w:keepNext w:val="0"/>
        <w:keepLines w:val="0"/>
        <w:pageBreakBefore w:val="0"/>
        <w:widowControl w:val="0"/>
        <w:kinsoku w:val="0"/>
        <w:wordWrap w:val="0"/>
        <w:overflowPunct/>
        <w:topLinePunct w:val="0"/>
        <w:autoSpaceDE/>
        <w:autoSpaceDN/>
        <w:bidi w:val="0"/>
        <w:adjustRightInd w:val="0"/>
        <w:snapToGrid w:val="0"/>
        <w:spacing w:line="560" w:lineRule="exact"/>
        <w:ind w:firstLine="640" w:firstLineChars="200"/>
        <w:jc w:val="both"/>
        <w:textAlignment w:val="baseline"/>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lang w:val="en-US" w:eastAsia="zh-CN"/>
        </w:rPr>
        <w:t>5.</w:t>
      </w:r>
      <w:r>
        <w:rPr>
          <w:rFonts w:hint="eastAsia" w:ascii="Times New Roman" w:hAnsi="Times New Roman" w:eastAsia="仿宋_GB2312" w:cs="Times New Roman"/>
          <w:sz w:val="32"/>
          <w:szCs w:val="32"/>
          <w:lang w:eastAsia="zh-CN"/>
        </w:rPr>
        <w:t>对于</w:t>
      </w:r>
      <w:r>
        <w:rPr>
          <w:rFonts w:hint="default" w:ascii="Times New Roman" w:hAnsi="Times New Roman" w:eastAsia="仿宋_GB2312" w:cs="Times New Roman"/>
          <w:sz w:val="32"/>
          <w:szCs w:val="32"/>
        </w:rPr>
        <w:t>年龄不超过45周岁</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19</w:t>
      </w:r>
      <w:r>
        <w:rPr>
          <w:rFonts w:hint="eastAsia" w:ascii="Times New Roman" w:hAnsi="Times New Roman" w:eastAsia="仿宋_GB2312" w:cs="Times New Roman"/>
          <w:sz w:val="32"/>
          <w:szCs w:val="32"/>
          <w:lang w:val="en-US" w:eastAsia="zh-CN"/>
        </w:rPr>
        <w:t>81</w:t>
      </w:r>
      <w:r>
        <w:rPr>
          <w:rFonts w:hint="default"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rPr>
        <w:t>月1日以后出生</w:t>
      </w: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eastAsia="zh-CN"/>
        </w:rPr>
        <w:t>的青年人才，</w:t>
      </w:r>
      <w:r>
        <w:rPr>
          <w:rFonts w:hint="default" w:ascii="Times New Roman" w:hAnsi="Times New Roman" w:eastAsia="仿宋_GB2312" w:cs="Times New Roman"/>
          <w:color w:val="auto"/>
          <w:sz w:val="32"/>
          <w:szCs w:val="32"/>
        </w:rPr>
        <w:t>申报人连续在科研生产一线工作</w:t>
      </w:r>
      <w:r>
        <w:rPr>
          <w:rFonts w:hint="eastAsia" w:ascii="Times New Roman" w:hAnsi="Times New Roman" w:eastAsia="仿宋_GB2312" w:cs="Times New Roman"/>
          <w:color w:val="auto"/>
          <w:sz w:val="32"/>
          <w:szCs w:val="32"/>
          <w:lang w:eastAsia="zh-CN"/>
        </w:rPr>
        <w:t>年限可以放宽到</w:t>
      </w:r>
      <w:r>
        <w:rPr>
          <w:rFonts w:hint="default" w:ascii="Times New Roman" w:hAnsi="Times New Roman" w:eastAsia="仿宋_GB2312" w:cs="Times New Roman"/>
          <w:color w:val="auto"/>
          <w:sz w:val="32"/>
          <w:szCs w:val="32"/>
        </w:rPr>
        <w:t>5年以上，</w:t>
      </w:r>
      <w:r>
        <w:rPr>
          <w:rFonts w:hint="default" w:ascii="Times New Roman" w:hAnsi="Times New Roman" w:eastAsia="仿宋_GB2312" w:cs="Times New Roman"/>
          <w:sz w:val="32"/>
          <w:szCs w:val="32"/>
        </w:rPr>
        <w:t>职称</w:t>
      </w:r>
      <w:r>
        <w:rPr>
          <w:rFonts w:hint="eastAsia" w:ascii="Times New Roman" w:hAnsi="Times New Roman" w:eastAsia="仿宋_GB2312" w:cs="Times New Roman"/>
          <w:sz w:val="32"/>
          <w:szCs w:val="32"/>
          <w:lang w:eastAsia="zh-CN"/>
        </w:rPr>
        <w:t>可以放宽到</w:t>
      </w:r>
      <w:r>
        <w:rPr>
          <w:rFonts w:hint="default" w:ascii="Times New Roman" w:hAnsi="Times New Roman" w:eastAsia="仿宋_GB2312" w:cs="Times New Roman"/>
          <w:sz w:val="32"/>
          <w:szCs w:val="32"/>
        </w:rPr>
        <w:t>具备</w:t>
      </w:r>
      <w:r>
        <w:rPr>
          <w:rFonts w:hint="default" w:ascii="Times New Roman" w:hAnsi="Times New Roman" w:eastAsia="仿宋_GB2312" w:cs="Times New Roman"/>
          <w:sz w:val="32"/>
          <w:szCs w:val="32"/>
          <w:highlight w:val="none"/>
        </w:rPr>
        <w:t>工程系列专业技术中级及以上</w:t>
      </w:r>
      <w:r>
        <w:rPr>
          <w:rFonts w:hint="eastAsia" w:ascii="Times New Roman" w:hAnsi="Times New Roman" w:eastAsia="仿宋_GB2312" w:cs="Times New Roman"/>
          <w:sz w:val="32"/>
          <w:szCs w:val="32"/>
          <w:highlight w:val="none"/>
          <w:lang w:eastAsia="zh-CN"/>
        </w:rPr>
        <w:t>。能够</w:t>
      </w:r>
      <w:r>
        <w:rPr>
          <w:rFonts w:hint="default" w:ascii="Times New Roman" w:hAnsi="Times New Roman" w:eastAsia="仿宋_GB2312" w:cs="Times New Roman"/>
          <w:sz w:val="32"/>
          <w:szCs w:val="32"/>
          <w:highlight w:val="none"/>
        </w:rPr>
        <w:t>积极参加科技攻关、技术改造、数字化转型、产品研发、技术创新等活动，并具有一定的专业技术造诣。具备解决生产现场复杂问题的能力，能够独立带领一个技术小组就生产设备、生产工艺的技术难点开展攻关，社会效益或经济效益显著。</w:t>
      </w:r>
    </w:p>
    <w:p>
      <w:pPr>
        <w:keepNext w:val="0"/>
        <w:keepLines w:val="0"/>
        <w:pageBreakBefore w:val="0"/>
        <w:widowControl w:val="0"/>
        <w:kinsoku w:val="0"/>
        <w:wordWrap w:val="0"/>
        <w:overflowPunct/>
        <w:topLinePunct w:val="0"/>
        <w:autoSpaceDE/>
        <w:autoSpaceDN/>
        <w:bidi w:val="0"/>
        <w:adjustRightInd w:val="0"/>
        <w:snapToGrid w:val="0"/>
        <w:spacing w:line="560" w:lineRule="exact"/>
        <w:ind w:firstLine="640" w:firstLineChars="200"/>
        <w:jc w:val="both"/>
        <w:textAlignment w:val="baseline"/>
        <w:rPr>
          <w:rFonts w:hint="default" w:ascii="Times New Roman" w:hAnsi="Times New Roman" w:eastAsia="仿宋_GB2312" w:cs="Times New Roman"/>
          <w:sz w:val="32"/>
          <w:szCs w:val="32"/>
        </w:rPr>
      </w:pPr>
      <w:r>
        <w:rPr>
          <w:rFonts w:hint="eastAsia" w:ascii="Times New Roman" w:hAnsi="Times New Roman" w:cs="Times New Roman"/>
          <w:sz w:val="32"/>
          <w:szCs w:val="32"/>
          <w:lang w:val="en-US" w:eastAsia="zh-CN"/>
        </w:rPr>
        <w:t>6.</w:t>
      </w:r>
      <w:r>
        <w:rPr>
          <w:rFonts w:hint="default" w:ascii="Times New Roman" w:hAnsi="Times New Roman" w:eastAsia="仿宋_GB2312" w:cs="Times New Roman"/>
          <w:sz w:val="32"/>
          <w:szCs w:val="32"/>
          <w:highlight w:val="none"/>
          <w:u w:val="none"/>
        </w:rPr>
        <w:t>对</w:t>
      </w:r>
      <w:r>
        <w:rPr>
          <w:rFonts w:hint="default" w:ascii="Times New Roman" w:hAnsi="Times New Roman" w:eastAsia="仿宋_GB2312" w:cs="Times New Roman"/>
          <w:sz w:val="32"/>
          <w:szCs w:val="32"/>
          <w:u w:val="none"/>
        </w:rPr>
        <w:t>南</w:t>
      </w:r>
      <w:r>
        <w:rPr>
          <w:rFonts w:hint="default" w:ascii="Times New Roman" w:hAnsi="Times New Roman" w:eastAsia="仿宋_GB2312" w:cs="Times New Roman"/>
          <w:sz w:val="32"/>
          <w:szCs w:val="32"/>
        </w:rPr>
        <w:t>疆五地州</w:t>
      </w:r>
      <w:r>
        <w:rPr>
          <w:rFonts w:hint="eastAsia" w:ascii="Times New Roman" w:hAnsi="Times New Roman" w:eastAsia="仿宋_GB2312" w:cs="Times New Roman"/>
          <w:sz w:val="32"/>
          <w:szCs w:val="32"/>
          <w:lang w:eastAsia="zh-CN"/>
        </w:rPr>
        <w:t>和艰苦边远地区人才</w:t>
      </w:r>
      <w:r>
        <w:rPr>
          <w:rFonts w:hint="eastAsia" w:ascii="Times New Roman" w:hAnsi="Times New Roman" w:eastAsia="仿宋_GB2312"/>
          <w:color w:val="000000"/>
          <w:sz w:val="32"/>
          <w:szCs w:val="32"/>
          <w:highlight w:val="none"/>
          <w:u w:val="none"/>
        </w:rPr>
        <w:t>适当放宽</w:t>
      </w:r>
      <w:r>
        <w:rPr>
          <w:rFonts w:hint="eastAsia" w:ascii="Times New Roman" w:hAnsi="Times New Roman" w:eastAsia="仿宋_GB2312"/>
          <w:color w:val="000000"/>
          <w:sz w:val="32"/>
          <w:szCs w:val="32"/>
          <w:highlight w:val="none"/>
          <w:u w:val="none"/>
          <w:lang w:eastAsia="zh-CN"/>
        </w:rPr>
        <w:t>职称（中级及以上）</w:t>
      </w:r>
      <w:r>
        <w:rPr>
          <w:rFonts w:hint="eastAsia" w:ascii="Times New Roman" w:hAnsi="Times New Roman" w:eastAsia="仿宋_GB2312"/>
          <w:color w:val="000000"/>
          <w:sz w:val="32"/>
          <w:szCs w:val="32"/>
          <w:highlight w:val="none"/>
          <w:u w:val="none"/>
        </w:rPr>
        <w:t>、个人业绩成就等要求</w:t>
      </w:r>
      <w:r>
        <w:rPr>
          <w:rFonts w:hint="eastAsia" w:ascii="Times New Roman" w:hAnsi="Times New Roman" w:eastAsia="仿宋_GB2312"/>
          <w:color w:val="000000"/>
          <w:sz w:val="32"/>
          <w:szCs w:val="32"/>
          <w:highlight w:val="none"/>
          <w:u w:val="none"/>
          <w:lang w:eastAsia="zh-CN"/>
        </w:rPr>
        <w:t>，并采取</w:t>
      </w:r>
      <w:r>
        <w:rPr>
          <w:rFonts w:hint="eastAsia" w:ascii="Times New Roman" w:hAnsi="Times New Roman" w:eastAsia="仿宋_GB2312" w:cs="Times New Roman"/>
          <w:sz w:val="32"/>
          <w:szCs w:val="32"/>
          <w:lang w:eastAsia="zh-CN"/>
        </w:rPr>
        <w:t>单列评审通道等方式</w:t>
      </w:r>
      <w:r>
        <w:rPr>
          <w:rFonts w:hint="default" w:ascii="Times New Roman" w:hAnsi="Times New Roman" w:eastAsia="仿宋_GB2312" w:cs="Times New Roman"/>
          <w:sz w:val="32"/>
          <w:szCs w:val="32"/>
        </w:rPr>
        <w:t>给予倾斜支持。</w:t>
      </w:r>
    </w:p>
    <w:p>
      <w:pPr>
        <w:pStyle w:val="2"/>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（三）限制申报条件</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1.不得逆层次申报，</w:t>
      </w:r>
      <w:r>
        <w:rPr>
          <w:rFonts w:hint="eastAsia" w:ascii="Times New Roman" w:hAnsi="Times New Roman" w:eastAsia="仿宋_GB2312" w:cs="Times New Roman"/>
          <w:sz w:val="32"/>
          <w:szCs w:val="32"/>
          <w:highlight w:val="none"/>
          <w:lang w:val="en-US" w:eastAsia="zh-CN"/>
        </w:rPr>
        <w:t>入选国</w:t>
      </w:r>
      <w:r>
        <w:rPr>
          <w:rFonts w:hint="eastAsia" w:ascii="Times New Roman" w:hAnsi="Times New Roman" w:eastAsia="仿宋_GB2312" w:cs="Times New Roman"/>
          <w:sz w:val="32"/>
          <w:szCs w:val="32"/>
          <w:lang w:val="en-US" w:eastAsia="zh-CN"/>
        </w:rPr>
        <w:t>家重大人才工程的人员，不得申报。</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2.严格执行申报互斥原则，同一申报年度一人只能申报一项重点人才计划项目，不得与其他已得到财政专项资金支持的项目重复，</w:t>
      </w:r>
      <w:r>
        <w:rPr>
          <w:rFonts w:hint="default" w:ascii="Times New Roman" w:hAnsi="Times New Roman" w:eastAsia="仿宋_GB2312" w:cs="Times New Roman"/>
          <w:sz w:val="32"/>
          <w:szCs w:val="32"/>
        </w:rPr>
        <w:t>已入选自治区重点人才计划且在支持期内的不得重复申报</w:t>
      </w:r>
      <w:r>
        <w:rPr>
          <w:rFonts w:hint="eastAsia" w:ascii="Times New Roman" w:hAnsi="Times New Roman" w:eastAsia="仿宋_GB2312" w:cs="Times New Roman"/>
          <w:sz w:val="32"/>
          <w:szCs w:val="32"/>
          <w:lang w:eastAsia="zh-CN"/>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3.公务员和参照公务员法管理的工作人员（专业技术类公务员除外），以及援疆专业技术人才、博士服务团成员等援派和挂职人员不得申报。</w:t>
      </w:r>
    </w:p>
    <w:p>
      <w:pPr>
        <w:keepNext w:val="0"/>
        <w:keepLines w:val="0"/>
        <w:pageBreakBefore w:val="0"/>
        <w:widowControl w:val="0"/>
        <w:kinsoku w:val="0"/>
        <w:wordWrap w:val="0"/>
        <w:overflowPunct/>
        <w:topLinePunct w:val="0"/>
        <w:autoSpaceDE/>
        <w:autoSpaceDN/>
        <w:bidi w:val="0"/>
        <w:adjustRightInd w:val="0"/>
        <w:snapToGrid w:val="0"/>
        <w:spacing w:line="560" w:lineRule="exact"/>
        <w:ind w:firstLine="640" w:firstLineChars="200"/>
        <w:jc w:val="both"/>
        <w:textAlignment w:val="baseline"/>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eastAsia="zh-CN"/>
        </w:rPr>
        <w:t>三</w:t>
      </w:r>
      <w:r>
        <w:rPr>
          <w:rFonts w:hint="default" w:ascii="Times New Roman" w:hAnsi="Times New Roman" w:eastAsia="黑体" w:cs="Times New Roman"/>
          <w:sz w:val="32"/>
          <w:szCs w:val="32"/>
        </w:rPr>
        <w:t>、申报程序</w:t>
      </w:r>
    </w:p>
    <w:p>
      <w:pPr>
        <w:keepNext w:val="0"/>
        <w:keepLines w:val="0"/>
        <w:pageBreakBefore w:val="0"/>
        <w:widowControl w:val="0"/>
        <w:kinsoku/>
        <w:wordWrap w:val="0"/>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highlight w:val="yellow"/>
        </w:rPr>
      </w:pPr>
      <w:r>
        <w:rPr>
          <w:rFonts w:hint="default" w:ascii="Times New Roman" w:hAnsi="Times New Roman" w:eastAsia="仿宋_GB2312" w:cs="Times New Roman"/>
          <w:sz w:val="32"/>
          <w:szCs w:val="32"/>
          <w:highlight w:val="none"/>
        </w:rPr>
        <w:t>本次申报实行线上申报、线上审核</w:t>
      </w:r>
      <w:r>
        <w:rPr>
          <w:rFonts w:hint="eastAsia" w:ascii="Times New Roman" w:hAnsi="Times New Roman" w:eastAsia="仿宋_GB2312" w:cs="Times New Roman"/>
          <w:sz w:val="32"/>
          <w:szCs w:val="32"/>
          <w:highlight w:val="none"/>
          <w:lang w:eastAsia="zh-CN"/>
        </w:rPr>
        <w:t>、线上评审</w:t>
      </w:r>
      <w:r>
        <w:rPr>
          <w:rFonts w:hint="default" w:ascii="Times New Roman" w:hAnsi="Times New Roman" w:eastAsia="仿宋_GB2312" w:cs="Times New Roman"/>
          <w:sz w:val="32"/>
          <w:szCs w:val="32"/>
          <w:highlight w:val="none"/>
        </w:rPr>
        <w:t>，依托</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新疆智慧人才服务管理平台</w:t>
      </w:r>
      <w:r>
        <w:rPr>
          <w:rFonts w:hint="default"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lang w:eastAsia="zh-CN"/>
        </w:rPr>
        <w:t>（以下简称“平台”，网址</w:t>
      </w:r>
      <w:r>
        <w:rPr>
          <w:rFonts w:hint="default" w:ascii="Times New Roman" w:hAnsi="Times New Roman" w:eastAsia="仿宋_GB2312" w:cs="Times New Roman"/>
          <w:sz w:val="32"/>
          <w:szCs w:val="32"/>
          <w:highlight w:val="none"/>
        </w:rPr>
        <w:t>https:</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rcweb.xjkunlun.cn</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xmtcweb</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login</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全流程办理</w:t>
      </w:r>
      <w:r>
        <w:rPr>
          <w:rFonts w:hint="default"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lang w:eastAsia="zh-CN"/>
        </w:rPr>
        <w:t>平台对各</w:t>
      </w:r>
      <w:r>
        <w:rPr>
          <w:rFonts w:hint="default" w:ascii="Times New Roman" w:hAnsi="Times New Roman" w:eastAsia="仿宋_GB2312" w:cs="Times New Roman"/>
          <w:sz w:val="32"/>
          <w:szCs w:val="32"/>
          <w:highlight w:val="none"/>
        </w:rPr>
        <w:t>环节设定</w:t>
      </w:r>
      <w:r>
        <w:rPr>
          <w:rFonts w:hint="eastAsia" w:ascii="Times New Roman" w:hAnsi="Times New Roman" w:eastAsia="仿宋_GB2312" w:cs="Times New Roman"/>
          <w:sz w:val="32"/>
          <w:szCs w:val="32"/>
          <w:highlight w:val="none"/>
          <w:lang w:eastAsia="zh-CN"/>
        </w:rPr>
        <w:t>系统开放</w:t>
      </w:r>
      <w:r>
        <w:rPr>
          <w:rFonts w:hint="default" w:ascii="Times New Roman" w:hAnsi="Times New Roman" w:eastAsia="仿宋_GB2312" w:cs="Times New Roman"/>
          <w:sz w:val="32"/>
          <w:szCs w:val="32"/>
          <w:highlight w:val="none"/>
        </w:rPr>
        <w:t>时限，逾期自动关闭</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具体流程及时间</w:t>
      </w:r>
      <w:r>
        <w:rPr>
          <w:rFonts w:hint="eastAsia" w:ascii="Times New Roman" w:hAnsi="Times New Roman" w:eastAsia="仿宋_GB2312" w:cs="Times New Roman"/>
          <w:sz w:val="32"/>
          <w:szCs w:val="32"/>
          <w:highlight w:val="none"/>
          <w:lang w:eastAsia="zh-CN"/>
        </w:rPr>
        <w:t>安排</w:t>
      </w:r>
      <w:r>
        <w:rPr>
          <w:rFonts w:hint="default" w:ascii="Times New Roman" w:hAnsi="Times New Roman" w:eastAsia="仿宋_GB2312" w:cs="Times New Roman"/>
          <w:sz w:val="32"/>
          <w:szCs w:val="32"/>
          <w:highlight w:val="none"/>
        </w:rPr>
        <w:t>如下</w:t>
      </w:r>
      <w:r>
        <w:rPr>
          <w:rFonts w:hint="default" w:ascii="Times New Roman" w:hAnsi="Times New Roman" w:eastAsia="仿宋_GB2312" w:cs="Times New Roman"/>
          <w:sz w:val="32"/>
          <w:szCs w:val="32"/>
          <w:highlight w:val="none"/>
          <w:lang w:eastAsia="zh-CN"/>
        </w:rPr>
        <w:t>：</w:t>
      </w:r>
    </w:p>
    <w:p>
      <w:pPr>
        <w:keepNext w:val="0"/>
        <w:keepLines w:val="0"/>
        <w:pageBreakBefore w:val="0"/>
        <w:widowControl w:val="0"/>
        <w:kinsoku w:val="0"/>
        <w:wordWrap w:val="0"/>
        <w:overflowPunct/>
        <w:topLinePunct w:val="0"/>
        <w:autoSpaceDE/>
        <w:autoSpaceDN/>
        <w:bidi w:val="0"/>
        <w:adjustRightInd w:val="0"/>
        <w:snapToGrid w:val="0"/>
        <w:spacing w:line="560" w:lineRule="exact"/>
        <w:ind w:firstLine="640" w:firstLineChars="200"/>
        <w:jc w:val="both"/>
        <w:textAlignment w:val="baseline"/>
        <w:rPr>
          <w:rFonts w:hint="eastAsia" w:ascii="Times New Roman" w:hAnsi="Times New Roman" w:eastAsia="仿宋_GB2312" w:cs="Times New Roman"/>
          <w:color w:val="auto"/>
          <w:sz w:val="32"/>
          <w:szCs w:val="32"/>
          <w:highlight w:val="none"/>
          <w:lang w:eastAsia="zh-CN"/>
        </w:rPr>
      </w:pPr>
      <w:r>
        <w:rPr>
          <w:rFonts w:hint="default" w:ascii="Times New Roman" w:hAnsi="Times New Roman" w:eastAsia="楷体_GB2312" w:cs="Times New Roman"/>
          <w:sz w:val="32"/>
          <w:szCs w:val="32"/>
          <w:lang w:eastAsia="zh-CN"/>
        </w:rPr>
        <w:t>（</w:t>
      </w:r>
      <w:r>
        <w:rPr>
          <w:rFonts w:hint="eastAsia" w:ascii="Times New Roman" w:hAnsi="Times New Roman" w:eastAsia="楷体_GB2312" w:cs="Times New Roman"/>
          <w:sz w:val="32"/>
          <w:szCs w:val="32"/>
          <w:lang w:eastAsia="zh-CN"/>
        </w:rPr>
        <w:t>一</w:t>
      </w:r>
      <w:r>
        <w:rPr>
          <w:rFonts w:hint="default" w:ascii="Times New Roman" w:hAnsi="Times New Roman" w:eastAsia="楷体_GB2312" w:cs="Times New Roman"/>
          <w:sz w:val="32"/>
          <w:szCs w:val="32"/>
          <w:lang w:eastAsia="zh-CN"/>
        </w:rPr>
        <w:t>）</w:t>
      </w:r>
      <w:r>
        <w:rPr>
          <w:rFonts w:hint="default" w:ascii="Times New Roman" w:hAnsi="Times New Roman" w:eastAsia="楷体_GB2312" w:cs="Times New Roman"/>
          <w:sz w:val="32"/>
          <w:szCs w:val="32"/>
        </w:rPr>
        <w:t>个人申报</w:t>
      </w:r>
      <w:r>
        <w:rPr>
          <w:rFonts w:hint="default" w:ascii="Times New Roman" w:hAnsi="Times New Roman" w:eastAsia="楷体_GB2312" w:cs="Times New Roman"/>
          <w:b w:val="0"/>
          <w:bCs w:val="0"/>
          <w:color w:val="auto"/>
          <w:spacing w:val="0"/>
          <w:sz w:val="32"/>
          <w:szCs w:val="32"/>
          <w:highlight w:val="none"/>
          <w:lang w:val="en-US" w:eastAsia="zh-CN"/>
        </w:rPr>
        <w:t>（2026年</w:t>
      </w:r>
      <w:r>
        <w:rPr>
          <w:rFonts w:hint="eastAsia" w:ascii="Times New Roman" w:hAnsi="Times New Roman" w:eastAsia="仿宋_GB2312" w:cs="Times New Roman"/>
          <w:b w:val="0"/>
          <w:bCs w:val="0"/>
          <w:sz w:val="32"/>
          <w:szCs w:val="32"/>
          <w:highlight w:val="none"/>
          <w:lang w:val="en-US" w:eastAsia="zh-CN"/>
        </w:rPr>
        <w:t>8</w:t>
      </w:r>
      <w:r>
        <w:rPr>
          <w:rFonts w:hint="default" w:ascii="Times New Roman" w:hAnsi="Times New Roman" w:eastAsia="楷体_GB2312" w:cs="Times New Roman"/>
          <w:b w:val="0"/>
          <w:bCs w:val="0"/>
          <w:color w:val="auto"/>
          <w:spacing w:val="0"/>
          <w:sz w:val="32"/>
          <w:szCs w:val="32"/>
          <w:highlight w:val="none"/>
          <w:lang w:val="en-US" w:eastAsia="zh-CN"/>
        </w:rPr>
        <w:t>月</w:t>
      </w:r>
      <w:r>
        <w:rPr>
          <w:rFonts w:hint="eastAsia" w:ascii="Times New Roman" w:hAnsi="Times New Roman" w:eastAsia="楷体_GB2312" w:cs="Times New Roman"/>
          <w:b w:val="0"/>
          <w:bCs w:val="0"/>
          <w:color w:val="auto"/>
          <w:spacing w:val="0"/>
          <w:sz w:val="32"/>
          <w:szCs w:val="32"/>
          <w:highlight w:val="none"/>
          <w:lang w:val="en-US" w:eastAsia="zh-CN"/>
        </w:rPr>
        <w:t>19</w:t>
      </w:r>
      <w:r>
        <w:rPr>
          <w:rFonts w:hint="default" w:ascii="Times New Roman" w:hAnsi="Times New Roman" w:eastAsia="楷体_GB2312" w:cs="Times New Roman"/>
          <w:b w:val="0"/>
          <w:bCs w:val="0"/>
          <w:color w:val="auto"/>
          <w:spacing w:val="0"/>
          <w:sz w:val="32"/>
          <w:szCs w:val="32"/>
          <w:highlight w:val="none"/>
          <w:lang w:val="en-US" w:eastAsia="zh-CN"/>
        </w:rPr>
        <w:t>日—</w:t>
      </w:r>
      <w:r>
        <w:rPr>
          <w:rFonts w:hint="eastAsia" w:ascii="Times New Roman" w:hAnsi="Times New Roman" w:eastAsia="仿宋_GB2312" w:cs="Times New Roman"/>
          <w:b w:val="0"/>
          <w:bCs w:val="0"/>
          <w:sz w:val="32"/>
          <w:szCs w:val="32"/>
          <w:highlight w:val="none"/>
          <w:lang w:val="en-US" w:eastAsia="zh-CN"/>
        </w:rPr>
        <w:t>9</w:t>
      </w:r>
      <w:r>
        <w:rPr>
          <w:rFonts w:hint="default" w:ascii="Times New Roman" w:hAnsi="Times New Roman" w:eastAsia="楷体_GB2312" w:cs="Times New Roman"/>
          <w:b w:val="0"/>
          <w:bCs w:val="0"/>
          <w:color w:val="auto"/>
          <w:spacing w:val="0"/>
          <w:sz w:val="32"/>
          <w:szCs w:val="32"/>
          <w:highlight w:val="none"/>
          <w:lang w:val="en-US" w:eastAsia="zh-CN"/>
        </w:rPr>
        <w:t>月</w:t>
      </w:r>
      <w:r>
        <w:rPr>
          <w:rFonts w:hint="eastAsia" w:ascii="Times New Roman" w:hAnsi="Times New Roman" w:eastAsia="楷体_GB2312" w:cs="Times New Roman"/>
          <w:b w:val="0"/>
          <w:bCs w:val="0"/>
          <w:color w:val="auto"/>
          <w:spacing w:val="0"/>
          <w:sz w:val="32"/>
          <w:szCs w:val="32"/>
          <w:highlight w:val="none"/>
          <w:lang w:val="en-US" w:eastAsia="zh-CN"/>
        </w:rPr>
        <w:t>16</w:t>
      </w:r>
      <w:r>
        <w:rPr>
          <w:rFonts w:hint="default" w:ascii="Times New Roman" w:hAnsi="Times New Roman" w:eastAsia="楷体_GB2312" w:cs="Times New Roman"/>
          <w:b w:val="0"/>
          <w:bCs w:val="0"/>
          <w:color w:val="auto"/>
          <w:spacing w:val="0"/>
          <w:sz w:val="32"/>
          <w:szCs w:val="32"/>
          <w:highlight w:val="none"/>
          <w:lang w:val="en-US" w:eastAsia="zh-CN"/>
        </w:rPr>
        <w:t>日）</w:t>
      </w:r>
      <w:r>
        <w:rPr>
          <w:rFonts w:hint="default" w:ascii="Times New Roman" w:hAnsi="Times New Roman" w:eastAsia="楷体_GB2312" w:cs="Times New Roman"/>
          <w:sz w:val="32"/>
          <w:szCs w:val="32"/>
        </w:rPr>
        <w:t>。</w:t>
      </w:r>
      <w:r>
        <w:rPr>
          <w:rFonts w:hint="default" w:ascii="Times New Roman" w:hAnsi="Times New Roman" w:eastAsia="仿宋_GB2312" w:cs="Times New Roman"/>
          <w:sz w:val="32"/>
          <w:szCs w:val="32"/>
        </w:rPr>
        <w:t>申报人通过</w:t>
      </w:r>
      <w:r>
        <w:rPr>
          <w:rFonts w:hint="eastAsia" w:ascii="Times New Roman" w:hAnsi="Times New Roman" w:eastAsia="仿宋_GB2312" w:cs="Times New Roman"/>
          <w:sz w:val="32"/>
          <w:szCs w:val="32"/>
          <w:lang w:val="en-US" w:eastAsia="zh-CN"/>
        </w:rPr>
        <w:t>平台</w:t>
      </w:r>
      <w:r>
        <w:rPr>
          <w:rFonts w:hint="default" w:ascii="Times New Roman" w:hAnsi="Times New Roman" w:eastAsia="仿宋_GB2312" w:cs="Times New Roman"/>
          <w:sz w:val="32"/>
          <w:szCs w:val="32"/>
        </w:rPr>
        <w:t>进行网上申报</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自主确定拟开展的</w:t>
      </w:r>
      <w:r>
        <w:rPr>
          <w:rFonts w:hint="eastAsia" w:ascii="Times New Roman" w:hAnsi="Times New Roman" w:eastAsia="仿宋_GB2312" w:cs="Times New Roman"/>
          <w:sz w:val="32"/>
          <w:szCs w:val="32"/>
          <w:lang w:eastAsia="zh-CN"/>
        </w:rPr>
        <w:t>课题</w:t>
      </w:r>
      <w:r>
        <w:rPr>
          <w:rFonts w:hint="default" w:ascii="Times New Roman" w:hAnsi="Times New Roman" w:eastAsia="仿宋_GB2312" w:cs="Times New Roman"/>
          <w:sz w:val="32"/>
          <w:szCs w:val="32"/>
        </w:rPr>
        <w:t>项目、资金预算和预期成果等，按照要求填写《</w:t>
      </w:r>
      <w:r>
        <w:rPr>
          <w:rFonts w:hint="eastAsia" w:ascii="Times New Roman" w:hAnsi="Times New Roman" w:eastAsia="仿宋_GB2312" w:cs="Times New Roman"/>
          <w:sz w:val="32"/>
          <w:szCs w:val="32"/>
          <w:lang w:eastAsia="zh-CN"/>
        </w:rPr>
        <w:t>新疆重点人才</w:t>
      </w:r>
      <w:r>
        <w:rPr>
          <w:rFonts w:hint="default" w:ascii="Times New Roman" w:hAnsi="Times New Roman" w:eastAsia="仿宋_GB2312" w:cs="Times New Roman"/>
          <w:sz w:val="32"/>
          <w:szCs w:val="32"/>
        </w:rPr>
        <w:t>计划</w:t>
      </w:r>
      <w:r>
        <w:rPr>
          <w:rFonts w:hint="eastAsia" w:ascii="Times New Roman" w:hAnsi="Times New Roman" w:eastAsia="仿宋_GB2312" w:cs="Times New Roman"/>
          <w:sz w:val="32"/>
          <w:szCs w:val="32"/>
          <w:lang w:eastAsia="zh-CN"/>
        </w:rPr>
        <w:t>卓越</w:t>
      </w:r>
      <w:r>
        <w:rPr>
          <w:rFonts w:hint="default" w:ascii="Times New Roman" w:hAnsi="Times New Roman" w:eastAsia="仿宋_GB2312" w:cs="Times New Roman"/>
          <w:sz w:val="32"/>
          <w:szCs w:val="32"/>
        </w:rPr>
        <w:t>工程师</w:t>
      </w:r>
      <w:r>
        <w:rPr>
          <w:rFonts w:hint="eastAsia" w:ascii="Times New Roman" w:hAnsi="Times New Roman" w:eastAsia="仿宋_GB2312" w:cs="Times New Roman"/>
          <w:sz w:val="32"/>
          <w:szCs w:val="32"/>
          <w:lang w:eastAsia="zh-CN"/>
        </w:rPr>
        <w:t>培养</w:t>
      </w:r>
      <w:r>
        <w:rPr>
          <w:rFonts w:hint="default" w:ascii="Times New Roman" w:hAnsi="Times New Roman" w:eastAsia="仿宋_GB2312" w:cs="Times New Roman"/>
          <w:sz w:val="32"/>
          <w:szCs w:val="32"/>
        </w:rPr>
        <w:t>项目申报书》</w:t>
      </w:r>
      <w:r>
        <w:rPr>
          <w:rFonts w:hint="eastAsia" w:ascii="Times New Roman" w:hAnsi="Times New Roman" w:eastAsia="仿宋_GB2312" w:cs="Times New Roman"/>
          <w:sz w:val="32"/>
          <w:szCs w:val="32"/>
          <w:lang w:eastAsia="zh-CN"/>
        </w:rPr>
        <w:t>（以下简称《申报书》）提交至用人单位</w:t>
      </w:r>
      <w:r>
        <w:rPr>
          <w:rFonts w:hint="eastAsia" w:ascii="Times New Roman" w:hAnsi="Times New Roman" w:eastAsia="仿宋_GB2312" w:cs="Times New Roman"/>
          <w:color w:val="auto"/>
          <w:sz w:val="32"/>
          <w:szCs w:val="32"/>
          <w:highlight w:val="none"/>
          <w:lang w:eastAsia="zh-CN"/>
        </w:rPr>
        <w:t>。</w:t>
      </w:r>
    </w:p>
    <w:p>
      <w:pPr>
        <w:keepNext w:val="0"/>
        <w:keepLines w:val="0"/>
        <w:pageBreakBefore w:val="0"/>
        <w:widowControl w:val="0"/>
        <w:kinsoku w:val="0"/>
        <w:wordWrap w:val="0"/>
        <w:overflowPunct/>
        <w:topLinePunct w:val="0"/>
        <w:autoSpaceDE/>
        <w:autoSpaceDN/>
        <w:bidi w:val="0"/>
        <w:adjustRightInd w:val="0"/>
        <w:snapToGrid w:val="0"/>
        <w:spacing w:line="560" w:lineRule="exact"/>
        <w:ind w:firstLine="640" w:firstLineChars="200"/>
        <w:jc w:val="both"/>
        <w:textAlignment w:val="baseline"/>
        <w:rPr>
          <w:rFonts w:hint="eastAsia" w:ascii="Times New Roman" w:hAnsi="Times New Roman" w:eastAsia="仿宋_GB2312" w:cs="Times New Roman"/>
          <w:color w:val="auto"/>
          <w:sz w:val="32"/>
          <w:szCs w:val="32"/>
          <w:highlight w:val="none"/>
          <w:lang w:val="en-US" w:eastAsia="zh-CN"/>
        </w:rPr>
      </w:pPr>
      <w:r>
        <w:rPr>
          <w:rFonts w:hint="default" w:ascii="Times New Roman" w:hAnsi="Times New Roman" w:eastAsia="楷体_GB2312" w:cs="Times New Roman"/>
          <w:sz w:val="32"/>
          <w:szCs w:val="32"/>
          <w:highlight w:val="none"/>
          <w:lang w:eastAsia="zh-CN"/>
        </w:rPr>
        <w:t>（</w:t>
      </w:r>
      <w:r>
        <w:rPr>
          <w:rFonts w:hint="eastAsia" w:ascii="Times New Roman" w:hAnsi="Times New Roman" w:eastAsia="楷体_GB2312" w:cs="Times New Roman"/>
          <w:sz w:val="32"/>
          <w:szCs w:val="32"/>
          <w:highlight w:val="none"/>
          <w:lang w:eastAsia="zh-CN"/>
        </w:rPr>
        <w:t>二</w:t>
      </w:r>
      <w:r>
        <w:rPr>
          <w:rFonts w:hint="default" w:ascii="Times New Roman" w:hAnsi="Times New Roman" w:eastAsia="楷体_GB2312" w:cs="Times New Roman"/>
          <w:sz w:val="32"/>
          <w:szCs w:val="32"/>
          <w:highlight w:val="none"/>
          <w:lang w:eastAsia="zh-CN"/>
        </w:rPr>
        <w:t>）</w:t>
      </w:r>
      <w:r>
        <w:rPr>
          <w:rFonts w:hint="default" w:ascii="Times New Roman" w:hAnsi="Times New Roman" w:eastAsia="楷体_GB2312" w:cs="Times New Roman"/>
          <w:b w:val="0"/>
          <w:bCs w:val="0"/>
          <w:sz w:val="32"/>
          <w:szCs w:val="32"/>
          <w:highlight w:val="none"/>
          <w:lang w:val="en-US" w:eastAsia="zh-CN"/>
        </w:rPr>
        <w:t>用人单位</w:t>
      </w:r>
      <w:r>
        <w:rPr>
          <w:rFonts w:hint="eastAsia" w:ascii="Times New Roman" w:hAnsi="Times New Roman" w:eastAsia="楷体_GB2312" w:cs="Times New Roman"/>
          <w:b w:val="0"/>
          <w:bCs w:val="0"/>
          <w:sz w:val="32"/>
          <w:szCs w:val="32"/>
          <w:highlight w:val="none"/>
          <w:lang w:val="en-US" w:eastAsia="zh-CN"/>
        </w:rPr>
        <w:t>把关</w:t>
      </w:r>
      <w:r>
        <w:rPr>
          <w:rFonts w:hint="default" w:ascii="Times New Roman" w:hAnsi="Times New Roman" w:eastAsia="楷体_GB2312" w:cs="Times New Roman"/>
          <w:b w:val="0"/>
          <w:bCs w:val="0"/>
          <w:sz w:val="32"/>
          <w:szCs w:val="32"/>
          <w:highlight w:val="none"/>
          <w:lang w:val="en-US" w:eastAsia="zh-CN"/>
        </w:rPr>
        <w:t>（</w:t>
      </w:r>
      <w:r>
        <w:rPr>
          <w:rFonts w:hint="default" w:ascii="Times New Roman" w:hAnsi="Times New Roman" w:eastAsia="楷体_GB2312" w:cs="Times New Roman"/>
          <w:b w:val="0"/>
          <w:bCs w:val="0"/>
          <w:color w:val="auto"/>
          <w:spacing w:val="0"/>
          <w:sz w:val="32"/>
          <w:szCs w:val="32"/>
          <w:highlight w:val="none"/>
          <w:lang w:val="en-US" w:eastAsia="zh-CN"/>
        </w:rPr>
        <w:t>2026年</w:t>
      </w:r>
      <w:r>
        <w:rPr>
          <w:rFonts w:hint="eastAsia" w:ascii="Times New Roman" w:hAnsi="Times New Roman" w:eastAsia="仿宋_GB2312" w:cs="Times New Roman"/>
          <w:b w:val="0"/>
          <w:bCs w:val="0"/>
          <w:sz w:val="32"/>
          <w:szCs w:val="32"/>
          <w:highlight w:val="none"/>
          <w:lang w:val="en-US" w:eastAsia="zh-CN"/>
        </w:rPr>
        <w:t>8</w:t>
      </w:r>
      <w:r>
        <w:rPr>
          <w:rFonts w:hint="default" w:ascii="Times New Roman" w:hAnsi="Times New Roman" w:eastAsia="楷体_GB2312" w:cs="Times New Roman"/>
          <w:b w:val="0"/>
          <w:bCs w:val="0"/>
          <w:color w:val="auto"/>
          <w:spacing w:val="0"/>
          <w:sz w:val="32"/>
          <w:szCs w:val="32"/>
          <w:highlight w:val="none"/>
          <w:lang w:val="en-US" w:eastAsia="zh-CN"/>
        </w:rPr>
        <w:t>月</w:t>
      </w:r>
      <w:r>
        <w:rPr>
          <w:rFonts w:hint="eastAsia" w:ascii="Times New Roman" w:hAnsi="Times New Roman" w:eastAsia="楷体_GB2312" w:cs="Times New Roman"/>
          <w:b w:val="0"/>
          <w:bCs w:val="0"/>
          <w:color w:val="auto"/>
          <w:spacing w:val="0"/>
          <w:sz w:val="32"/>
          <w:szCs w:val="32"/>
          <w:highlight w:val="none"/>
          <w:lang w:val="en-US" w:eastAsia="zh-CN"/>
        </w:rPr>
        <w:t>19</w:t>
      </w:r>
      <w:r>
        <w:rPr>
          <w:rFonts w:hint="default" w:ascii="Times New Roman" w:hAnsi="Times New Roman" w:eastAsia="楷体_GB2312" w:cs="Times New Roman"/>
          <w:b w:val="0"/>
          <w:bCs w:val="0"/>
          <w:color w:val="auto"/>
          <w:spacing w:val="0"/>
          <w:sz w:val="32"/>
          <w:szCs w:val="32"/>
          <w:highlight w:val="none"/>
          <w:lang w:val="en-US" w:eastAsia="zh-CN"/>
        </w:rPr>
        <w:t>日—</w:t>
      </w:r>
      <w:r>
        <w:rPr>
          <w:rFonts w:hint="eastAsia" w:ascii="Times New Roman" w:hAnsi="Times New Roman" w:eastAsia="楷体_GB2312" w:cs="Times New Roman"/>
          <w:b w:val="0"/>
          <w:bCs w:val="0"/>
          <w:color w:val="auto"/>
          <w:spacing w:val="0"/>
          <w:sz w:val="32"/>
          <w:szCs w:val="32"/>
          <w:highlight w:val="none"/>
          <w:lang w:val="en-US" w:eastAsia="zh-CN"/>
        </w:rPr>
        <w:t>9</w:t>
      </w:r>
      <w:r>
        <w:rPr>
          <w:rFonts w:hint="default" w:ascii="Times New Roman" w:hAnsi="Times New Roman" w:eastAsia="楷体_GB2312" w:cs="Times New Roman"/>
          <w:b w:val="0"/>
          <w:bCs w:val="0"/>
          <w:color w:val="auto"/>
          <w:spacing w:val="0"/>
          <w:sz w:val="32"/>
          <w:szCs w:val="32"/>
          <w:highlight w:val="none"/>
          <w:lang w:val="en-US" w:eastAsia="zh-CN"/>
        </w:rPr>
        <w:t>月</w:t>
      </w:r>
      <w:r>
        <w:rPr>
          <w:rFonts w:hint="eastAsia" w:ascii="Times New Roman" w:hAnsi="Times New Roman" w:eastAsia="楷体_GB2312" w:cs="Times New Roman"/>
          <w:b w:val="0"/>
          <w:bCs w:val="0"/>
          <w:color w:val="auto"/>
          <w:spacing w:val="0"/>
          <w:sz w:val="32"/>
          <w:szCs w:val="32"/>
          <w:highlight w:val="none"/>
          <w:lang w:val="en-US" w:eastAsia="zh-CN"/>
        </w:rPr>
        <w:t>16</w:t>
      </w:r>
      <w:r>
        <w:rPr>
          <w:rFonts w:hint="default" w:ascii="Times New Roman" w:hAnsi="Times New Roman" w:eastAsia="楷体_GB2312" w:cs="Times New Roman"/>
          <w:b w:val="0"/>
          <w:bCs w:val="0"/>
          <w:color w:val="auto"/>
          <w:spacing w:val="0"/>
          <w:sz w:val="32"/>
          <w:szCs w:val="32"/>
          <w:highlight w:val="none"/>
          <w:lang w:val="en-US" w:eastAsia="zh-CN"/>
        </w:rPr>
        <w:t>日</w:t>
      </w:r>
      <w:r>
        <w:rPr>
          <w:rFonts w:hint="default" w:ascii="Times New Roman" w:hAnsi="Times New Roman" w:eastAsia="楷体_GB2312" w:cs="Times New Roman"/>
          <w:b w:val="0"/>
          <w:bCs w:val="0"/>
          <w:sz w:val="32"/>
          <w:szCs w:val="32"/>
          <w:highlight w:val="none"/>
          <w:lang w:val="en-US" w:eastAsia="zh-CN"/>
        </w:rPr>
        <w:t>）</w:t>
      </w:r>
      <w:r>
        <w:rPr>
          <w:rFonts w:hint="default" w:ascii="Times New Roman" w:hAnsi="Times New Roman" w:eastAsia="楷体_GB2312" w:cs="Times New Roman"/>
          <w:sz w:val="32"/>
          <w:szCs w:val="32"/>
          <w:highlight w:val="none"/>
        </w:rPr>
        <w:t>。</w:t>
      </w:r>
      <w:r>
        <w:rPr>
          <w:rFonts w:hint="default" w:ascii="Times New Roman" w:hAnsi="Times New Roman" w:eastAsia="仿宋_GB2312" w:cs="Times New Roman"/>
          <w:sz w:val="32"/>
          <w:szCs w:val="32"/>
          <w:highlight w:val="none"/>
        </w:rPr>
        <w:t>用人单位</w:t>
      </w:r>
      <w:r>
        <w:rPr>
          <w:rFonts w:hint="default"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lang w:eastAsia="zh-CN"/>
        </w:rPr>
        <w:t>依托单位，包括地、县两级所属国有企业</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对申报人的</w:t>
      </w:r>
      <w:r>
        <w:rPr>
          <w:rFonts w:hint="eastAsia" w:ascii="Times New Roman" w:hAnsi="Times New Roman" w:eastAsia="仿宋_GB2312" w:cs="Times New Roman"/>
          <w:color w:val="auto"/>
          <w:sz w:val="32"/>
          <w:szCs w:val="32"/>
          <w:highlight w:val="none"/>
          <w:lang w:eastAsia="zh-CN"/>
        </w:rPr>
        <w:t>政治素质、</w:t>
      </w:r>
      <w:r>
        <w:rPr>
          <w:rFonts w:hint="default" w:ascii="Times New Roman" w:hAnsi="Times New Roman" w:eastAsia="仿宋_GB2312" w:cs="Times New Roman"/>
          <w:color w:val="auto"/>
          <w:sz w:val="32"/>
          <w:szCs w:val="32"/>
          <w:highlight w:val="none"/>
        </w:rPr>
        <w:t>资格条件、</w:t>
      </w:r>
      <w:r>
        <w:rPr>
          <w:rFonts w:hint="eastAsia" w:ascii="Times New Roman" w:hAnsi="Times New Roman" w:eastAsia="仿宋_GB2312" w:cs="Times New Roman"/>
          <w:color w:val="auto"/>
          <w:sz w:val="32"/>
          <w:szCs w:val="32"/>
          <w:highlight w:val="none"/>
          <w:lang w:eastAsia="zh-CN"/>
        </w:rPr>
        <w:t>业绩成果以及申报书</w:t>
      </w:r>
      <w:r>
        <w:rPr>
          <w:rFonts w:hint="default" w:ascii="Times New Roman" w:hAnsi="Times New Roman" w:eastAsia="仿宋_GB2312" w:cs="Times New Roman"/>
          <w:color w:val="auto"/>
          <w:sz w:val="32"/>
          <w:szCs w:val="32"/>
          <w:highlight w:val="none"/>
        </w:rPr>
        <w:t>的真实性和可行性等进行把关，经单位会议研究确定</w:t>
      </w:r>
      <w:r>
        <w:rPr>
          <w:rFonts w:hint="eastAsia"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lang w:eastAsia="zh-CN"/>
        </w:rPr>
        <w:t>并将《申报书》加盖公章报所</w:t>
      </w:r>
      <w:r>
        <w:rPr>
          <w:rFonts w:hint="default" w:ascii="Times New Roman" w:hAnsi="Times New Roman" w:eastAsia="仿宋_GB2312" w:cs="Times New Roman"/>
          <w:color w:val="auto"/>
          <w:sz w:val="32"/>
          <w:szCs w:val="32"/>
          <w:highlight w:val="none"/>
        </w:rPr>
        <w:t>属</w:t>
      </w:r>
      <w:r>
        <w:rPr>
          <w:rFonts w:hint="eastAsia" w:ascii="Times New Roman" w:hAnsi="Times New Roman" w:eastAsia="仿宋_GB2312" w:cs="Times New Roman"/>
          <w:color w:val="auto"/>
          <w:sz w:val="32"/>
          <w:szCs w:val="32"/>
          <w:highlight w:val="none"/>
          <w:lang w:eastAsia="zh-CN"/>
        </w:rPr>
        <w:t>县</w:t>
      </w:r>
      <w:r>
        <w:rPr>
          <w:rFonts w:hint="default"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lang w:eastAsia="zh-CN"/>
        </w:rPr>
        <w:t>市、区</w:t>
      </w:r>
      <w:r>
        <w:rPr>
          <w:rFonts w:hint="default"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lang w:eastAsia="zh-CN"/>
        </w:rPr>
        <w:t>工业和信息化主管</w:t>
      </w:r>
      <w:r>
        <w:rPr>
          <w:rFonts w:hint="default" w:ascii="Times New Roman" w:hAnsi="Times New Roman" w:eastAsia="仿宋_GB2312" w:cs="Times New Roman"/>
          <w:color w:val="auto"/>
          <w:sz w:val="32"/>
          <w:szCs w:val="32"/>
          <w:highlight w:val="none"/>
        </w:rPr>
        <w:t>部门审核</w:t>
      </w:r>
      <w:r>
        <w:rPr>
          <w:rFonts w:hint="eastAsia" w:ascii="Times New Roman" w:hAnsi="Times New Roman" w:eastAsia="仿宋_GB2312" w:cs="Times New Roman"/>
          <w:color w:val="auto"/>
          <w:sz w:val="32"/>
          <w:szCs w:val="32"/>
          <w:highlight w:val="none"/>
          <w:lang w:eastAsia="zh-CN"/>
        </w:rPr>
        <w:t>盖章后，</w:t>
      </w:r>
      <w:r>
        <w:rPr>
          <w:rFonts w:hint="default" w:ascii="Times New Roman" w:hAnsi="Times New Roman" w:eastAsia="仿宋_GB2312" w:cs="Times New Roman"/>
          <w:spacing w:val="-11"/>
          <w:sz w:val="32"/>
          <w:szCs w:val="32"/>
          <w:highlight w:val="none"/>
        </w:rPr>
        <w:t>通过平台</w:t>
      </w:r>
      <w:r>
        <w:rPr>
          <w:rFonts w:hint="eastAsia" w:ascii="Times New Roman" w:hAnsi="Times New Roman" w:eastAsia="仿宋_GB2312" w:cs="Times New Roman"/>
          <w:color w:val="auto"/>
          <w:sz w:val="32"/>
          <w:szCs w:val="32"/>
          <w:highlight w:val="none"/>
          <w:lang w:eastAsia="zh-CN"/>
        </w:rPr>
        <w:t>将相关材料扫描件</w:t>
      </w:r>
      <w:r>
        <w:rPr>
          <w:rFonts w:hint="eastAsia" w:ascii="Times New Roman" w:hAnsi="Times New Roman" w:eastAsia="仿宋_GB2312" w:cs="Times New Roman"/>
          <w:spacing w:val="-11"/>
          <w:sz w:val="32"/>
          <w:szCs w:val="32"/>
          <w:highlight w:val="none"/>
          <w:lang w:eastAsia="zh-CN"/>
        </w:rPr>
        <w:t>提交</w:t>
      </w:r>
      <w:r>
        <w:rPr>
          <w:rFonts w:hint="default" w:ascii="Times New Roman" w:hAnsi="Times New Roman" w:eastAsia="仿宋_GB2312" w:cs="Times New Roman"/>
          <w:spacing w:val="-11"/>
          <w:sz w:val="32"/>
          <w:szCs w:val="32"/>
          <w:highlight w:val="none"/>
        </w:rPr>
        <w:t>至推荐单位</w:t>
      </w:r>
      <w:r>
        <w:rPr>
          <w:rFonts w:hint="eastAsia" w:ascii="Times New Roman" w:hAnsi="Times New Roman" w:eastAsia="仿宋_GB2312" w:cs="Times New Roman"/>
          <w:spacing w:val="-11"/>
          <w:sz w:val="32"/>
          <w:szCs w:val="32"/>
          <w:highlight w:val="none"/>
          <w:lang w:eastAsia="zh-CN"/>
        </w:rPr>
        <w:t>（各地工业和信息化部门）</w:t>
      </w:r>
      <w:r>
        <w:rPr>
          <w:rFonts w:hint="default"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lang w:eastAsia="zh-CN"/>
        </w:rPr>
        <w:t>中央驻疆企业，按照注册属地向对应工业和信息化主管部门提交申报材料，参照以上程序予以审核推荐；</w:t>
      </w:r>
      <w:r>
        <w:rPr>
          <w:rFonts w:hint="eastAsia" w:ascii="Times New Roman" w:hAnsi="Times New Roman" w:eastAsia="仿宋_GB2312" w:cs="Times New Roman"/>
          <w:color w:val="auto"/>
          <w:sz w:val="32"/>
          <w:szCs w:val="32"/>
          <w:highlight w:val="none"/>
          <w:lang w:val="en-US" w:eastAsia="zh-CN"/>
        </w:rPr>
        <w:t>区属国有企业</w:t>
      </w:r>
      <w:r>
        <w:rPr>
          <w:rFonts w:hint="eastAsia" w:ascii="Times New Roman" w:hAnsi="Times New Roman" w:eastAsia="仿宋_GB2312" w:cs="Times New Roman"/>
          <w:color w:val="auto"/>
          <w:sz w:val="32"/>
          <w:szCs w:val="32"/>
          <w:highlight w:val="none"/>
          <w:lang w:val="en-US" w:eastAsia="zh-CN"/>
        </w:rPr>
        <w:t>直接向自治区国资委</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兵团</w:t>
      </w:r>
      <w:r>
        <w:rPr>
          <w:rFonts w:hint="eastAsia" w:ascii="Times New Roman" w:hAnsi="Times New Roman" w:eastAsia="仿宋_GB2312" w:cs="Times New Roman"/>
          <w:color w:val="auto"/>
          <w:sz w:val="32"/>
          <w:szCs w:val="32"/>
          <w:highlight w:val="none"/>
          <w:lang w:val="en-US" w:eastAsia="zh-CN"/>
        </w:rPr>
        <w:t>国资委</w:t>
      </w:r>
      <w:r>
        <w:rPr>
          <w:rFonts w:hint="default"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lang w:eastAsia="zh-CN"/>
        </w:rPr>
        <w:t>提交申报材料进行</w:t>
      </w:r>
      <w:r>
        <w:rPr>
          <w:rFonts w:hint="eastAsia" w:ascii="Times New Roman" w:hAnsi="Times New Roman" w:eastAsia="仿宋_GB2312" w:cs="Times New Roman"/>
          <w:color w:val="auto"/>
          <w:sz w:val="32"/>
          <w:szCs w:val="32"/>
          <w:highlight w:val="none"/>
          <w:lang w:val="en-US" w:eastAsia="zh-CN"/>
        </w:rPr>
        <w:t>审核推荐；</w:t>
      </w:r>
      <w:bookmarkStart w:id="16" w:name="_GoBack"/>
      <w:r>
        <w:rPr>
          <w:rFonts w:hint="eastAsia" w:ascii="Times New Roman" w:hAnsi="Times New Roman" w:eastAsia="仿宋_GB2312" w:cs="仿宋_GB2312"/>
          <w:b w:val="0"/>
          <w:bCs w:val="0"/>
          <w:sz w:val="32"/>
          <w:szCs w:val="32"/>
          <w:highlight w:val="none"/>
          <w:lang w:val="en-US" w:eastAsia="zh-CN"/>
        </w:rPr>
        <w:t>其他自治区单位</w:t>
      </w:r>
      <w:r>
        <w:rPr>
          <w:rFonts w:hint="eastAsia" w:ascii="Times New Roman" w:hAnsi="Times New Roman" w:eastAsia="仿宋_GB2312" w:cs="仿宋_GB2312"/>
          <w:b w:val="0"/>
          <w:bCs w:val="0"/>
          <w:color w:val="auto"/>
          <w:sz w:val="32"/>
          <w:szCs w:val="32"/>
          <w:highlight w:val="none"/>
          <w:lang w:val="en-US" w:eastAsia="zh-CN"/>
        </w:rPr>
        <w:t>按</w:t>
      </w:r>
      <w:r>
        <w:rPr>
          <w:rFonts w:hint="eastAsia" w:ascii="Times New Roman" w:hAnsi="Times New Roman" w:eastAsia="仿宋_GB2312" w:cs="仿宋_GB2312"/>
          <w:b w:val="0"/>
          <w:bCs w:val="0"/>
          <w:sz w:val="32"/>
          <w:szCs w:val="32"/>
          <w:highlight w:val="none"/>
          <w:lang w:val="en-US" w:eastAsia="zh-CN"/>
        </w:rPr>
        <w:t>隶属关系向行业主管部门</w:t>
      </w:r>
      <w:r>
        <w:rPr>
          <w:rFonts w:hint="eastAsia" w:ascii="Times New Roman" w:hAnsi="Times New Roman" w:eastAsia="仿宋_GB2312" w:cs="Times New Roman"/>
          <w:color w:val="auto"/>
          <w:sz w:val="32"/>
          <w:szCs w:val="32"/>
          <w:highlight w:val="none"/>
          <w:lang w:eastAsia="zh-CN"/>
        </w:rPr>
        <w:t>提交申报材料进行</w:t>
      </w:r>
      <w:r>
        <w:rPr>
          <w:rFonts w:hint="eastAsia" w:ascii="Times New Roman" w:hAnsi="Times New Roman" w:eastAsia="仿宋_GB2312" w:cs="Times New Roman"/>
          <w:color w:val="auto"/>
          <w:sz w:val="32"/>
          <w:szCs w:val="32"/>
          <w:highlight w:val="none"/>
          <w:lang w:val="en-US" w:eastAsia="zh-CN"/>
        </w:rPr>
        <w:t>审核</w:t>
      </w:r>
      <w:r>
        <w:rPr>
          <w:rFonts w:hint="eastAsia" w:ascii="Times New Roman" w:hAnsi="Times New Roman" w:eastAsia="仿宋_GB2312" w:cs="仿宋_GB2312"/>
          <w:b w:val="0"/>
          <w:bCs w:val="0"/>
          <w:sz w:val="32"/>
          <w:szCs w:val="32"/>
          <w:highlight w:val="none"/>
          <w:lang w:val="en-US" w:eastAsia="zh-CN"/>
        </w:rPr>
        <w:t>推荐。</w:t>
      </w:r>
      <w:bookmarkEnd w:id="16"/>
    </w:p>
    <w:p>
      <w:pPr>
        <w:keepNext w:val="0"/>
        <w:keepLines w:val="0"/>
        <w:pageBreakBefore w:val="0"/>
        <w:widowControl w:val="0"/>
        <w:kinsoku w:val="0"/>
        <w:wordWrap w:val="0"/>
        <w:overflowPunct/>
        <w:topLinePunct w:val="0"/>
        <w:autoSpaceDE/>
        <w:autoSpaceDN/>
        <w:bidi w:val="0"/>
        <w:adjustRightInd w:val="0"/>
        <w:snapToGrid w:val="0"/>
        <w:spacing w:line="560" w:lineRule="exact"/>
        <w:ind w:firstLine="640" w:firstLineChars="200"/>
        <w:jc w:val="both"/>
        <w:textAlignment w:val="baseline"/>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color w:val="auto"/>
          <w:sz w:val="32"/>
          <w:szCs w:val="32"/>
          <w:lang w:eastAsia="zh-CN"/>
        </w:rPr>
        <w:t>（</w:t>
      </w:r>
      <w:r>
        <w:rPr>
          <w:rFonts w:hint="eastAsia" w:ascii="Times New Roman" w:hAnsi="Times New Roman" w:eastAsia="楷体_GB2312" w:cs="Times New Roman"/>
          <w:color w:val="auto"/>
          <w:sz w:val="32"/>
          <w:szCs w:val="32"/>
          <w:lang w:eastAsia="zh-CN"/>
        </w:rPr>
        <w:t>三</w:t>
      </w:r>
      <w:r>
        <w:rPr>
          <w:rFonts w:hint="default" w:ascii="Times New Roman" w:hAnsi="Times New Roman" w:eastAsia="楷体_GB2312" w:cs="Times New Roman"/>
          <w:color w:val="auto"/>
          <w:sz w:val="32"/>
          <w:szCs w:val="32"/>
          <w:lang w:eastAsia="zh-CN"/>
        </w:rPr>
        <w:t>）</w:t>
      </w:r>
      <w:r>
        <w:rPr>
          <w:rFonts w:hint="default" w:ascii="Times New Roman" w:hAnsi="Times New Roman" w:eastAsia="楷体_GB2312" w:cs="Times New Roman"/>
          <w:b w:val="0"/>
          <w:bCs w:val="0"/>
          <w:sz w:val="32"/>
          <w:szCs w:val="32"/>
          <w:lang w:val="en-US" w:eastAsia="zh-CN"/>
        </w:rPr>
        <w:t>推荐单位</w:t>
      </w:r>
      <w:r>
        <w:rPr>
          <w:rFonts w:hint="eastAsia" w:ascii="Times New Roman" w:hAnsi="Times New Roman" w:eastAsia="楷体_GB2312" w:cs="Times New Roman"/>
          <w:b w:val="0"/>
          <w:bCs w:val="0"/>
          <w:sz w:val="32"/>
          <w:szCs w:val="32"/>
          <w:lang w:val="en-US" w:eastAsia="zh-CN"/>
        </w:rPr>
        <w:t>初</w:t>
      </w:r>
      <w:r>
        <w:rPr>
          <w:rFonts w:hint="default" w:ascii="Times New Roman" w:hAnsi="Times New Roman" w:eastAsia="楷体_GB2312" w:cs="Times New Roman"/>
          <w:b w:val="0"/>
          <w:bCs w:val="0"/>
          <w:sz w:val="32"/>
          <w:szCs w:val="32"/>
          <w:lang w:val="en-US" w:eastAsia="zh-CN"/>
        </w:rPr>
        <w:t>审（</w:t>
      </w:r>
      <w:r>
        <w:rPr>
          <w:rFonts w:hint="default" w:ascii="Times New Roman" w:hAnsi="Times New Roman" w:eastAsia="楷体_GB2312" w:cs="Times New Roman"/>
          <w:b w:val="0"/>
          <w:bCs w:val="0"/>
          <w:color w:val="auto"/>
          <w:spacing w:val="0"/>
          <w:sz w:val="32"/>
          <w:szCs w:val="32"/>
          <w:highlight w:val="none"/>
          <w:lang w:val="en-US" w:eastAsia="zh-CN"/>
        </w:rPr>
        <w:t>2026年</w:t>
      </w:r>
      <w:r>
        <w:rPr>
          <w:rFonts w:hint="eastAsia" w:ascii="Times New Roman" w:hAnsi="Times New Roman" w:eastAsia="仿宋_GB2312" w:cs="Times New Roman"/>
          <w:b w:val="0"/>
          <w:bCs w:val="0"/>
          <w:sz w:val="32"/>
          <w:szCs w:val="32"/>
          <w:highlight w:val="none"/>
          <w:lang w:val="en-US" w:eastAsia="zh-CN"/>
        </w:rPr>
        <w:t>8</w:t>
      </w:r>
      <w:r>
        <w:rPr>
          <w:rFonts w:hint="default" w:ascii="Times New Roman" w:hAnsi="Times New Roman" w:eastAsia="楷体_GB2312" w:cs="Times New Roman"/>
          <w:b w:val="0"/>
          <w:bCs w:val="0"/>
          <w:color w:val="auto"/>
          <w:spacing w:val="0"/>
          <w:sz w:val="32"/>
          <w:szCs w:val="32"/>
          <w:highlight w:val="none"/>
          <w:lang w:val="en-US" w:eastAsia="zh-CN"/>
        </w:rPr>
        <w:t>月</w:t>
      </w:r>
      <w:r>
        <w:rPr>
          <w:rFonts w:hint="eastAsia" w:ascii="Times New Roman" w:hAnsi="Times New Roman" w:eastAsia="楷体_GB2312" w:cs="Times New Roman"/>
          <w:b w:val="0"/>
          <w:bCs w:val="0"/>
          <w:color w:val="auto"/>
          <w:spacing w:val="0"/>
          <w:sz w:val="32"/>
          <w:szCs w:val="32"/>
          <w:highlight w:val="none"/>
          <w:lang w:val="en-US" w:eastAsia="zh-CN"/>
        </w:rPr>
        <w:t>19</w:t>
      </w:r>
      <w:r>
        <w:rPr>
          <w:rFonts w:hint="default" w:ascii="Times New Roman" w:hAnsi="Times New Roman" w:eastAsia="楷体_GB2312" w:cs="Times New Roman"/>
          <w:b w:val="0"/>
          <w:bCs w:val="0"/>
          <w:color w:val="auto"/>
          <w:spacing w:val="0"/>
          <w:sz w:val="32"/>
          <w:szCs w:val="32"/>
          <w:highlight w:val="none"/>
          <w:lang w:val="en-US" w:eastAsia="zh-CN"/>
        </w:rPr>
        <w:t>日—</w:t>
      </w:r>
      <w:r>
        <w:rPr>
          <w:rFonts w:hint="eastAsia" w:ascii="Times New Roman" w:hAnsi="Times New Roman" w:eastAsia="楷体_GB2312" w:cs="Times New Roman"/>
          <w:b w:val="0"/>
          <w:bCs w:val="0"/>
          <w:color w:val="auto"/>
          <w:spacing w:val="0"/>
          <w:sz w:val="32"/>
          <w:szCs w:val="32"/>
          <w:highlight w:val="none"/>
          <w:lang w:val="en-US" w:eastAsia="zh-CN"/>
        </w:rPr>
        <w:t>9</w:t>
      </w:r>
      <w:r>
        <w:rPr>
          <w:rFonts w:hint="default" w:ascii="Times New Roman" w:hAnsi="Times New Roman" w:eastAsia="楷体_GB2312" w:cs="Times New Roman"/>
          <w:b w:val="0"/>
          <w:bCs w:val="0"/>
          <w:color w:val="auto"/>
          <w:spacing w:val="0"/>
          <w:sz w:val="32"/>
          <w:szCs w:val="32"/>
          <w:highlight w:val="none"/>
          <w:lang w:val="en-US" w:eastAsia="zh-CN"/>
        </w:rPr>
        <w:t>月</w:t>
      </w:r>
      <w:r>
        <w:rPr>
          <w:rFonts w:hint="eastAsia" w:ascii="Times New Roman" w:hAnsi="Times New Roman" w:eastAsia="楷体_GB2312" w:cs="Times New Roman"/>
          <w:b w:val="0"/>
          <w:bCs w:val="0"/>
          <w:color w:val="auto"/>
          <w:spacing w:val="0"/>
          <w:sz w:val="32"/>
          <w:szCs w:val="32"/>
          <w:highlight w:val="none"/>
          <w:lang w:val="en-US" w:eastAsia="zh-CN"/>
        </w:rPr>
        <w:t>16</w:t>
      </w:r>
      <w:r>
        <w:rPr>
          <w:rFonts w:hint="default" w:ascii="Times New Roman" w:hAnsi="Times New Roman" w:eastAsia="楷体_GB2312" w:cs="Times New Roman"/>
          <w:b w:val="0"/>
          <w:bCs w:val="0"/>
          <w:color w:val="auto"/>
          <w:spacing w:val="0"/>
          <w:sz w:val="32"/>
          <w:szCs w:val="32"/>
          <w:highlight w:val="none"/>
          <w:lang w:val="en-US" w:eastAsia="zh-CN"/>
        </w:rPr>
        <w:t>日</w:t>
      </w:r>
      <w:r>
        <w:rPr>
          <w:rFonts w:hint="default" w:ascii="Times New Roman" w:hAnsi="Times New Roman" w:eastAsia="楷体_GB2312" w:cs="Times New Roman"/>
          <w:b w:val="0"/>
          <w:bCs w:val="0"/>
          <w:sz w:val="32"/>
          <w:szCs w:val="32"/>
          <w:lang w:val="en-US" w:eastAsia="zh-CN"/>
        </w:rPr>
        <w:t>）</w:t>
      </w:r>
      <w:r>
        <w:rPr>
          <w:rFonts w:hint="default" w:ascii="Times New Roman" w:hAnsi="Times New Roman" w:eastAsia="楷体_GB2312" w:cs="Times New Roman"/>
          <w:color w:val="auto"/>
          <w:sz w:val="32"/>
          <w:szCs w:val="32"/>
          <w:highlight w:val="none"/>
        </w:rPr>
        <w:t>。</w:t>
      </w:r>
      <w:r>
        <w:rPr>
          <w:rFonts w:hint="eastAsia" w:ascii="Times New Roman" w:hAnsi="Times New Roman" w:eastAsia="仿宋_GB2312" w:cs="Times New Roman"/>
          <w:sz w:val="32"/>
          <w:szCs w:val="32"/>
          <w:lang w:eastAsia="zh-CN"/>
        </w:rPr>
        <w:t>推荐单位</w:t>
      </w:r>
      <w:r>
        <w:rPr>
          <w:rFonts w:hint="default" w:ascii="Times New Roman" w:hAnsi="Times New Roman" w:eastAsia="仿宋_GB2312" w:cs="Times New Roman"/>
          <w:sz w:val="32"/>
          <w:szCs w:val="32"/>
        </w:rPr>
        <w:t>对用人单位上报</w:t>
      </w:r>
      <w:r>
        <w:rPr>
          <w:rFonts w:hint="eastAsia" w:ascii="Times New Roman" w:hAnsi="Times New Roman" w:eastAsia="仿宋_GB2312" w:cs="Times New Roman"/>
          <w:sz w:val="32"/>
          <w:szCs w:val="32"/>
          <w:lang w:eastAsia="zh-CN"/>
        </w:rPr>
        <w:t>材料</w:t>
      </w:r>
      <w:r>
        <w:rPr>
          <w:rFonts w:hint="default" w:ascii="Times New Roman" w:hAnsi="Times New Roman" w:eastAsia="仿宋_GB2312" w:cs="Times New Roman"/>
          <w:sz w:val="32"/>
          <w:szCs w:val="32"/>
        </w:rPr>
        <w:t>进行</w:t>
      </w:r>
      <w:r>
        <w:rPr>
          <w:rFonts w:hint="eastAsia" w:ascii="Times New Roman" w:hAnsi="Times New Roman" w:eastAsia="仿宋_GB2312" w:cs="Times New Roman"/>
          <w:sz w:val="32"/>
          <w:szCs w:val="32"/>
          <w:lang w:eastAsia="zh-CN"/>
        </w:rPr>
        <w:t>初审</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对</w:t>
      </w:r>
      <w:r>
        <w:rPr>
          <w:rFonts w:hint="default" w:ascii="Times New Roman" w:hAnsi="Times New Roman" w:eastAsia="仿宋_GB2312" w:cs="Times New Roman"/>
          <w:sz w:val="32"/>
          <w:szCs w:val="32"/>
        </w:rPr>
        <w:t>资格条件、材料的完整性与合规性</w:t>
      </w:r>
      <w:r>
        <w:rPr>
          <w:rFonts w:hint="eastAsia" w:ascii="Times New Roman" w:hAnsi="Times New Roman" w:eastAsia="仿宋_GB2312" w:cs="Times New Roman"/>
          <w:sz w:val="32"/>
          <w:szCs w:val="32"/>
          <w:lang w:eastAsia="zh-CN"/>
        </w:rPr>
        <w:t>进行审核盖章并汇总，通过平台提交</w:t>
      </w:r>
      <w:r>
        <w:rPr>
          <w:rFonts w:hint="default" w:ascii="Times New Roman" w:hAnsi="Times New Roman" w:eastAsia="仿宋_GB2312" w:cs="Times New Roman"/>
          <w:sz w:val="32"/>
          <w:szCs w:val="32"/>
        </w:rPr>
        <w:t>至</w:t>
      </w:r>
      <w:r>
        <w:rPr>
          <w:rFonts w:hint="eastAsia" w:ascii="Times New Roman" w:hAnsi="Times New Roman" w:eastAsia="仿宋_GB2312" w:cs="Times New Roman"/>
          <w:sz w:val="32"/>
          <w:szCs w:val="32"/>
          <w:lang w:eastAsia="zh-CN"/>
        </w:rPr>
        <w:t>牵头部门（</w:t>
      </w:r>
      <w:r>
        <w:rPr>
          <w:rFonts w:hint="default" w:ascii="Times New Roman" w:hAnsi="Times New Roman" w:eastAsia="仿宋_GB2312" w:cs="Times New Roman"/>
          <w:color w:val="auto"/>
          <w:sz w:val="32"/>
          <w:szCs w:val="32"/>
          <w:highlight w:val="none"/>
        </w:rPr>
        <w:t>自治区</w:t>
      </w:r>
      <w:r>
        <w:rPr>
          <w:rFonts w:hint="eastAsia" w:ascii="Times New Roman" w:hAnsi="Times New Roman" w:eastAsia="仿宋_GB2312" w:cs="Times New Roman"/>
          <w:color w:val="auto"/>
          <w:sz w:val="32"/>
          <w:szCs w:val="32"/>
          <w:highlight w:val="none"/>
          <w:lang w:val="en-US" w:eastAsia="zh-CN"/>
        </w:rPr>
        <w:t>工业和信息化</w:t>
      </w:r>
      <w:r>
        <w:rPr>
          <w:rFonts w:hint="default" w:ascii="Times New Roman" w:hAnsi="Times New Roman" w:eastAsia="仿宋_GB2312" w:cs="Times New Roman"/>
          <w:color w:val="auto"/>
          <w:sz w:val="32"/>
          <w:szCs w:val="32"/>
          <w:highlight w:val="none"/>
        </w:rPr>
        <w:t>厅</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兵团</w:t>
      </w:r>
      <w:r>
        <w:rPr>
          <w:rFonts w:hint="eastAsia" w:ascii="Times New Roman" w:hAnsi="Times New Roman" w:eastAsia="仿宋_GB2312" w:cs="Times New Roman"/>
          <w:color w:val="auto"/>
          <w:sz w:val="32"/>
          <w:szCs w:val="32"/>
          <w:highlight w:val="none"/>
          <w:lang w:val="en-US" w:eastAsia="zh-CN"/>
        </w:rPr>
        <w:t>工业和信息化</w:t>
      </w:r>
      <w:r>
        <w:rPr>
          <w:rFonts w:hint="default" w:ascii="Times New Roman" w:hAnsi="Times New Roman" w:eastAsia="仿宋_GB2312" w:cs="Times New Roman"/>
          <w:color w:val="auto"/>
          <w:sz w:val="32"/>
          <w:szCs w:val="32"/>
          <w:highlight w:val="none"/>
        </w:rPr>
        <w:t>局）</w:t>
      </w:r>
      <w:r>
        <w:rPr>
          <w:rFonts w:hint="eastAsia" w:ascii="Times New Roman" w:hAnsi="Times New Roman" w:eastAsia="仿宋_GB2312" w:cs="Times New Roman"/>
          <w:sz w:val="32"/>
          <w:szCs w:val="32"/>
          <w:lang w:val="en-US" w:eastAsia="zh-CN"/>
        </w:rPr>
        <w:t>。</w:t>
      </w:r>
    </w:p>
    <w:p>
      <w:pPr>
        <w:keepNext w:val="0"/>
        <w:keepLines w:val="0"/>
        <w:pageBreakBefore w:val="0"/>
        <w:widowControl w:val="0"/>
        <w:kinsoku w:val="0"/>
        <w:wordWrap w:val="0"/>
        <w:overflowPunct/>
        <w:topLinePunct w:val="0"/>
        <w:autoSpaceDE/>
        <w:autoSpaceDN/>
        <w:bidi w:val="0"/>
        <w:adjustRightInd w:val="0"/>
        <w:snapToGrid w:val="0"/>
        <w:spacing w:line="560" w:lineRule="exact"/>
        <w:ind w:firstLine="640" w:firstLineChars="20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楷体_GB2312" w:cs="Times New Roman"/>
          <w:b w:val="0"/>
          <w:bCs w:val="0"/>
          <w:sz w:val="32"/>
          <w:szCs w:val="32"/>
          <w:lang w:val="en-US" w:eastAsia="zh-CN"/>
        </w:rPr>
        <w:t>（</w:t>
      </w:r>
      <w:r>
        <w:rPr>
          <w:rFonts w:hint="eastAsia" w:ascii="Times New Roman" w:hAnsi="Times New Roman" w:eastAsia="楷体_GB2312" w:cs="Times New Roman"/>
          <w:b w:val="0"/>
          <w:bCs w:val="0"/>
          <w:sz w:val="32"/>
          <w:szCs w:val="32"/>
          <w:lang w:val="en-US" w:eastAsia="zh-CN"/>
        </w:rPr>
        <w:t>四</w:t>
      </w:r>
      <w:r>
        <w:rPr>
          <w:rFonts w:hint="default" w:ascii="Times New Roman" w:hAnsi="Times New Roman" w:eastAsia="楷体_GB2312" w:cs="Times New Roman"/>
          <w:b w:val="0"/>
          <w:bCs w:val="0"/>
          <w:sz w:val="32"/>
          <w:szCs w:val="32"/>
          <w:lang w:val="en-US" w:eastAsia="zh-CN"/>
        </w:rPr>
        <w:t>）</w:t>
      </w:r>
      <w:r>
        <w:rPr>
          <w:rFonts w:hint="eastAsia" w:ascii="Times New Roman" w:hAnsi="Times New Roman" w:eastAsia="楷体_GB2312" w:cs="Times New Roman"/>
          <w:b w:val="0"/>
          <w:bCs w:val="0"/>
          <w:sz w:val="32"/>
          <w:szCs w:val="32"/>
          <w:lang w:val="en-US" w:eastAsia="zh-CN"/>
        </w:rPr>
        <w:t>牵头部门复审</w:t>
      </w:r>
      <w:r>
        <w:rPr>
          <w:rFonts w:hint="default" w:ascii="Times New Roman" w:hAnsi="Times New Roman" w:eastAsia="楷体_GB2312" w:cs="Times New Roman"/>
          <w:b w:val="0"/>
          <w:bCs w:val="0"/>
          <w:sz w:val="32"/>
          <w:szCs w:val="32"/>
          <w:lang w:val="en-US" w:eastAsia="zh-CN"/>
        </w:rPr>
        <w:t>（</w:t>
      </w:r>
      <w:r>
        <w:rPr>
          <w:rFonts w:hint="default" w:ascii="Times New Roman" w:hAnsi="Times New Roman" w:eastAsia="楷体_GB2312" w:cs="Times New Roman"/>
          <w:b w:val="0"/>
          <w:bCs w:val="0"/>
          <w:color w:val="auto"/>
          <w:spacing w:val="0"/>
          <w:sz w:val="32"/>
          <w:szCs w:val="32"/>
          <w:highlight w:val="none"/>
          <w:lang w:val="en-US" w:eastAsia="zh-CN"/>
        </w:rPr>
        <w:t>2026年</w:t>
      </w:r>
      <w:r>
        <w:rPr>
          <w:rFonts w:hint="eastAsia" w:ascii="Times New Roman" w:hAnsi="Times New Roman" w:eastAsia="仿宋_GB2312" w:cs="Times New Roman"/>
          <w:b w:val="0"/>
          <w:bCs w:val="0"/>
          <w:sz w:val="32"/>
          <w:szCs w:val="32"/>
          <w:highlight w:val="none"/>
          <w:lang w:val="en-US" w:eastAsia="zh-CN"/>
        </w:rPr>
        <w:t>9</w:t>
      </w:r>
      <w:r>
        <w:rPr>
          <w:rFonts w:hint="default" w:ascii="Times New Roman" w:hAnsi="Times New Roman" w:eastAsia="楷体_GB2312" w:cs="Times New Roman"/>
          <w:b w:val="0"/>
          <w:bCs w:val="0"/>
          <w:color w:val="auto"/>
          <w:spacing w:val="0"/>
          <w:sz w:val="32"/>
          <w:szCs w:val="32"/>
          <w:highlight w:val="none"/>
          <w:lang w:val="en-US" w:eastAsia="zh-CN"/>
        </w:rPr>
        <w:t>月</w:t>
      </w:r>
      <w:r>
        <w:rPr>
          <w:rFonts w:hint="eastAsia" w:ascii="Times New Roman" w:hAnsi="Times New Roman" w:eastAsia="仿宋_GB2312" w:cs="Times New Roman"/>
          <w:b w:val="0"/>
          <w:bCs w:val="0"/>
          <w:sz w:val="32"/>
          <w:szCs w:val="32"/>
          <w:highlight w:val="none"/>
          <w:lang w:val="en-US" w:eastAsia="zh-CN"/>
        </w:rPr>
        <w:t>17</w:t>
      </w:r>
      <w:r>
        <w:rPr>
          <w:rFonts w:hint="default" w:ascii="Times New Roman" w:hAnsi="Times New Roman" w:eastAsia="楷体_GB2312" w:cs="Times New Roman"/>
          <w:b w:val="0"/>
          <w:bCs w:val="0"/>
          <w:color w:val="auto"/>
          <w:spacing w:val="0"/>
          <w:sz w:val="32"/>
          <w:szCs w:val="32"/>
          <w:highlight w:val="none"/>
          <w:lang w:val="en-US" w:eastAsia="zh-CN"/>
        </w:rPr>
        <w:t>日—</w:t>
      </w:r>
      <w:r>
        <w:rPr>
          <w:rFonts w:hint="eastAsia" w:ascii="Times New Roman" w:hAnsi="Times New Roman" w:eastAsia="仿宋_GB2312" w:cs="Times New Roman"/>
          <w:b w:val="0"/>
          <w:bCs w:val="0"/>
          <w:sz w:val="32"/>
          <w:szCs w:val="32"/>
          <w:highlight w:val="none"/>
          <w:lang w:val="en-US" w:eastAsia="zh-CN"/>
        </w:rPr>
        <w:t>9</w:t>
      </w:r>
      <w:r>
        <w:rPr>
          <w:rFonts w:hint="default" w:ascii="Times New Roman" w:hAnsi="Times New Roman" w:eastAsia="楷体_GB2312" w:cs="Times New Roman"/>
          <w:b w:val="0"/>
          <w:bCs w:val="0"/>
          <w:color w:val="auto"/>
          <w:spacing w:val="0"/>
          <w:sz w:val="32"/>
          <w:szCs w:val="32"/>
          <w:highlight w:val="none"/>
          <w:lang w:val="en-US" w:eastAsia="zh-CN"/>
        </w:rPr>
        <w:t>月</w:t>
      </w:r>
      <w:r>
        <w:rPr>
          <w:rFonts w:hint="eastAsia" w:ascii="Times New Roman" w:hAnsi="Times New Roman" w:eastAsia="仿宋_GB2312" w:cs="Times New Roman"/>
          <w:b w:val="0"/>
          <w:bCs w:val="0"/>
          <w:sz w:val="32"/>
          <w:szCs w:val="32"/>
          <w:highlight w:val="none"/>
          <w:lang w:val="en-US" w:eastAsia="zh-CN"/>
        </w:rPr>
        <w:t>20</w:t>
      </w:r>
      <w:r>
        <w:rPr>
          <w:rFonts w:hint="default" w:ascii="Times New Roman" w:hAnsi="Times New Roman" w:eastAsia="楷体_GB2312" w:cs="Times New Roman"/>
          <w:b w:val="0"/>
          <w:bCs w:val="0"/>
          <w:color w:val="auto"/>
          <w:spacing w:val="0"/>
          <w:sz w:val="32"/>
          <w:szCs w:val="32"/>
          <w:highlight w:val="none"/>
          <w:lang w:val="en-US" w:eastAsia="zh-CN"/>
        </w:rPr>
        <w:t>日</w:t>
      </w:r>
      <w:r>
        <w:rPr>
          <w:rFonts w:hint="default" w:ascii="Times New Roman" w:hAnsi="Times New Roman" w:eastAsia="楷体_GB2312" w:cs="Times New Roman"/>
          <w:b w:val="0"/>
          <w:bCs w:val="0"/>
          <w:sz w:val="32"/>
          <w:szCs w:val="32"/>
          <w:lang w:val="en-US" w:eastAsia="zh-CN"/>
        </w:rPr>
        <w:t>）。</w:t>
      </w:r>
      <w:r>
        <w:rPr>
          <w:rFonts w:hint="eastAsia" w:ascii="Times New Roman" w:hAnsi="Times New Roman" w:eastAsia="仿宋_GB2312" w:cs="Times New Roman"/>
          <w:sz w:val="32"/>
          <w:szCs w:val="32"/>
          <w:lang w:val="en-US" w:eastAsia="zh-CN"/>
        </w:rPr>
        <w:t>牵头部门对资格条件进行最终把关，对是否存在限制申报情形进行核实，对材料是否满足评审需要进行审核，据此提出启动专家评审的建议，报领导小组办公室。</w:t>
      </w:r>
    </w:p>
    <w:p>
      <w:pPr>
        <w:keepNext w:val="0"/>
        <w:keepLines w:val="0"/>
        <w:pageBreakBefore w:val="0"/>
        <w:widowControl w:val="0"/>
        <w:kinsoku w:val="0"/>
        <w:wordWrap w:val="0"/>
        <w:overflowPunct/>
        <w:topLinePunct w:val="0"/>
        <w:autoSpaceDE/>
        <w:autoSpaceDN/>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auto"/>
          <w:spacing w:val="-6"/>
          <w:sz w:val="32"/>
          <w:szCs w:val="32"/>
        </w:rPr>
      </w:pPr>
      <w:r>
        <w:rPr>
          <w:rFonts w:hint="default" w:ascii="Times New Roman" w:hAnsi="Times New Roman" w:eastAsia="楷体_GB2312" w:cs="Times New Roman"/>
          <w:color w:val="auto"/>
          <w:sz w:val="32"/>
          <w:szCs w:val="32"/>
          <w:lang w:eastAsia="zh-CN"/>
        </w:rPr>
        <w:t>（</w:t>
      </w:r>
      <w:r>
        <w:rPr>
          <w:rFonts w:hint="eastAsia" w:ascii="Times New Roman" w:hAnsi="Times New Roman" w:eastAsia="楷体_GB2312" w:cs="Times New Roman"/>
          <w:color w:val="auto"/>
          <w:sz w:val="32"/>
          <w:szCs w:val="32"/>
          <w:lang w:eastAsia="zh-CN"/>
        </w:rPr>
        <w:t>五</w:t>
      </w:r>
      <w:r>
        <w:rPr>
          <w:rFonts w:hint="default" w:ascii="Times New Roman" w:hAnsi="Times New Roman" w:eastAsia="楷体_GB2312" w:cs="Times New Roman"/>
          <w:color w:val="auto"/>
          <w:sz w:val="32"/>
          <w:szCs w:val="32"/>
          <w:lang w:eastAsia="zh-CN"/>
        </w:rPr>
        <w:t>）</w:t>
      </w:r>
      <w:r>
        <w:rPr>
          <w:rFonts w:hint="default" w:ascii="Times New Roman" w:hAnsi="Times New Roman" w:eastAsia="楷体_GB2312" w:cs="Times New Roman"/>
          <w:color w:val="auto"/>
          <w:sz w:val="32"/>
          <w:szCs w:val="32"/>
        </w:rPr>
        <w:t>专家评审</w:t>
      </w:r>
      <w:r>
        <w:rPr>
          <w:rFonts w:hint="default" w:ascii="Times New Roman" w:hAnsi="Times New Roman" w:eastAsia="楷体_GB2312" w:cs="Times New Roman"/>
          <w:b w:val="0"/>
          <w:bCs w:val="0"/>
          <w:sz w:val="32"/>
          <w:szCs w:val="32"/>
          <w:lang w:val="en-US" w:eastAsia="zh-CN"/>
        </w:rPr>
        <w:t>（</w:t>
      </w:r>
      <w:r>
        <w:rPr>
          <w:rFonts w:hint="default" w:ascii="Times New Roman" w:hAnsi="Times New Roman" w:eastAsia="楷体_GB2312" w:cs="Times New Roman"/>
          <w:b w:val="0"/>
          <w:bCs w:val="0"/>
          <w:color w:val="auto"/>
          <w:spacing w:val="0"/>
          <w:sz w:val="32"/>
          <w:szCs w:val="32"/>
          <w:highlight w:val="none"/>
          <w:lang w:val="en-US" w:eastAsia="zh-CN"/>
        </w:rPr>
        <w:t>2026年</w:t>
      </w:r>
      <w:r>
        <w:rPr>
          <w:rFonts w:hint="eastAsia" w:ascii="Times New Roman" w:hAnsi="Times New Roman" w:eastAsia="仿宋_GB2312" w:cs="Times New Roman"/>
          <w:b w:val="0"/>
          <w:bCs w:val="0"/>
          <w:sz w:val="32"/>
          <w:szCs w:val="32"/>
          <w:highlight w:val="none"/>
          <w:lang w:val="en-US" w:eastAsia="zh-CN"/>
        </w:rPr>
        <w:t>9</w:t>
      </w:r>
      <w:r>
        <w:rPr>
          <w:rFonts w:hint="default" w:ascii="Times New Roman" w:hAnsi="Times New Roman" w:eastAsia="楷体_GB2312" w:cs="Times New Roman"/>
          <w:b w:val="0"/>
          <w:bCs w:val="0"/>
          <w:color w:val="auto"/>
          <w:spacing w:val="0"/>
          <w:sz w:val="32"/>
          <w:szCs w:val="32"/>
          <w:highlight w:val="none"/>
          <w:lang w:val="en-US" w:eastAsia="zh-CN"/>
        </w:rPr>
        <w:t>月</w:t>
      </w:r>
      <w:r>
        <w:rPr>
          <w:rFonts w:hint="eastAsia" w:ascii="Times New Roman" w:hAnsi="Times New Roman" w:eastAsia="仿宋_GB2312" w:cs="Times New Roman"/>
          <w:b w:val="0"/>
          <w:bCs w:val="0"/>
          <w:sz w:val="32"/>
          <w:szCs w:val="32"/>
          <w:highlight w:val="none"/>
          <w:lang w:val="en-US" w:eastAsia="zh-CN"/>
        </w:rPr>
        <w:t>21</w:t>
      </w:r>
      <w:r>
        <w:rPr>
          <w:rFonts w:hint="default" w:ascii="Times New Roman" w:hAnsi="Times New Roman" w:eastAsia="楷体_GB2312" w:cs="Times New Roman"/>
          <w:b w:val="0"/>
          <w:bCs w:val="0"/>
          <w:color w:val="auto"/>
          <w:spacing w:val="0"/>
          <w:sz w:val="32"/>
          <w:szCs w:val="32"/>
          <w:highlight w:val="none"/>
          <w:lang w:val="en-US" w:eastAsia="zh-CN"/>
        </w:rPr>
        <w:t>日—</w:t>
      </w:r>
      <w:r>
        <w:rPr>
          <w:rFonts w:hint="eastAsia" w:ascii="Times New Roman" w:hAnsi="Times New Roman" w:eastAsia="仿宋_GB2312" w:cs="Times New Roman"/>
          <w:b w:val="0"/>
          <w:bCs w:val="0"/>
          <w:sz w:val="32"/>
          <w:szCs w:val="32"/>
          <w:highlight w:val="none"/>
          <w:lang w:val="en-US" w:eastAsia="zh-CN"/>
        </w:rPr>
        <w:t>10</w:t>
      </w:r>
      <w:r>
        <w:rPr>
          <w:rFonts w:hint="default" w:ascii="Times New Roman" w:hAnsi="Times New Roman" w:eastAsia="楷体_GB2312" w:cs="Times New Roman"/>
          <w:b w:val="0"/>
          <w:bCs w:val="0"/>
          <w:color w:val="auto"/>
          <w:spacing w:val="0"/>
          <w:sz w:val="32"/>
          <w:szCs w:val="32"/>
          <w:highlight w:val="none"/>
          <w:lang w:val="en-US" w:eastAsia="zh-CN"/>
        </w:rPr>
        <w:t>月</w:t>
      </w:r>
      <w:r>
        <w:rPr>
          <w:rFonts w:hint="eastAsia" w:ascii="Times New Roman" w:hAnsi="Times New Roman" w:eastAsia="仿宋_GB2312" w:cs="Times New Roman"/>
          <w:b w:val="0"/>
          <w:bCs w:val="0"/>
          <w:sz w:val="32"/>
          <w:szCs w:val="32"/>
          <w:highlight w:val="none"/>
          <w:lang w:val="en-US" w:eastAsia="zh-CN"/>
        </w:rPr>
        <w:t>16</w:t>
      </w:r>
      <w:r>
        <w:rPr>
          <w:rFonts w:hint="default" w:ascii="Times New Roman" w:hAnsi="Times New Roman" w:eastAsia="楷体_GB2312" w:cs="Times New Roman"/>
          <w:b w:val="0"/>
          <w:bCs w:val="0"/>
          <w:color w:val="auto"/>
          <w:spacing w:val="0"/>
          <w:sz w:val="32"/>
          <w:szCs w:val="32"/>
          <w:highlight w:val="none"/>
          <w:lang w:val="en-US" w:eastAsia="zh-CN"/>
        </w:rPr>
        <w:t>日</w:t>
      </w:r>
      <w:r>
        <w:rPr>
          <w:rFonts w:hint="default" w:ascii="Times New Roman" w:hAnsi="Times New Roman" w:eastAsia="楷体_GB2312" w:cs="Times New Roman"/>
          <w:b w:val="0"/>
          <w:bCs w:val="0"/>
          <w:sz w:val="32"/>
          <w:szCs w:val="32"/>
          <w:lang w:val="en-US" w:eastAsia="zh-CN"/>
        </w:rPr>
        <w:t>）</w:t>
      </w:r>
      <w:r>
        <w:rPr>
          <w:rFonts w:hint="default" w:ascii="Times New Roman" w:hAnsi="Times New Roman" w:eastAsia="楷体_GB2312" w:cs="Times New Roman"/>
          <w:color w:val="auto"/>
          <w:sz w:val="32"/>
          <w:szCs w:val="32"/>
        </w:rPr>
        <w:t>。</w:t>
      </w:r>
      <w:r>
        <w:rPr>
          <w:rFonts w:hint="eastAsia" w:ascii="Times New Roman" w:hAnsi="Times New Roman" w:eastAsia="仿宋_GB2312" w:cs="Times New Roman"/>
          <w:color w:val="auto"/>
          <w:sz w:val="32"/>
          <w:szCs w:val="32"/>
          <w:lang w:eastAsia="zh-CN"/>
        </w:rPr>
        <w:t>领导小组办公室同意后，</w:t>
      </w:r>
      <w:r>
        <w:rPr>
          <w:rFonts w:hint="default" w:ascii="Times New Roman" w:hAnsi="Times New Roman" w:eastAsia="仿宋_GB2312" w:cs="Times New Roman"/>
          <w:color w:val="auto"/>
          <w:sz w:val="32"/>
          <w:szCs w:val="32"/>
        </w:rPr>
        <w:t>自治区</w:t>
      </w:r>
      <w:r>
        <w:rPr>
          <w:rFonts w:hint="eastAsia" w:ascii="Times New Roman" w:hAnsi="Times New Roman" w:eastAsia="仿宋_GB2312" w:cs="Times New Roman"/>
          <w:color w:val="auto"/>
          <w:sz w:val="32"/>
          <w:szCs w:val="32"/>
          <w:highlight w:val="none"/>
          <w:lang w:val="en-US" w:eastAsia="zh-CN"/>
        </w:rPr>
        <w:t>工业和信息化</w:t>
      </w:r>
      <w:r>
        <w:rPr>
          <w:rFonts w:hint="default" w:ascii="Times New Roman" w:hAnsi="Times New Roman" w:eastAsia="仿宋_GB2312" w:cs="Times New Roman"/>
          <w:color w:val="auto"/>
          <w:sz w:val="32"/>
          <w:szCs w:val="32"/>
        </w:rPr>
        <w:t>厅</w:t>
      </w:r>
      <w:r>
        <w:rPr>
          <w:rFonts w:hint="eastAsia" w:ascii="Times New Roman" w:hAnsi="Times New Roman" w:eastAsia="仿宋_GB2312" w:cs="Times New Roman"/>
          <w:color w:val="auto"/>
          <w:sz w:val="32"/>
          <w:szCs w:val="32"/>
          <w:lang w:eastAsia="zh-CN"/>
        </w:rPr>
        <w:t>、国资委</w:t>
      </w:r>
      <w:r>
        <w:rPr>
          <w:rFonts w:hint="default" w:ascii="Times New Roman" w:hAnsi="Times New Roman" w:eastAsia="仿宋_GB2312" w:cs="Times New Roman"/>
          <w:color w:val="auto"/>
          <w:sz w:val="32"/>
          <w:szCs w:val="32"/>
        </w:rPr>
        <w:t>会同兵团</w:t>
      </w:r>
      <w:r>
        <w:rPr>
          <w:rFonts w:hint="eastAsia" w:ascii="Times New Roman" w:hAnsi="Times New Roman" w:eastAsia="仿宋_GB2312" w:cs="Times New Roman"/>
          <w:color w:val="auto"/>
          <w:sz w:val="32"/>
          <w:szCs w:val="32"/>
          <w:highlight w:val="none"/>
          <w:lang w:val="en-US" w:eastAsia="zh-CN"/>
        </w:rPr>
        <w:t>工业和信息化</w:t>
      </w:r>
      <w:r>
        <w:rPr>
          <w:rFonts w:hint="default" w:ascii="Times New Roman" w:hAnsi="Times New Roman" w:eastAsia="仿宋_GB2312" w:cs="Times New Roman"/>
          <w:color w:val="auto"/>
          <w:sz w:val="32"/>
          <w:szCs w:val="32"/>
        </w:rPr>
        <w:t>局</w:t>
      </w:r>
      <w:r>
        <w:rPr>
          <w:rFonts w:hint="eastAsia" w:ascii="Times New Roman" w:hAnsi="Times New Roman" w:eastAsia="仿宋_GB2312" w:cs="Times New Roman"/>
          <w:color w:val="auto"/>
          <w:sz w:val="32"/>
          <w:szCs w:val="32"/>
          <w:lang w:eastAsia="zh-CN"/>
        </w:rPr>
        <w:t>、国资委</w:t>
      </w:r>
      <w:r>
        <w:rPr>
          <w:rFonts w:hint="default" w:ascii="Times New Roman" w:hAnsi="Times New Roman" w:eastAsia="仿宋_GB2312" w:cs="Times New Roman"/>
          <w:color w:val="auto"/>
          <w:sz w:val="32"/>
          <w:szCs w:val="32"/>
        </w:rPr>
        <w:t>对推荐人选进行资格审查后，邀请疆内外专家对推荐</w:t>
      </w:r>
      <w:r>
        <w:rPr>
          <w:rFonts w:hint="eastAsia" w:ascii="Times New Roman" w:hAnsi="Times New Roman" w:eastAsia="仿宋_GB2312" w:cs="Times New Roman"/>
          <w:color w:val="auto"/>
          <w:sz w:val="32"/>
          <w:szCs w:val="32"/>
          <w:lang w:eastAsia="zh-CN"/>
        </w:rPr>
        <w:t>申报的“人才</w:t>
      </w:r>
      <w:r>
        <w:rPr>
          <w:rFonts w:hint="eastAsia" w:ascii="Times New Roman" w:hAnsi="Times New Roman" w:eastAsia="仿宋_GB2312" w:cs="Times New Roman"/>
          <w:color w:val="auto"/>
          <w:sz w:val="32"/>
          <w:szCs w:val="32"/>
          <w:lang w:val="en-US" w:eastAsia="zh-CN"/>
        </w:rPr>
        <w:t>+项目</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pacing w:val="-6"/>
          <w:sz w:val="32"/>
          <w:szCs w:val="32"/>
        </w:rPr>
        <w:t>进行综合评审</w:t>
      </w:r>
      <w:r>
        <w:rPr>
          <w:rFonts w:hint="eastAsia" w:ascii="Times New Roman" w:hAnsi="Times New Roman" w:eastAsia="仿宋_GB2312" w:cs="Times New Roman"/>
          <w:color w:val="auto"/>
          <w:spacing w:val="-6"/>
          <w:sz w:val="32"/>
          <w:szCs w:val="32"/>
          <w:lang w:eastAsia="zh-CN"/>
        </w:rPr>
        <w:t>，</w:t>
      </w:r>
      <w:r>
        <w:rPr>
          <w:rFonts w:hint="eastAsia" w:ascii="Times New Roman" w:hAnsi="Times New Roman" w:eastAsia="仿宋_GB2312" w:cs="Times New Roman"/>
          <w:color w:val="auto"/>
          <w:sz w:val="32"/>
          <w:szCs w:val="32"/>
          <w:lang w:val="en" w:eastAsia="zh-CN"/>
        </w:rPr>
        <w:t>提出</w:t>
      </w:r>
      <w:r>
        <w:rPr>
          <w:rFonts w:hint="default" w:ascii="Times New Roman" w:hAnsi="Times New Roman" w:eastAsia="仿宋_GB2312" w:cs="Times New Roman"/>
          <w:color w:val="auto"/>
          <w:sz w:val="32"/>
          <w:szCs w:val="32"/>
          <w:lang w:val="en" w:eastAsia="zh-CN"/>
        </w:rPr>
        <w:t>建议名单及</w:t>
      </w:r>
      <w:r>
        <w:rPr>
          <w:rFonts w:hint="eastAsia" w:ascii="Times New Roman" w:hAnsi="Times New Roman" w:eastAsia="仿宋_GB2312" w:cs="Times New Roman"/>
          <w:color w:val="auto"/>
          <w:sz w:val="32"/>
          <w:szCs w:val="32"/>
          <w:lang w:val="en" w:eastAsia="zh-CN"/>
        </w:rPr>
        <w:t>经费</w:t>
      </w:r>
      <w:r>
        <w:rPr>
          <w:rFonts w:hint="eastAsia" w:ascii="Times New Roman" w:hAnsi="Times New Roman" w:eastAsia="仿宋_GB2312" w:cs="Times New Roman"/>
          <w:color w:val="auto"/>
          <w:sz w:val="32"/>
          <w:szCs w:val="32"/>
          <w:lang w:eastAsia="zh-CN"/>
        </w:rPr>
        <w:t>支持</w:t>
      </w:r>
      <w:r>
        <w:rPr>
          <w:rFonts w:hint="default" w:ascii="Times New Roman" w:hAnsi="Times New Roman" w:eastAsia="仿宋_GB2312" w:cs="Times New Roman"/>
          <w:color w:val="auto"/>
          <w:sz w:val="32"/>
          <w:szCs w:val="32"/>
          <w:lang w:val="en" w:eastAsia="zh-CN"/>
        </w:rPr>
        <w:t>额度</w:t>
      </w:r>
      <w:r>
        <w:rPr>
          <w:rFonts w:hint="default" w:ascii="Times New Roman" w:hAnsi="Times New Roman" w:eastAsia="仿宋_GB2312" w:cs="Times New Roman"/>
          <w:color w:val="auto"/>
          <w:spacing w:val="-6"/>
          <w:sz w:val="32"/>
          <w:szCs w:val="32"/>
        </w:rPr>
        <w:t>。</w:t>
      </w:r>
    </w:p>
    <w:p>
      <w:pPr>
        <w:keepNext w:val="0"/>
        <w:keepLines w:val="0"/>
        <w:pageBreakBefore w:val="0"/>
        <w:widowControl w:val="0"/>
        <w:kinsoku w:val="0"/>
        <w:wordWrap w:val="0"/>
        <w:overflowPunct/>
        <w:topLinePunct w:val="0"/>
        <w:autoSpaceDE/>
        <w:autoSpaceDN/>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楷体_GB2312" w:cs="Times New Roman"/>
          <w:color w:val="auto"/>
          <w:sz w:val="32"/>
          <w:szCs w:val="32"/>
          <w:lang w:val="en-US" w:eastAsia="zh-CN"/>
        </w:rPr>
        <w:t>（</w:t>
      </w:r>
      <w:r>
        <w:rPr>
          <w:rFonts w:hint="eastAsia" w:ascii="Times New Roman" w:hAnsi="Times New Roman" w:eastAsia="楷体_GB2312" w:cs="Times New Roman"/>
          <w:color w:val="auto"/>
          <w:sz w:val="32"/>
          <w:szCs w:val="32"/>
          <w:lang w:val="en-US" w:eastAsia="zh-CN"/>
        </w:rPr>
        <w:t>六</w:t>
      </w:r>
      <w:r>
        <w:rPr>
          <w:rFonts w:hint="default" w:ascii="Times New Roman" w:hAnsi="Times New Roman" w:eastAsia="楷体_GB2312" w:cs="Times New Roman"/>
          <w:color w:val="auto"/>
          <w:sz w:val="32"/>
          <w:szCs w:val="32"/>
          <w:lang w:val="en-US" w:eastAsia="zh-CN"/>
        </w:rPr>
        <w:t>）审定</w:t>
      </w:r>
      <w:r>
        <w:rPr>
          <w:rFonts w:hint="eastAsia" w:ascii="Times New Roman" w:hAnsi="Times New Roman" w:eastAsia="楷体_GB2312" w:cs="Times New Roman"/>
          <w:color w:val="auto"/>
          <w:sz w:val="32"/>
          <w:szCs w:val="32"/>
          <w:lang w:val="en-US" w:eastAsia="zh-CN"/>
        </w:rPr>
        <w:t>实施</w:t>
      </w:r>
      <w:r>
        <w:rPr>
          <w:rFonts w:hint="default" w:ascii="Times New Roman" w:hAnsi="Times New Roman" w:eastAsia="楷体_GB2312" w:cs="Times New Roman"/>
          <w:color w:val="auto"/>
          <w:sz w:val="32"/>
          <w:szCs w:val="32"/>
          <w:lang w:val="en-US" w:eastAsia="zh-CN"/>
        </w:rPr>
        <w:t>。</w:t>
      </w:r>
      <w:r>
        <w:rPr>
          <w:rFonts w:hint="default" w:ascii="Times New Roman" w:hAnsi="Times New Roman" w:eastAsia="仿宋_GB2312" w:cs="Times New Roman"/>
          <w:color w:val="auto"/>
          <w:kern w:val="2"/>
          <w:sz w:val="32"/>
          <w:szCs w:val="32"/>
          <w:highlight w:val="none"/>
          <w:lang w:val="en-US" w:eastAsia="zh-CN" w:bidi="ar-SA"/>
        </w:rPr>
        <w:t>牵头部门</w:t>
      </w:r>
      <w:r>
        <w:rPr>
          <w:rFonts w:hint="eastAsia" w:ascii="Times New Roman" w:hAnsi="Times New Roman" w:eastAsia="仿宋_GB2312" w:cs="Times New Roman"/>
          <w:color w:val="auto"/>
          <w:kern w:val="2"/>
          <w:sz w:val="32"/>
          <w:szCs w:val="32"/>
          <w:highlight w:val="none"/>
          <w:lang w:val="en-US" w:eastAsia="zh-CN" w:bidi="ar-SA"/>
        </w:rPr>
        <w:t>对建议</w:t>
      </w:r>
      <w:r>
        <w:rPr>
          <w:rFonts w:hint="default" w:ascii="Times New Roman" w:hAnsi="Times New Roman" w:eastAsia="仿宋_GB2312" w:cs="Times New Roman"/>
          <w:color w:val="auto"/>
          <w:kern w:val="2"/>
          <w:sz w:val="32"/>
          <w:szCs w:val="32"/>
          <w:highlight w:val="none"/>
          <w:lang w:val="en-US" w:eastAsia="zh-CN" w:bidi="ar-SA"/>
        </w:rPr>
        <w:t>入选名单在一定范围公示不少于5个工作日。无异议后，</w:t>
      </w:r>
      <w:r>
        <w:rPr>
          <w:rFonts w:hint="eastAsia" w:ascii="Times New Roman" w:hAnsi="Times New Roman" w:eastAsia="仿宋_GB2312" w:cs="Times New Roman"/>
          <w:color w:val="auto"/>
          <w:kern w:val="2"/>
          <w:sz w:val="32"/>
          <w:szCs w:val="32"/>
          <w:highlight w:val="none"/>
          <w:lang w:val="en-US" w:eastAsia="zh-CN" w:bidi="ar-SA"/>
        </w:rPr>
        <w:t>按程序报审。自治区党委人才工作领导小组批准后，</w:t>
      </w:r>
      <w:r>
        <w:rPr>
          <w:rFonts w:hint="default" w:ascii="Times New Roman" w:hAnsi="Times New Roman" w:eastAsia="仿宋_GB2312" w:cs="Times New Roman"/>
          <w:color w:val="auto"/>
          <w:kern w:val="2"/>
          <w:sz w:val="32"/>
          <w:szCs w:val="32"/>
          <w:highlight w:val="none"/>
          <w:lang w:val="en-US" w:eastAsia="zh-CN" w:bidi="ar-SA"/>
        </w:rPr>
        <w:t>牵头部门印发</w:t>
      </w:r>
      <w:r>
        <w:rPr>
          <w:rFonts w:hint="eastAsia" w:ascii="Times New Roman" w:hAnsi="Times New Roman" w:eastAsia="仿宋_GB2312" w:cs="Times New Roman"/>
          <w:color w:val="auto"/>
          <w:kern w:val="2"/>
          <w:sz w:val="32"/>
          <w:szCs w:val="32"/>
          <w:highlight w:val="none"/>
          <w:lang w:val="en-US" w:eastAsia="zh-CN" w:bidi="ar-SA"/>
        </w:rPr>
        <w:t>立项通知</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组织</w:t>
      </w:r>
      <w:r>
        <w:rPr>
          <w:rFonts w:hint="default" w:ascii="Times New Roman" w:hAnsi="Times New Roman" w:eastAsia="仿宋_GB2312" w:cs="Times New Roman"/>
          <w:color w:val="auto"/>
          <w:kern w:val="2"/>
          <w:sz w:val="32"/>
          <w:szCs w:val="32"/>
          <w:highlight w:val="none"/>
          <w:lang w:val="en-US" w:eastAsia="zh-CN" w:bidi="ar-SA"/>
        </w:rPr>
        <w:t>签订任务书</w:t>
      </w:r>
      <w:r>
        <w:rPr>
          <w:rFonts w:hint="eastAsia" w:ascii="Times New Roman" w:hAnsi="Times New Roman" w:eastAsia="仿宋_GB2312" w:cs="Times New Roman"/>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en-US" w:eastAsia="zh-CN" w:bidi="ar-SA"/>
        </w:rPr>
        <w:t>明确目标任务及可量化的绩效指标，</w:t>
      </w:r>
      <w:r>
        <w:rPr>
          <w:rFonts w:hint="eastAsia" w:ascii="Times New Roman" w:hAnsi="Times New Roman" w:eastAsia="仿宋_GB2312" w:cs="Times New Roman"/>
          <w:color w:val="auto"/>
          <w:kern w:val="2"/>
          <w:sz w:val="32"/>
          <w:szCs w:val="32"/>
          <w:highlight w:val="none"/>
          <w:lang w:val="en-US" w:eastAsia="zh-CN" w:bidi="ar-SA"/>
        </w:rPr>
        <w:t>开展</w:t>
      </w:r>
      <w:r>
        <w:rPr>
          <w:rFonts w:hint="default" w:ascii="Times New Roman" w:hAnsi="Times New Roman" w:eastAsia="仿宋_GB2312" w:cs="Times New Roman"/>
          <w:color w:val="auto"/>
          <w:kern w:val="2"/>
          <w:sz w:val="32"/>
          <w:szCs w:val="32"/>
          <w:highlight w:val="none"/>
          <w:lang w:val="en-US" w:eastAsia="zh-CN" w:bidi="ar-SA"/>
        </w:rPr>
        <w:t>到岗核查和安全风险检视，建立培养档案。财政部门按程序拨付项目支持资金，项目正式启动实施。</w:t>
      </w:r>
    </w:p>
    <w:p>
      <w:pPr>
        <w:keepNext w:val="0"/>
        <w:keepLines w:val="0"/>
        <w:pageBreakBefore w:val="0"/>
        <w:widowControl w:val="0"/>
        <w:kinsoku w:val="0"/>
        <w:wordWrap w:val="0"/>
        <w:overflowPunct/>
        <w:topLinePunct w:val="0"/>
        <w:autoSpaceDE/>
        <w:autoSpaceDN/>
        <w:bidi w:val="0"/>
        <w:adjustRightInd w:val="0"/>
        <w:snapToGrid w:val="0"/>
        <w:spacing w:line="560" w:lineRule="exact"/>
        <w:ind w:firstLine="640" w:firstLineChars="200"/>
        <w:jc w:val="both"/>
        <w:textAlignment w:val="baseline"/>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四</w:t>
      </w:r>
      <w:r>
        <w:rPr>
          <w:rFonts w:hint="default" w:ascii="Times New Roman" w:hAnsi="Times New Roman" w:eastAsia="黑体" w:cs="Times New Roman"/>
          <w:color w:val="auto"/>
          <w:sz w:val="32"/>
          <w:szCs w:val="32"/>
          <w:lang w:eastAsia="zh-CN"/>
        </w:rPr>
        <w:t>、</w:t>
      </w:r>
      <w:r>
        <w:rPr>
          <w:rFonts w:hint="default" w:ascii="Times New Roman" w:hAnsi="Times New Roman" w:eastAsia="黑体" w:cs="Times New Roman"/>
          <w:color w:val="auto"/>
          <w:sz w:val="32"/>
          <w:szCs w:val="32"/>
        </w:rPr>
        <w:t>支持措施</w:t>
      </w:r>
    </w:p>
    <w:p>
      <w:pPr>
        <w:keepNext w:val="0"/>
        <w:keepLines w:val="0"/>
        <w:pageBreakBefore w:val="0"/>
        <w:widowControl w:val="0"/>
        <w:kinsoku w:val="0"/>
        <w:wordWrap w:val="0"/>
        <w:overflowPunct/>
        <w:topLinePunct w:val="0"/>
        <w:autoSpaceDE/>
        <w:autoSpaceDN/>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对按程序遴选确定的入选人员，由新疆人才发展基金给予经费资助，资助额度根据评审得分或等次分级分类确定，支持周期一般为3年，</w:t>
      </w:r>
      <w:r>
        <w:rPr>
          <w:rFonts w:hint="eastAsia" w:ascii="Times New Roman" w:hAnsi="Times New Roman" w:eastAsia="仿宋_GB2312" w:cs="Times New Roman"/>
          <w:color w:val="auto"/>
          <w:sz w:val="32"/>
          <w:szCs w:val="32"/>
          <w:lang w:eastAsia="zh-CN"/>
        </w:rPr>
        <w:t>全周期支持额度每人</w:t>
      </w:r>
      <w:r>
        <w:rPr>
          <w:rFonts w:hint="eastAsia" w:ascii="Times New Roman" w:hAnsi="Times New Roman" w:eastAsia="仿宋_GB2312" w:cs="Times New Roman"/>
          <w:color w:val="auto"/>
          <w:sz w:val="32"/>
          <w:szCs w:val="32"/>
          <w:lang w:val="en-US" w:eastAsia="zh-CN"/>
        </w:rPr>
        <w:t>最高30</w:t>
      </w:r>
      <w:r>
        <w:rPr>
          <w:rFonts w:hint="default" w:ascii="Times New Roman" w:hAnsi="Times New Roman" w:eastAsia="仿宋_GB2312" w:cs="Times New Roman"/>
          <w:color w:val="auto"/>
          <w:sz w:val="32"/>
          <w:szCs w:val="32"/>
        </w:rPr>
        <w:t>0万元，资金分年度拨付。</w:t>
      </w:r>
    </w:p>
    <w:p>
      <w:pPr>
        <w:keepNext w:val="0"/>
        <w:keepLines w:val="0"/>
        <w:pageBreakBefore w:val="0"/>
        <w:widowControl w:val="0"/>
        <w:kinsoku w:val="0"/>
        <w:wordWrap w:val="0"/>
        <w:overflowPunct/>
        <w:topLinePunct w:val="0"/>
        <w:autoSpaceDE/>
        <w:autoSpaceDN/>
        <w:bidi w:val="0"/>
        <w:adjustRightInd w:val="0"/>
        <w:snapToGrid w:val="0"/>
        <w:spacing w:line="560" w:lineRule="exact"/>
        <w:ind w:firstLine="640" w:firstLineChars="200"/>
        <w:jc w:val="both"/>
        <w:textAlignment w:val="baseline"/>
        <w:rPr>
          <w:rFonts w:hint="eastAsia" w:ascii="Times New Roman" w:hAnsi="Times New Roman" w:eastAsia="仿宋_GB2312" w:cs="Times New Roman"/>
          <w:color w:val="auto"/>
          <w:sz w:val="32"/>
          <w:szCs w:val="32"/>
          <w:lang w:eastAsia="zh-CN"/>
        </w:rPr>
      </w:pPr>
      <w:r>
        <w:rPr>
          <w:rFonts w:hint="eastAsia" w:ascii="Times New Roman" w:hAnsi="Times New Roman" w:eastAsia="仿宋_GB2312" w:cs="Times New Roman"/>
          <w:color w:val="auto"/>
          <w:sz w:val="32"/>
          <w:szCs w:val="32"/>
          <w:lang w:eastAsia="zh-CN"/>
        </w:rPr>
        <w:t>入选人员在项目实施期内原则不得变更工作单位，支持</w:t>
      </w:r>
      <w:r>
        <w:rPr>
          <w:rFonts w:hint="default" w:ascii="Times New Roman" w:hAnsi="Times New Roman" w:eastAsia="仿宋_GB2312" w:cs="Times New Roman"/>
          <w:color w:val="auto"/>
          <w:sz w:val="32"/>
          <w:szCs w:val="32"/>
        </w:rPr>
        <w:t>经费主要用于入选人员开展创新创业活动和个人</w:t>
      </w:r>
      <w:r>
        <w:rPr>
          <w:rFonts w:hint="eastAsia" w:ascii="Times New Roman" w:hAnsi="Times New Roman" w:eastAsia="仿宋_GB2312" w:cs="Times New Roman"/>
          <w:color w:val="auto"/>
          <w:sz w:val="32"/>
          <w:szCs w:val="32"/>
          <w:highlight w:val="none"/>
          <w:lang w:eastAsia="zh-CN"/>
        </w:rPr>
        <w:t>绩效，</w:t>
      </w:r>
      <w:r>
        <w:rPr>
          <w:rFonts w:hint="default" w:ascii="Times New Roman" w:hAnsi="Times New Roman" w:eastAsia="仿宋_GB2312" w:cs="Times New Roman"/>
          <w:color w:val="auto"/>
          <w:sz w:val="32"/>
          <w:szCs w:val="32"/>
          <w:highlight w:val="none"/>
        </w:rPr>
        <w:t>原则上由入选人员按规定自主支配使用，不得用于与任务书约定的工作无关的支出，</w:t>
      </w:r>
      <w:r>
        <w:rPr>
          <w:rFonts w:hint="eastAsia" w:ascii="Times New Roman" w:hAnsi="Times New Roman" w:eastAsia="仿宋_GB2312" w:cs="Times New Roman"/>
          <w:color w:val="auto"/>
          <w:sz w:val="32"/>
          <w:szCs w:val="32"/>
          <w:highlight w:val="none"/>
          <w:lang w:val="en-US" w:eastAsia="zh-CN"/>
        </w:rPr>
        <w:t>据任务完成情况从支持经费中列支绩效支出，</w:t>
      </w:r>
      <w:r>
        <w:rPr>
          <w:rFonts w:hint="eastAsia" w:ascii="Times New Roman" w:hAnsi="Times New Roman" w:eastAsia="仿宋_GB2312" w:cs="Times New Roman"/>
          <w:color w:val="auto"/>
          <w:sz w:val="32"/>
          <w:szCs w:val="32"/>
          <w:lang w:val="en-US" w:eastAsia="zh-CN"/>
        </w:rPr>
        <w:t>最高不超过30</w:t>
      </w:r>
      <w:r>
        <w:rPr>
          <w:rFonts w:hint="default" w:ascii="Times New Roman" w:hAnsi="Times New Roman" w:eastAsia="仿宋_GB2312" w:cs="Times New Roman"/>
          <w:color w:val="auto"/>
          <w:sz w:val="32"/>
          <w:szCs w:val="32"/>
        </w:rPr>
        <w:t>%。</w:t>
      </w:r>
    </w:p>
    <w:p>
      <w:pPr>
        <w:keepNext w:val="0"/>
        <w:keepLines w:val="0"/>
        <w:pageBreakBefore w:val="0"/>
        <w:widowControl w:val="0"/>
        <w:kinsoku w:val="0"/>
        <w:wordWrap w:val="0"/>
        <w:overflowPunct/>
        <w:topLinePunct w:val="0"/>
        <w:autoSpaceDE/>
        <w:autoSpaceDN/>
        <w:bidi w:val="0"/>
        <w:adjustRightInd w:val="0"/>
        <w:snapToGrid w:val="0"/>
        <w:spacing w:line="560" w:lineRule="exact"/>
        <w:ind w:firstLine="640" w:firstLineChars="200"/>
        <w:jc w:val="both"/>
        <w:textAlignment w:val="baseline"/>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w:t>
      </w:r>
      <w:r>
        <w:rPr>
          <w:rFonts w:hint="eastAsia" w:ascii="Times New Roman" w:hAnsi="Times New Roman" w:eastAsia="黑体" w:cs="Times New Roman"/>
          <w:sz w:val="32"/>
          <w:szCs w:val="32"/>
          <w:lang w:eastAsia="zh-CN"/>
        </w:rPr>
        <w:t>工作</w:t>
      </w:r>
      <w:r>
        <w:rPr>
          <w:rFonts w:hint="default" w:ascii="Times New Roman" w:hAnsi="Times New Roman" w:eastAsia="黑体" w:cs="Times New Roman"/>
          <w:sz w:val="32"/>
          <w:szCs w:val="32"/>
        </w:rPr>
        <w:t>要求</w:t>
      </w:r>
    </w:p>
    <w:p>
      <w:pPr>
        <w:pStyle w:val="9"/>
        <w:keepNext w:val="0"/>
        <w:keepLines w:val="0"/>
        <w:pageBreakBefore w:val="0"/>
        <w:widowControl w:val="0"/>
        <w:suppressLineNumbers w:val="0"/>
        <w:shd w:val="clear" w:color="auto" w:fill="FFFFFF"/>
        <w:kinsoku/>
        <w:wordWrap/>
        <w:overflowPunct/>
        <w:topLinePunct w:val="0"/>
        <w:autoSpaceDE/>
        <w:autoSpaceDN/>
        <w:bidi w:val="0"/>
        <w:adjustRightInd w:val="0"/>
        <w:snapToGrid w:val="0"/>
        <w:spacing w:beforeAutospacing="0" w:afterAutospacing="0" w:line="560" w:lineRule="exact"/>
        <w:ind w:left="0" w:right="0" w:firstLine="640" w:firstLineChars="200"/>
        <w:textAlignment w:val="auto"/>
        <w:rPr>
          <w:rFonts w:hint="default" w:ascii="Times New Roman" w:hAnsi="Times New Roman" w:eastAsia="仿宋_GB2312" w:cs="Times New Roman"/>
          <w:kern w:val="2"/>
          <w:sz w:val="32"/>
          <w:szCs w:val="32"/>
          <w:lang w:val="en-US" w:eastAsia="zh-CN" w:bidi="ar-SA"/>
        </w:rPr>
      </w:pPr>
      <w:r>
        <w:rPr>
          <w:rFonts w:hint="eastAsia" w:ascii="楷体_GB2312" w:hAnsi="楷体_GB2312" w:eastAsia="楷体_GB2312" w:cs="楷体_GB2312"/>
          <w:i w:val="0"/>
          <w:iCs w:val="0"/>
          <w:caps w:val="0"/>
          <w:color w:val="0F1115"/>
          <w:spacing w:val="0"/>
          <w:sz w:val="32"/>
          <w:szCs w:val="32"/>
          <w:shd w:val="clear" w:color="auto" w:fill="FFFFFF"/>
          <w:lang w:eastAsia="zh-CN"/>
        </w:rPr>
        <w:t>（一）</w:t>
      </w:r>
      <w:r>
        <w:rPr>
          <w:rFonts w:hint="eastAsia" w:ascii="楷体_GB2312" w:hAnsi="楷体_GB2312" w:eastAsia="楷体_GB2312" w:cs="楷体_GB2312"/>
          <w:i w:val="0"/>
          <w:iCs w:val="0"/>
          <w:caps w:val="0"/>
          <w:color w:val="0F1115"/>
          <w:spacing w:val="0"/>
          <w:sz w:val="32"/>
          <w:szCs w:val="32"/>
          <w:shd w:val="clear" w:color="auto" w:fill="FFFFFF"/>
        </w:rPr>
        <w:t>落实申报主体责任</w:t>
      </w:r>
      <w:r>
        <w:rPr>
          <w:rFonts w:hint="eastAsia" w:ascii="楷体_GB2312" w:hAnsi="楷体_GB2312" w:eastAsia="楷体_GB2312" w:cs="楷体_GB2312"/>
          <w:i w:val="0"/>
          <w:iCs w:val="0"/>
          <w:caps w:val="0"/>
          <w:color w:val="0F1115"/>
          <w:spacing w:val="0"/>
          <w:sz w:val="32"/>
          <w:szCs w:val="32"/>
          <w:shd w:val="clear" w:color="auto" w:fill="FFFFFF"/>
          <w:lang w:eastAsia="zh-CN"/>
        </w:rPr>
        <w:t>。</w:t>
      </w:r>
      <w:r>
        <w:rPr>
          <w:rFonts w:hint="default" w:ascii="Times New Roman" w:hAnsi="Times New Roman" w:eastAsia="仿宋_GB2312" w:cs="Times New Roman"/>
          <w:kern w:val="2"/>
          <w:sz w:val="32"/>
          <w:szCs w:val="32"/>
          <w:lang w:val="en-US" w:eastAsia="zh-CN" w:bidi="ar-SA"/>
        </w:rPr>
        <w:t>用人单位是项目申报的责任主体，须对本单位申报材料的真实性、完整性、合规性负主体责任。申报人须对本人申报材料的真实性作出书面承诺，保证申报信息真实、准确、完整，申报材料不得涉及国家秘密，无违反法律及有关规定的行为。</w:t>
      </w:r>
      <w:r>
        <w:rPr>
          <w:rFonts w:hint="eastAsia" w:ascii="Times New Roman" w:hAnsi="Times New Roman" w:eastAsia="仿宋_GB2312" w:cs="Times New Roman"/>
          <w:kern w:val="2"/>
          <w:sz w:val="32"/>
          <w:szCs w:val="32"/>
          <w:lang w:val="en-US" w:eastAsia="zh-CN" w:bidi="ar-SA"/>
        </w:rPr>
        <w:t>用人</w:t>
      </w:r>
      <w:r>
        <w:rPr>
          <w:rFonts w:hint="default" w:ascii="Times New Roman" w:hAnsi="Times New Roman" w:eastAsia="仿宋_GB2312" w:cs="Times New Roman"/>
          <w:kern w:val="2"/>
          <w:sz w:val="32"/>
          <w:szCs w:val="32"/>
          <w:lang w:val="en-US" w:eastAsia="zh-CN" w:bidi="ar-SA"/>
        </w:rPr>
        <w:t>单位应诚信状况良好，无在惩戒执行期内的科研严重失信行为记录和相关社会领域信用“黑名单”记录。</w:t>
      </w:r>
      <w:r>
        <w:rPr>
          <w:rFonts w:hint="eastAsia" w:ascii="Times New Roman" w:hAnsi="Times New Roman" w:eastAsia="仿宋_GB2312" w:cs="Times New Roman"/>
          <w:kern w:val="2"/>
          <w:sz w:val="32"/>
          <w:szCs w:val="32"/>
          <w:lang w:val="en-US" w:eastAsia="zh-CN" w:bidi="ar-SA"/>
        </w:rPr>
        <w:t>申报</w:t>
      </w:r>
      <w:r>
        <w:rPr>
          <w:rFonts w:hint="default" w:ascii="Times New Roman" w:hAnsi="Times New Roman" w:eastAsia="仿宋_GB2312" w:cs="Times New Roman"/>
          <w:kern w:val="2"/>
          <w:sz w:val="32"/>
          <w:szCs w:val="32"/>
          <w:lang w:val="en-US" w:eastAsia="zh-CN" w:bidi="ar-SA"/>
        </w:rPr>
        <w:t>人诚信状况良好，无在惩戒执行期内的科研严重失信行为记录和相关社会领域信用“黑名单”记录。对申报材料填报失实或违反相关规定的，申报人及</w:t>
      </w:r>
      <w:r>
        <w:rPr>
          <w:rFonts w:hint="eastAsia" w:ascii="Times New Roman" w:hAnsi="Times New Roman" w:eastAsia="仿宋_GB2312" w:cs="Times New Roman"/>
          <w:kern w:val="2"/>
          <w:sz w:val="32"/>
          <w:szCs w:val="32"/>
          <w:lang w:val="en-US" w:eastAsia="zh-CN" w:bidi="ar-SA"/>
        </w:rPr>
        <w:t>用人单位</w:t>
      </w:r>
      <w:r>
        <w:rPr>
          <w:rFonts w:hint="default" w:ascii="Times New Roman" w:hAnsi="Times New Roman" w:eastAsia="仿宋_GB2312" w:cs="Times New Roman"/>
          <w:kern w:val="2"/>
          <w:sz w:val="32"/>
          <w:szCs w:val="32"/>
          <w:lang w:val="en-US" w:eastAsia="zh-CN" w:bidi="ar-SA"/>
        </w:rPr>
        <w:t>须承担相应责任。</w:t>
      </w:r>
    </w:p>
    <w:p>
      <w:pPr>
        <w:pStyle w:val="9"/>
        <w:keepNext w:val="0"/>
        <w:keepLines w:val="0"/>
        <w:pageBreakBefore w:val="0"/>
        <w:widowControl w:val="0"/>
        <w:suppressLineNumbers w:val="0"/>
        <w:shd w:val="clear" w:color="auto" w:fill="FFFFFF"/>
        <w:kinsoku/>
        <w:wordWrap/>
        <w:overflowPunct/>
        <w:topLinePunct w:val="0"/>
        <w:autoSpaceDE/>
        <w:autoSpaceDN/>
        <w:bidi w:val="0"/>
        <w:adjustRightInd w:val="0"/>
        <w:snapToGrid w:val="0"/>
        <w:spacing w:beforeAutospacing="0" w:afterAutospacing="0" w:line="560" w:lineRule="exact"/>
        <w:ind w:left="0" w:right="0" w:firstLine="640" w:firstLineChars="200"/>
        <w:textAlignment w:val="auto"/>
        <w:rPr>
          <w:rFonts w:hint="default" w:ascii="Times New Roman" w:hAnsi="Times New Roman" w:eastAsia="仿宋_GB2312" w:cs="Times New Roman"/>
          <w:kern w:val="2"/>
          <w:sz w:val="32"/>
          <w:szCs w:val="32"/>
          <w:lang w:val="en-US" w:eastAsia="zh-CN" w:bidi="ar-SA"/>
        </w:rPr>
      </w:pPr>
      <w:r>
        <w:rPr>
          <w:rFonts w:hint="eastAsia" w:ascii="楷体_GB2312" w:hAnsi="楷体_GB2312" w:eastAsia="楷体_GB2312" w:cs="楷体_GB2312"/>
          <w:i w:val="0"/>
          <w:iCs w:val="0"/>
          <w:caps w:val="0"/>
          <w:color w:val="0F1115"/>
          <w:spacing w:val="0"/>
          <w:sz w:val="32"/>
          <w:szCs w:val="32"/>
          <w:shd w:val="clear" w:color="auto" w:fill="FFFFFF"/>
          <w:lang w:eastAsia="zh-CN"/>
        </w:rPr>
        <w:t>（</w:t>
      </w:r>
      <w:r>
        <w:rPr>
          <w:rFonts w:hint="eastAsia" w:ascii="楷体_GB2312" w:hAnsi="楷体_GB2312" w:eastAsia="楷体_GB2312" w:cs="楷体_GB2312"/>
          <w:i w:val="0"/>
          <w:iCs w:val="0"/>
          <w:caps w:val="0"/>
          <w:color w:val="0F1115"/>
          <w:spacing w:val="0"/>
          <w:sz w:val="32"/>
          <w:szCs w:val="32"/>
          <w:shd w:val="clear" w:color="auto" w:fill="FFFFFF"/>
        </w:rPr>
        <w:t>二</w:t>
      </w:r>
      <w:r>
        <w:rPr>
          <w:rFonts w:hint="eastAsia" w:ascii="楷体_GB2312" w:hAnsi="楷体_GB2312" w:eastAsia="楷体_GB2312" w:cs="楷体_GB2312"/>
          <w:i w:val="0"/>
          <w:iCs w:val="0"/>
          <w:caps w:val="0"/>
          <w:color w:val="0F1115"/>
          <w:spacing w:val="0"/>
          <w:sz w:val="32"/>
          <w:szCs w:val="32"/>
          <w:shd w:val="clear" w:color="auto" w:fill="FFFFFF"/>
          <w:lang w:eastAsia="zh-CN"/>
        </w:rPr>
        <w:t>）</w:t>
      </w:r>
      <w:r>
        <w:rPr>
          <w:rFonts w:hint="eastAsia" w:ascii="楷体_GB2312" w:hAnsi="楷体_GB2312" w:eastAsia="楷体_GB2312" w:cs="楷体_GB2312"/>
          <w:i w:val="0"/>
          <w:iCs w:val="0"/>
          <w:caps w:val="0"/>
          <w:color w:val="0F1115"/>
          <w:spacing w:val="0"/>
          <w:sz w:val="32"/>
          <w:szCs w:val="32"/>
          <w:shd w:val="clear" w:color="auto" w:fill="FFFFFF"/>
        </w:rPr>
        <w:t>严格审核把关</w:t>
      </w:r>
      <w:r>
        <w:rPr>
          <w:rFonts w:hint="eastAsia" w:ascii="楷体_GB2312" w:hAnsi="楷体_GB2312" w:eastAsia="楷体_GB2312" w:cs="楷体_GB2312"/>
          <w:i w:val="0"/>
          <w:iCs w:val="0"/>
          <w:caps w:val="0"/>
          <w:color w:val="0F1115"/>
          <w:spacing w:val="0"/>
          <w:sz w:val="32"/>
          <w:szCs w:val="32"/>
          <w:shd w:val="clear" w:color="auto" w:fill="FFFFFF"/>
          <w:lang w:eastAsia="zh-CN"/>
        </w:rPr>
        <w:t>。</w:t>
      </w:r>
      <w:r>
        <w:rPr>
          <w:rFonts w:hint="default" w:ascii="Times New Roman" w:hAnsi="Times New Roman" w:eastAsia="仿宋_GB2312" w:cs="Times New Roman"/>
          <w:kern w:val="2"/>
          <w:sz w:val="32"/>
          <w:szCs w:val="32"/>
          <w:lang w:val="en-US" w:eastAsia="zh-CN" w:bidi="ar-SA"/>
        </w:rPr>
        <w:t>各推荐单位（各地</w:t>
      </w:r>
      <w:r>
        <w:rPr>
          <w:rFonts w:hint="eastAsia" w:ascii="Times New Roman" w:hAnsi="Times New Roman" w:eastAsia="仿宋_GB2312" w:cs="Times New Roman"/>
          <w:color w:val="auto"/>
          <w:sz w:val="32"/>
          <w:szCs w:val="32"/>
          <w:highlight w:val="none"/>
          <w:lang w:val="en-US" w:eastAsia="zh-CN"/>
        </w:rPr>
        <w:t>工业和信息化</w:t>
      </w:r>
      <w:r>
        <w:rPr>
          <w:rFonts w:hint="default" w:ascii="Times New Roman" w:hAnsi="Times New Roman" w:eastAsia="仿宋_GB2312" w:cs="Times New Roman"/>
          <w:kern w:val="2"/>
          <w:sz w:val="32"/>
          <w:szCs w:val="32"/>
          <w:lang w:val="en-US" w:eastAsia="zh-CN" w:bidi="ar-SA"/>
        </w:rPr>
        <w:t>主管部门、兵团各师市</w:t>
      </w:r>
      <w:r>
        <w:rPr>
          <w:rFonts w:hint="eastAsia" w:ascii="Times New Roman" w:hAnsi="Times New Roman" w:eastAsia="仿宋_GB2312" w:cs="Times New Roman"/>
          <w:color w:val="auto"/>
          <w:sz w:val="32"/>
          <w:szCs w:val="32"/>
          <w:highlight w:val="none"/>
          <w:lang w:val="en-US" w:eastAsia="zh-CN"/>
        </w:rPr>
        <w:t>工业和信息化</w:t>
      </w:r>
      <w:r>
        <w:rPr>
          <w:rFonts w:hint="default" w:ascii="Times New Roman" w:hAnsi="Times New Roman" w:eastAsia="仿宋_GB2312" w:cs="Times New Roman"/>
          <w:kern w:val="2"/>
          <w:sz w:val="32"/>
          <w:szCs w:val="32"/>
          <w:lang w:val="en-US" w:eastAsia="zh-CN" w:bidi="ar-SA"/>
        </w:rPr>
        <w:t>主管部门及</w:t>
      </w:r>
      <w:r>
        <w:rPr>
          <w:rFonts w:hint="eastAsia" w:ascii="Times New Roman" w:hAnsi="Times New Roman" w:eastAsia="仿宋_GB2312" w:cs="Times New Roman"/>
          <w:kern w:val="2"/>
          <w:sz w:val="32"/>
          <w:szCs w:val="32"/>
          <w:lang w:val="en-US" w:eastAsia="zh-CN" w:bidi="ar-SA"/>
        </w:rPr>
        <w:t>其他单位</w:t>
      </w:r>
      <w:r>
        <w:rPr>
          <w:rFonts w:hint="default" w:ascii="Times New Roman" w:hAnsi="Times New Roman" w:eastAsia="仿宋_GB2312" w:cs="Times New Roman"/>
          <w:kern w:val="2"/>
          <w:sz w:val="32"/>
          <w:szCs w:val="32"/>
          <w:lang w:val="en-US" w:eastAsia="zh-CN" w:bidi="ar-SA"/>
        </w:rPr>
        <w:t>）须按照管理权限对申报材料的真实性、合规性进行严格审核，对申报人资格条件、业绩成果等逐项核实确认</w:t>
      </w:r>
      <w:r>
        <w:rPr>
          <w:rFonts w:hint="default" w:ascii="Times New Roman" w:hAnsi="Times New Roman" w:eastAsia="仿宋_GB2312" w:cs="Times New Roman"/>
          <w:kern w:val="2"/>
          <w:sz w:val="32"/>
          <w:szCs w:val="32"/>
          <w:lang w:val="en-US" w:eastAsia="zh-CN" w:bidi="ar-SA"/>
        </w:rPr>
        <w:fldChar w:fldCharType="begin"/>
      </w:r>
      <w:r>
        <w:rPr>
          <w:rFonts w:hint="default" w:ascii="Times New Roman" w:hAnsi="Times New Roman" w:eastAsia="仿宋_GB2312" w:cs="Times New Roman"/>
          <w:kern w:val="2"/>
          <w:sz w:val="32"/>
          <w:szCs w:val="32"/>
          <w:lang w:val="en-US" w:eastAsia="zh-CN" w:bidi="ar-SA"/>
        </w:rPr>
        <w:instrText xml:space="preserve"> HYPERLINK "http://gxt.xinjiang.gov.cn/gxt/gxdt/202509/79bfb7293d214410bca3d7a4e98b260f.shtml" \t "https://chat.deepseek.com/a/chat/s/_blank" </w:instrText>
      </w:r>
      <w:r>
        <w:rPr>
          <w:rFonts w:hint="default" w:ascii="Times New Roman" w:hAnsi="Times New Roman" w:eastAsia="仿宋_GB2312" w:cs="Times New Roman"/>
          <w:kern w:val="2"/>
          <w:sz w:val="32"/>
          <w:szCs w:val="32"/>
          <w:lang w:val="en-US" w:eastAsia="zh-CN" w:bidi="ar-SA"/>
        </w:rPr>
        <w:fldChar w:fldCharType="separate"/>
      </w:r>
      <w:r>
        <w:rPr>
          <w:rFonts w:hint="default" w:ascii="Times New Roman" w:hAnsi="Times New Roman" w:eastAsia="仿宋_GB2312" w:cs="Times New Roman"/>
          <w:kern w:val="2"/>
          <w:sz w:val="32"/>
          <w:szCs w:val="32"/>
          <w:lang w:val="en-US" w:eastAsia="zh-CN" w:bidi="ar-SA"/>
        </w:rPr>
        <w:fldChar w:fldCharType="end"/>
      </w:r>
      <w:r>
        <w:rPr>
          <w:rFonts w:hint="default" w:ascii="Times New Roman" w:hAnsi="Times New Roman" w:eastAsia="仿宋_GB2312" w:cs="Times New Roman"/>
          <w:kern w:val="2"/>
          <w:sz w:val="32"/>
          <w:szCs w:val="32"/>
          <w:lang w:val="en-US" w:eastAsia="zh-CN" w:bidi="ar-SA"/>
        </w:rPr>
        <w:t>。审核过程中发现申报材料不实、不符合申报条件的，应及时退回并告知理由。对把关不严、审核流于形式，造成不良影响的，将追究相关单位和人员责任。</w:t>
      </w:r>
    </w:p>
    <w:p>
      <w:pPr>
        <w:pStyle w:val="9"/>
        <w:keepNext w:val="0"/>
        <w:keepLines w:val="0"/>
        <w:pageBreakBefore w:val="0"/>
        <w:widowControl w:val="0"/>
        <w:suppressLineNumbers w:val="0"/>
        <w:shd w:val="clear" w:color="auto" w:fill="FFFFFF"/>
        <w:kinsoku/>
        <w:wordWrap/>
        <w:overflowPunct/>
        <w:topLinePunct w:val="0"/>
        <w:autoSpaceDE/>
        <w:autoSpaceDN/>
        <w:bidi w:val="0"/>
        <w:adjustRightInd w:val="0"/>
        <w:snapToGrid w:val="0"/>
        <w:spacing w:beforeAutospacing="0" w:afterAutospacing="0" w:line="560" w:lineRule="exact"/>
        <w:ind w:left="0" w:right="0" w:firstLine="640" w:firstLineChars="200"/>
        <w:textAlignment w:val="auto"/>
        <w:rPr>
          <w:rFonts w:hint="eastAsia" w:ascii="Times New Roman" w:hAnsi="Times New Roman" w:eastAsia="宋体" w:cs="Times New Roman"/>
          <w:kern w:val="2"/>
          <w:sz w:val="32"/>
          <w:szCs w:val="32"/>
          <w:lang w:val="en-US" w:eastAsia="zh-CN" w:bidi="ar-SA"/>
        </w:rPr>
      </w:pPr>
      <w:r>
        <w:rPr>
          <w:rFonts w:hint="eastAsia" w:ascii="楷体_GB2312" w:hAnsi="楷体_GB2312" w:eastAsia="楷体_GB2312" w:cs="楷体_GB2312"/>
          <w:kern w:val="2"/>
          <w:sz w:val="32"/>
          <w:szCs w:val="32"/>
          <w:lang w:val="en-US" w:eastAsia="zh-CN" w:bidi="ar-SA"/>
        </w:rPr>
        <w:t>（三）规范资金使用管理。</w:t>
      </w:r>
      <w:r>
        <w:rPr>
          <w:rFonts w:hint="default" w:ascii="Times New Roman" w:hAnsi="Times New Roman" w:eastAsia="仿宋_GB2312" w:cs="Times New Roman"/>
          <w:kern w:val="2"/>
          <w:sz w:val="32"/>
          <w:szCs w:val="32"/>
          <w:lang w:val="en-US" w:eastAsia="zh-CN" w:bidi="ar-SA"/>
        </w:rPr>
        <w:t>支持资金实行“专款专用、单独核算”管理。入选人</w:t>
      </w:r>
      <w:r>
        <w:rPr>
          <w:rFonts w:hint="eastAsia" w:ascii="Times New Roman" w:hAnsi="Times New Roman" w:eastAsia="仿宋_GB2312" w:cs="Times New Roman"/>
          <w:kern w:val="2"/>
          <w:sz w:val="32"/>
          <w:szCs w:val="32"/>
          <w:lang w:val="en-US" w:eastAsia="zh-CN" w:bidi="ar-SA"/>
        </w:rPr>
        <w:t>员</w:t>
      </w:r>
      <w:r>
        <w:rPr>
          <w:rFonts w:hint="default" w:ascii="Times New Roman" w:hAnsi="Times New Roman" w:eastAsia="仿宋_GB2312" w:cs="Times New Roman"/>
          <w:kern w:val="2"/>
          <w:sz w:val="32"/>
          <w:szCs w:val="32"/>
          <w:lang w:val="en-US" w:eastAsia="zh-CN" w:bidi="ar-SA"/>
        </w:rPr>
        <w:t>所在单位须对资助经费单独建账、专款专用，做到账目清楚、核算准确，保障入选</w:t>
      </w:r>
      <w:r>
        <w:rPr>
          <w:rFonts w:hint="eastAsia" w:ascii="Times New Roman" w:hAnsi="Times New Roman" w:eastAsia="仿宋_GB2312" w:cs="Times New Roman"/>
          <w:kern w:val="2"/>
          <w:sz w:val="32"/>
          <w:szCs w:val="32"/>
          <w:lang w:val="en-US" w:eastAsia="zh-CN" w:bidi="ar-SA"/>
        </w:rPr>
        <w:t>人员按期</w:t>
      </w:r>
      <w:r>
        <w:rPr>
          <w:rFonts w:hint="default" w:ascii="Times New Roman" w:hAnsi="Times New Roman" w:eastAsia="仿宋_GB2312" w:cs="Times New Roman"/>
          <w:kern w:val="2"/>
          <w:sz w:val="32"/>
          <w:szCs w:val="32"/>
          <w:lang w:val="en-US" w:eastAsia="zh-CN" w:bidi="ar-SA"/>
        </w:rPr>
        <w:t>完成任务书中所约定的工作任务。</w:t>
      </w:r>
      <w:r>
        <w:rPr>
          <w:rFonts w:hint="eastAsia" w:ascii="Times New Roman" w:hAnsi="Times New Roman" w:eastAsia="仿宋_GB2312" w:cs="Times New Roman"/>
          <w:kern w:val="2"/>
          <w:sz w:val="32"/>
          <w:szCs w:val="32"/>
          <w:lang w:val="en-US" w:eastAsia="zh-CN" w:bidi="ar-SA"/>
        </w:rPr>
        <w:t>具体资金使用范围、开支标准及管理要求，参照有关规定执行。</w:t>
      </w:r>
    </w:p>
    <w:p>
      <w:pPr>
        <w:pStyle w:val="9"/>
        <w:keepNext w:val="0"/>
        <w:keepLines w:val="0"/>
        <w:pageBreakBefore w:val="0"/>
        <w:widowControl w:val="0"/>
        <w:suppressLineNumbers w:val="0"/>
        <w:shd w:val="clear" w:color="auto" w:fill="FFFFFF"/>
        <w:kinsoku/>
        <w:wordWrap/>
        <w:overflowPunct/>
        <w:topLinePunct w:val="0"/>
        <w:autoSpaceDE/>
        <w:autoSpaceDN/>
        <w:bidi w:val="0"/>
        <w:adjustRightInd w:val="0"/>
        <w:snapToGrid w:val="0"/>
        <w:spacing w:beforeAutospacing="0" w:afterAutospacing="0" w:line="560" w:lineRule="exact"/>
        <w:ind w:left="0" w:right="0" w:firstLine="640" w:firstLineChars="200"/>
        <w:textAlignment w:val="auto"/>
        <w:rPr>
          <w:rFonts w:hint="default" w:ascii="Times New Roman" w:hAnsi="Times New Roman" w:eastAsia="仿宋_GB2312" w:cs="Times New Roman"/>
          <w:b w:val="0"/>
          <w:bCs w:val="0"/>
          <w:sz w:val="32"/>
          <w:szCs w:val="32"/>
          <w:highlight w:val="none"/>
          <w:lang w:val="en-US"/>
        </w:rPr>
      </w:pPr>
      <w:r>
        <w:rPr>
          <w:rFonts w:hint="eastAsia" w:ascii="楷体_GB2312" w:hAnsi="楷体_GB2312" w:eastAsia="楷体_GB2312" w:cs="楷体_GB2312"/>
          <w:kern w:val="2"/>
          <w:sz w:val="32"/>
          <w:szCs w:val="32"/>
          <w:lang w:val="en-US" w:eastAsia="zh-CN" w:bidi="ar-SA"/>
        </w:rPr>
        <w:t>（四）诚信与违规处理。</w:t>
      </w:r>
      <w:r>
        <w:rPr>
          <w:rFonts w:hint="default" w:ascii="Times New Roman" w:hAnsi="Times New Roman" w:eastAsia="仿宋_GB2312" w:cs="Times New Roman"/>
          <w:kern w:val="2"/>
          <w:sz w:val="32"/>
          <w:szCs w:val="32"/>
          <w:highlight w:val="none"/>
          <w:lang w:val="en-US" w:eastAsia="zh-CN" w:bidi="ar-SA"/>
        </w:rPr>
        <w:t>申报人及</w:t>
      </w:r>
      <w:r>
        <w:rPr>
          <w:rFonts w:hint="eastAsia" w:ascii="Times New Roman" w:hAnsi="Times New Roman" w:eastAsia="仿宋_GB2312" w:cs="Times New Roman"/>
          <w:kern w:val="2"/>
          <w:sz w:val="32"/>
          <w:szCs w:val="32"/>
          <w:highlight w:val="none"/>
          <w:lang w:val="en-US" w:eastAsia="zh-CN" w:bidi="ar-SA"/>
        </w:rPr>
        <w:t>用人</w:t>
      </w:r>
      <w:r>
        <w:rPr>
          <w:rFonts w:hint="default" w:ascii="Times New Roman" w:hAnsi="Times New Roman" w:eastAsia="仿宋_GB2312" w:cs="Times New Roman"/>
          <w:kern w:val="2"/>
          <w:sz w:val="32"/>
          <w:szCs w:val="32"/>
          <w:highlight w:val="none"/>
          <w:lang w:val="en-US" w:eastAsia="zh-CN" w:bidi="ar-SA"/>
        </w:rPr>
        <w:t>单位应当严格遵守科研诚信相关规定</w:t>
      </w:r>
      <w:r>
        <w:rPr>
          <w:rFonts w:hint="eastAsia" w:ascii="Times New Roman" w:hAnsi="Times New Roman" w:eastAsia="仿宋_GB2312" w:cs="Times New Roman"/>
          <w:kern w:val="2"/>
          <w:sz w:val="32"/>
          <w:szCs w:val="32"/>
          <w:highlight w:val="none"/>
          <w:lang w:val="en-US" w:eastAsia="zh-CN" w:bidi="ar-SA"/>
        </w:rPr>
        <w:t>。对存在</w:t>
      </w:r>
      <w:r>
        <w:rPr>
          <w:rFonts w:hint="default" w:ascii="Times New Roman" w:hAnsi="Times New Roman" w:eastAsia="仿宋_GB2312" w:cs="Times New Roman"/>
          <w:kern w:val="2"/>
          <w:sz w:val="32"/>
          <w:szCs w:val="32"/>
          <w:highlight w:val="none"/>
          <w:lang w:val="en-US" w:eastAsia="zh-CN" w:bidi="ar-SA"/>
        </w:rPr>
        <w:t>抄袭剽窃、弄虚作假、伪造材料、重复申报等</w:t>
      </w:r>
      <w:r>
        <w:rPr>
          <w:rFonts w:hint="eastAsia" w:ascii="Times New Roman" w:hAnsi="Times New Roman" w:eastAsia="仿宋_GB2312" w:cs="Times New Roman"/>
          <w:kern w:val="2"/>
          <w:sz w:val="32"/>
          <w:szCs w:val="32"/>
          <w:highlight w:val="none"/>
          <w:lang w:val="en-US" w:eastAsia="zh-CN" w:bidi="ar-SA"/>
        </w:rPr>
        <w:t>违规行为的，将按照相关规定撤销项目、追回经费、取消相应待遇，并列入重点人才计划申报黑名单，3年内不得申报。同时严肃追究相关单位及个人责任，涉嫌违纪违法的，移交有关部门处理。</w:t>
      </w:r>
    </w:p>
    <w:p>
      <w:pPr>
        <w:keepNext w:val="0"/>
        <w:keepLines w:val="0"/>
        <w:pageBreakBefore w:val="0"/>
        <w:widowControl w:val="0"/>
        <w:kinsoku w:val="0"/>
        <w:wordWrap w:val="0"/>
        <w:overflowPunct/>
        <w:topLinePunct w:val="0"/>
        <w:autoSpaceDE/>
        <w:autoSpaceDN/>
        <w:bidi w:val="0"/>
        <w:adjustRightInd w:val="0"/>
        <w:snapToGrid w:val="0"/>
        <w:spacing w:line="560" w:lineRule="exact"/>
        <w:ind w:firstLine="640" w:firstLineChars="200"/>
        <w:jc w:val="both"/>
        <w:textAlignment w:val="baseline"/>
        <w:rPr>
          <w:rFonts w:hint="default" w:ascii="Times New Roman" w:hAnsi="Times New Roman" w:eastAsia="仿宋_GB2312" w:cs="Times New Roman"/>
          <w:b w:val="0"/>
          <w:bCs w:val="0"/>
          <w:sz w:val="32"/>
          <w:szCs w:val="32"/>
          <w:highlight w:val="none"/>
        </w:rPr>
      </w:pPr>
    </w:p>
    <w:p>
      <w:pPr>
        <w:keepNext w:val="0"/>
        <w:keepLines w:val="0"/>
        <w:pageBreakBefore w:val="0"/>
        <w:widowControl w:val="0"/>
        <w:kinsoku w:val="0"/>
        <w:wordWrap w:val="0"/>
        <w:overflowPunct/>
        <w:topLinePunct w:val="0"/>
        <w:autoSpaceDE/>
        <w:autoSpaceDN/>
        <w:bidi w:val="0"/>
        <w:adjustRightInd w:val="0"/>
        <w:snapToGrid w:val="0"/>
        <w:spacing w:line="560" w:lineRule="exact"/>
        <w:ind w:firstLine="640" w:firstLineChars="200"/>
        <w:jc w:val="both"/>
        <w:textAlignment w:val="baseline"/>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联系人及联系方式：</w:t>
      </w:r>
    </w:p>
    <w:p>
      <w:pPr>
        <w:keepNext w:val="0"/>
        <w:keepLines w:val="0"/>
        <w:pageBreakBefore w:val="0"/>
        <w:widowControl w:val="0"/>
        <w:kinsoku w:val="0"/>
        <w:wordWrap w:val="0"/>
        <w:overflowPunct/>
        <w:topLinePunct w:val="0"/>
        <w:autoSpaceDE/>
        <w:autoSpaceDN/>
        <w:bidi w:val="0"/>
        <w:adjustRightInd w:val="0"/>
        <w:snapToGrid w:val="0"/>
        <w:spacing w:line="560" w:lineRule="exact"/>
        <w:ind w:firstLine="640" w:firstLineChars="200"/>
        <w:jc w:val="both"/>
        <w:textAlignment w:val="baseline"/>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自治区工业和信息化厅</w:t>
      </w:r>
    </w:p>
    <w:p>
      <w:pPr>
        <w:keepNext w:val="0"/>
        <w:keepLines w:val="0"/>
        <w:pageBreakBefore w:val="0"/>
        <w:widowControl w:val="0"/>
        <w:kinsoku w:val="0"/>
        <w:wordWrap w:val="0"/>
        <w:overflowPunct/>
        <w:topLinePunct w:val="0"/>
        <w:autoSpaceDE/>
        <w:autoSpaceDN/>
        <w:bidi w:val="0"/>
        <w:adjustRightInd w:val="0"/>
        <w:snapToGrid w:val="0"/>
        <w:spacing w:line="560" w:lineRule="exact"/>
        <w:ind w:firstLine="640" w:firstLineChars="200"/>
        <w:jc w:val="both"/>
        <w:textAlignment w:val="baseline"/>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eastAsia="zh-CN"/>
        </w:rPr>
        <w:t>卞</w:t>
      </w:r>
      <w:r>
        <w:rPr>
          <w:rFonts w:hint="eastAsia"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lang w:eastAsia="zh-CN"/>
        </w:rPr>
        <w:t>帅</w:t>
      </w:r>
      <w:r>
        <w:rPr>
          <w:rFonts w:hint="default" w:ascii="Times New Roman" w:hAnsi="Times New Roman" w:eastAsia="仿宋_GB2312" w:cs="Times New Roman"/>
          <w:sz w:val="32"/>
          <w:szCs w:val="32"/>
          <w:lang w:val="en-US" w:eastAsia="zh-CN"/>
        </w:rPr>
        <w:t xml:space="preserve">  0991</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452</w:t>
      </w:r>
      <w:r>
        <w:rPr>
          <w:rFonts w:hint="eastAsia" w:ascii="Times New Roman" w:hAnsi="Times New Roman" w:eastAsia="仿宋_GB2312" w:cs="Times New Roman"/>
          <w:sz w:val="32"/>
          <w:szCs w:val="32"/>
          <w:lang w:val="en-US" w:eastAsia="zh-CN"/>
        </w:rPr>
        <w:t>3343</w:t>
      </w:r>
    </w:p>
    <w:p>
      <w:pPr>
        <w:keepNext w:val="0"/>
        <w:keepLines w:val="0"/>
        <w:pageBreakBefore w:val="0"/>
        <w:widowControl w:val="0"/>
        <w:kinsoku w:val="0"/>
        <w:wordWrap w:val="0"/>
        <w:overflowPunct/>
        <w:topLinePunct w:val="0"/>
        <w:autoSpaceDE/>
        <w:autoSpaceDN/>
        <w:bidi w:val="0"/>
        <w:adjustRightInd w:val="0"/>
        <w:snapToGrid w:val="0"/>
        <w:spacing w:line="560" w:lineRule="exact"/>
        <w:ind w:firstLine="640" w:firstLineChars="200"/>
        <w:jc w:val="both"/>
        <w:textAlignment w:val="baseline"/>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lang w:eastAsia="zh-CN"/>
        </w:rPr>
        <w:t>自治区国资委</w:t>
      </w:r>
    </w:p>
    <w:p>
      <w:pPr>
        <w:keepNext w:val="0"/>
        <w:keepLines w:val="0"/>
        <w:pageBreakBefore w:val="0"/>
        <w:widowControl w:val="0"/>
        <w:kinsoku w:val="0"/>
        <w:wordWrap w:val="0"/>
        <w:overflowPunct/>
        <w:topLinePunct w:val="0"/>
        <w:autoSpaceDE/>
        <w:autoSpaceDN/>
        <w:bidi w:val="0"/>
        <w:adjustRightInd w:val="0"/>
        <w:snapToGrid w:val="0"/>
        <w:spacing w:line="560" w:lineRule="exact"/>
        <w:ind w:firstLine="640" w:firstLineChars="200"/>
        <w:jc w:val="both"/>
        <w:textAlignment w:val="baseline"/>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苏俊杰</w:t>
      </w:r>
      <w:r>
        <w:rPr>
          <w:rFonts w:hint="default" w:ascii="Times New Roman" w:hAnsi="Times New Roman" w:eastAsia="仿宋_GB2312" w:cs="Times New Roman"/>
          <w:sz w:val="32"/>
          <w:szCs w:val="32"/>
          <w:lang w:val="en-US" w:eastAsia="zh-CN"/>
        </w:rPr>
        <w:t xml:space="preserve">  0991</w:t>
      </w:r>
      <w:r>
        <w:rPr>
          <w:rFonts w:hint="eastAsia" w:ascii="Times New Roman" w:hAnsi="Times New Roman" w:eastAsia="仿宋_GB2312" w:cs="Times New Roman"/>
          <w:sz w:val="32"/>
          <w:szCs w:val="32"/>
          <w:lang w:val="en-US" w:eastAsia="zh-CN"/>
        </w:rPr>
        <w:t>—2398118</w:t>
      </w:r>
    </w:p>
    <w:p>
      <w:pPr>
        <w:keepNext w:val="0"/>
        <w:keepLines w:val="0"/>
        <w:pageBreakBefore w:val="0"/>
        <w:widowControl w:val="0"/>
        <w:kinsoku w:val="0"/>
        <w:wordWrap w:val="0"/>
        <w:overflowPunct/>
        <w:topLinePunct w:val="0"/>
        <w:autoSpaceDE/>
        <w:autoSpaceDN/>
        <w:bidi w:val="0"/>
        <w:adjustRightInd w:val="0"/>
        <w:snapToGrid w:val="0"/>
        <w:spacing w:line="560" w:lineRule="exact"/>
        <w:ind w:firstLine="640" w:firstLineChars="200"/>
        <w:jc w:val="both"/>
        <w:textAlignment w:val="baseline"/>
        <w:rPr>
          <w:rFonts w:hint="default"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.兵团工业和信息化</w:t>
      </w:r>
      <w:r>
        <w:rPr>
          <w:rFonts w:hint="default" w:ascii="Times New Roman" w:hAnsi="Times New Roman" w:eastAsia="仿宋_GB2312" w:cs="Times New Roman"/>
          <w:sz w:val="32"/>
          <w:szCs w:val="32"/>
          <w:lang w:eastAsia="zh-CN"/>
        </w:rPr>
        <w:t>局</w:t>
      </w:r>
    </w:p>
    <w:p>
      <w:pPr>
        <w:keepNext w:val="0"/>
        <w:keepLines w:val="0"/>
        <w:pageBreakBefore w:val="0"/>
        <w:widowControl w:val="0"/>
        <w:kinsoku w:val="0"/>
        <w:wordWrap w:val="0"/>
        <w:overflowPunct/>
        <w:topLinePunct w:val="0"/>
        <w:autoSpaceDE/>
        <w:autoSpaceDN/>
        <w:bidi w:val="0"/>
        <w:adjustRightInd w:val="0"/>
        <w:snapToGrid w:val="0"/>
        <w:spacing w:line="560" w:lineRule="exact"/>
        <w:ind w:firstLine="640" w:firstLineChars="200"/>
        <w:jc w:val="both"/>
        <w:textAlignment w:val="baseline"/>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汪海兴  0991—289</w:t>
      </w:r>
      <w:r>
        <w:rPr>
          <w:rFonts w:hint="eastAsia" w:ascii="Times New Roman" w:hAnsi="Times New Roman" w:eastAsia="仿宋_GB2312" w:cs="Times New Roman"/>
          <w:sz w:val="32"/>
          <w:szCs w:val="32"/>
          <w:lang w:val="en-US" w:eastAsia="zh"/>
        </w:rPr>
        <w:t>8369</w:t>
      </w:r>
      <w:r>
        <w:rPr>
          <w:rFonts w:hint="eastAsia" w:ascii="Times New Roman" w:hAnsi="Times New Roman" w:eastAsia="仿宋_GB2312" w:cs="Times New Roman"/>
          <w:sz w:val="32"/>
          <w:szCs w:val="32"/>
          <w:lang w:val="en-US" w:eastAsia="zh-CN"/>
        </w:rPr>
        <w:t xml:space="preserve">  </w:t>
      </w:r>
    </w:p>
    <w:p>
      <w:pPr>
        <w:keepNext w:val="0"/>
        <w:keepLines w:val="0"/>
        <w:pageBreakBefore w:val="0"/>
        <w:widowControl w:val="0"/>
        <w:numPr>
          <w:ilvl w:val="0"/>
          <w:numId w:val="0"/>
        </w:numPr>
        <w:kinsoku w:val="0"/>
        <w:wordWrap w:val="0"/>
        <w:overflowPunct/>
        <w:topLinePunct w:val="0"/>
        <w:autoSpaceDE/>
        <w:autoSpaceDN/>
        <w:bidi w:val="0"/>
        <w:adjustRightInd w:val="0"/>
        <w:snapToGrid w:val="0"/>
        <w:spacing w:line="560" w:lineRule="exact"/>
        <w:ind w:firstLine="640" w:firstLineChars="200"/>
        <w:jc w:val="both"/>
        <w:textAlignment w:val="baseline"/>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.兵团</w:t>
      </w:r>
      <w:r>
        <w:rPr>
          <w:rFonts w:hint="eastAsia" w:ascii="Times New Roman" w:hAnsi="Times New Roman" w:eastAsia="仿宋_GB2312" w:cs="Times New Roman"/>
          <w:sz w:val="32"/>
          <w:szCs w:val="32"/>
          <w:lang w:eastAsia="zh-CN"/>
        </w:rPr>
        <w:t>国资委</w:t>
      </w:r>
    </w:p>
    <w:p>
      <w:pPr>
        <w:keepNext w:val="0"/>
        <w:keepLines w:val="0"/>
        <w:pageBreakBefore w:val="0"/>
        <w:widowControl w:val="0"/>
        <w:kinsoku w:val="0"/>
        <w:wordWrap w:val="0"/>
        <w:overflowPunct/>
        <w:topLinePunct w:val="0"/>
        <w:autoSpaceDE/>
        <w:autoSpaceDN/>
        <w:bidi w:val="0"/>
        <w:adjustRightInd w:val="0"/>
        <w:snapToGrid w:val="0"/>
        <w:spacing w:line="560" w:lineRule="exact"/>
        <w:ind w:firstLine="640" w:firstLineChars="200"/>
        <w:jc w:val="both"/>
        <w:textAlignment w:val="baseline"/>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 xml:space="preserve">刘  璐  0991—2896344  </w:t>
      </w:r>
    </w:p>
    <w:p>
      <w:pPr>
        <w:keepNext w:val="0"/>
        <w:keepLines w:val="0"/>
        <w:pageBreakBefore w:val="0"/>
        <w:widowControl w:val="0"/>
        <w:kinsoku w:val="0"/>
        <w:wordWrap w:val="0"/>
        <w:overflowPunct/>
        <w:topLinePunct w:val="0"/>
        <w:autoSpaceDE/>
        <w:autoSpaceDN/>
        <w:bidi w:val="0"/>
        <w:adjustRightInd w:val="0"/>
        <w:snapToGrid w:val="0"/>
        <w:spacing w:line="560" w:lineRule="exact"/>
        <w:ind w:firstLine="640" w:firstLineChars="200"/>
        <w:jc w:val="both"/>
        <w:textAlignment w:val="baseline"/>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网上平台技术服务</w:t>
      </w:r>
    </w:p>
    <w:p>
      <w:pPr>
        <w:keepNext w:val="0"/>
        <w:keepLines w:val="0"/>
        <w:pageBreakBefore w:val="0"/>
        <w:widowControl w:val="0"/>
        <w:kinsoku w:val="0"/>
        <w:wordWrap w:val="0"/>
        <w:overflowPunct/>
        <w:topLinePunct w:val="0"/>
        <w:autoSpaceDE/>
        <w:autoSpaceDN/>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sz w:val="32"/>
          <w:szCs w:val="32"/>
          <w:lang w:val="en-US" w:eastAsia="zh-CN"/>
        </w:rPr>
        <w:t>0991—</w:t>
      </w:r>
      <w:r>
        <w:rPr>
          <w:rFonts w:hint="eastAsia" w:ascii="Times New Roman" w:hAnsi="Times New Roman" w:cs="Times New Roman"/>
          <w:color w:val="auto"/>
          <w:sz w:val="32"/>
          <w:szCs w:val="32"/>
          <w:highlight w:val="none"/>
          <w:lang w:val="en-US" w:eastAsia="zh-CN"/>
        </w:rPr>
        <w:t>5155313，0991</w:t>
      </w:r>
      <w:r>
        <w:rPr>
          <w:rFonts w:hint="eastAsia" w:ascii="Times New Roman" w:hAnsi="Times New Roman" w:eastAsia="仿宋_GB2312" w:cs="Times New Roman"/>
          <w:sz w:val="32"/>
          <w:szCs w:val="32"/>
          <w:lang w:val="en-US" w:eastAsia="zh-CN"/>
        </w:rPr>
        <w:t>—</w:t>
      </w:r>
      <w:r>
        <w:rPr>
          <w:rFonts w:hint="eastAsia" w:ascii="Times New Roman" w:hAnsi="Times New Roman" w:cs="Times New Roman"/>
          <w:color w:val="auto"/>
          <w:sz w:val="32"/>
          <w:szCs w:val="32"/>
          <w:highlight w:val="none"/>
          <w:lang w:val="en-US" w:eastAsia="zh-CN"/>
        </w:rPr>
        <w:t>5155314</w:t>
      </w:r>
    </w:p>
    <w:p>
      <w:pPr>
        <w:pStyle w:val="9"/>
        <w:keepNext w:val="0"/>
        <w:keepLines w:val="0"/>
        <w:pageBreakBefore w:val="0"/>
        <w:widowControl w:val="0"/>
        <w:suppressLineNumbers w:val="0"/>
        <w:shd w:val="clear" w:color="auto" w:fill="FFFFFF"/>
        <w:kinsoku/>
        <w:wordWrap/>
        <w:overflowPunct/>
        <w:topLinePunct w:val="0"/>
        <w:autoSpaceDE/>
        <w:autoSpaceDN/>
        <w:bidi w:val="0"/>
        <w:adjustRightInd w:val="0"/>
        <w:snapToGrid w:val="0"/>
        <w:spacing w:beforeAutospacing="0" w:afterAutospacing="0" w:line="560" w:lineRule="exact"/>
        <w:ind w:left="0" w:right="0"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咨询时间：工作日10:00</w:t>
      </w:r>
      <w:r>
        <w:rPr>
          <w:rFonts w:hint="eastAsia"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13:30，1</w:t>
      </w:r>
      <w:r>
        <w:rPr>
          <w:rFonts w:hint="eastAsia" w:ascii="Times New Roman" w:hAnsi="Times New Roman" w:eastAsia="仿宋_GB2312" w:cs="Times New Roman"/>
          <w:kern w:val="2"/>
          <w:sz w:val="32"/>
          <w:szCs w:val="32"/>
          <w:lang w:val="en-US" w:eastAsia="zh-CN" w:bidi="ar-SA"/>
        </w:rPr>
        <w:t>6</w:t>
      </w:r>
      <w:r>
        <w:rPr>
          <w:rFonts w:hint="default" w:ascii="Times New Roman" w:hAnsi="Times New Roman"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00-20</w:t>
      </w:r>
      <w:r>
        <w:rPr>
          <w:rFonts w:hint="default" w:ascii="Times New Roman" w:hAnsi="Times New Roman" w:eastAsia="仿宋_GB2312" w:cs="Times New Roman"/>
          <w:kern w:val="2"/>
          <w:sz w:val="32"/>
          <w:szCs w:val="32"/>
          <w:lang w:val="en-US" w:eastAsia="zh-CN" w:bidi="ar-SA"/>
        </w:rPr>
        <w:t>:00</w:t>
      </w:r>
    </w:p>
    <w:p>
      <w:pPr>
        <w:pStyle w:val="9"/>
        <w:keepNext w:val="0"/>
        <w:keepLines w:val="0"/>
        <w:pageBreakBefore w:val="0"/>
        <w:widowControl w:val="0"/>
        <w:suppressLineNumbers w:val="0"/>
        <w:shd w:val="clear" w:color="auto" w:fill="FFFFFF"/>
        <w:kinsoku/>
        <w:wordWrap/>
        <w:overflowPunct/>
        <w:topLinePunct w:val="0"/>
        <w:autoSpaceDE/>
        <w:autoSpaceDN/>
        <w:bidi w:val="0"/>
        <w:adjustRightInd w:val="0"/>
        <w:snapToGrid w:val="0"/>
        <w:spacing w:beforeAutospacing="0" w:afterAutospacing="0" w:line="560" w:lineRule="exact"/>
        <w:ind w:left="0" w:right="0" w:firstLine="640" w:firstLineChars="200"/>
        <w:textAlignment w:val="auto"/>
        <w:rPr>
          <w:rFonts w:hint="default" w:ascii="Times New Roman" w:hAnsi="Times New Roman" w:eastAsia="仿宋_GB2312" w:cs="Times New Roman"/>
          <w:kern w:val="2"/>
          <w:sz w:val="32"/>
          <w:szCs w:val="32"/>
          <w:lang w:val="en-US" w:eastAsia="zh-CN" w:bidi="ar-SA"/>
        </w:rPr>
      </w:pPr>
    </w:p>
    <w:p>
      <w:pPr>
        <w:pStyle w:val="9"/>
        <w:keepNext w:val="0"/>
        <w:keepLines w:val="0"/>
        <w:pageBreakBefore w:val="0"/>
        <w:widowControl w:val="0"/>
        <w:suppressLineNumbers w:val="0"/>
        <w:shd w:val="clear" w:color="auto" w:fill="FFFFFF"/>
        <w:kinsoku/>
        <w:wordWrap/>
        <w:overflowPunct/>
        <w:topLinePunct w:val="0"/>
        <w:autoSpaceDE/>
        <w:autoSpaceDN/>
        <w:bidi w:val="0"/>
        <w:adjustRightInd w:val="0"/>
        <w:snapToGrid w:val="0"/>
        <w:spacing w:beforeAutospacing="0" w:afterAutospacing="0" w:line="560" w:lineRule="exact"/>
        <w:ind w:left="0" w:right="0" w:firstLine="640" w:firstLineChars="200"/>
        <w:textAlignment w:val="auto"/>
        <w:rPr>
          <w:rFonts w:hint="eastAsia" w:ascii="Times New Roman" w:hAnsi="Times New Roman" w:eastAsia="仿宋_GB2312" w:cs="Times New Roman"/>
          <w:b w:val="0"/>
          <w:bCs/>
          <w:spacing w:val="0"/>
          <w:sz w:val="32"/>
          <w:szCs w:val="32"/>
          <w:highlight w:val="none"/>
          <w:lang w:val="en-US" w:eastAsia="zh-CN"/>
        </w:rPr>
      </w:pPr>
      <w:r>
        <w:rPr>
          <w:rFonts w:hint="eastAsia" w:ascii="Times New Roman" w:hAnsi="Times New Roman" w:eastAsia="仿宋_GB2312" w:cs="Times New Roman"/>
          <w:kern w:val="2"/>
          <w:sz w:val="32"/>
          <w:szCs w:val="32"/>
          <w:lang w:val="en-US" w:eastAsia="zh-CN" w:bidi="ar-SA"/>
        </w:rPr>
        <w:t>附件：</w:t>
      </w:r>
      <w:r>
        <w:rPr>
          <w:rFonts w:hint="eastAsia" w:ascii="Times New Roman" w:hAnsi="Times New Roman" w:eastAsia="仿宋_GB2312" w:cs="Times New Roman"/>
          <w:spacing w:val="0"/>
          <w:kern w:val="2"/>
          <w:sz w:val="32"/>
          <w:szCs w:val="32"/>
          <w:lang w:val="en-US" w:eastAsia="zh-CN" w:bidi="ar-SA"/>
        </w:rPr>
        <w:t>1</w:t>
      </w:r>
      <w:r>
        <w:rPr>
          <w:rFonts w:hint="eastAsia" w:ascii="Times New Roman" w:hAnsi="Times New Roman" w:eastAsia="仿宋_GB2312" w:cs="Times New Roman"/>
          <w:b w:val="0"/>
          <w:bCs/>
          <w:spacing w:val="0"/>
          <w:sz w:val="32"/>
          <w:szCs w:val="32"/>
          <w:highlight w:val="none"/>
          <w:lang w:val="en-US" w:eastAsia="zh-CN"/>
        </w:rPr>
        <w:t>.2026年新疆重点人才计划卓越工程师培养项目重点</w:t>
      </w:r>
    </w:p>
    <w:p>
      <w:pPr>
        <w:pStyle w:val="9"/>
        <w:keepNext w:val="0"/>
        <w:keepLines w:val="0"/>
        <w:pageBreakBefore w:val="0"/>
        <w:widowControl w:val="0"/>
        <w:suppressLineNumbers w:val="0"/>
        <w:shd w:val="clear" w:color="auto" w:fill="FFFFFF"/>
        <w:kinsoku/>
        <w:wordWrap/>
        <w:overflowPunct/>
        <w:topLinePunct w:val="0"/>
        <w:autoSpaceDE/>
        <w:autoSpaceDN/>
        <w:bidi w:val="0"/>
        <w:adjustRightInd w:val="0"/>
        <w:snapToGrid w:val="0"/>
        <w:spacing w:beforeAutospacing="0" w:afterAutospacing="0" w:line="560" w:lineRule="exact"/>
        <w:ind w:left="0" w:right="0" w:firstLine="1728" w:firstLineChars="540"/>
        <w:textAlignment w:val="auto"/>
        <w:rPr>
          <w:rFonts w:hint="default" w:ascii="Times New Roman" w:hAnsi="Times New Roman" w:eastAsia="仿宋_GB2312" w:cs="Times New Roman"/>
          <w:b w:val="0"/>
          <w:bCs/>
          <w:spacing w:val="0"/>
          <w:sz w:val="32"/>
          <w:szCs w:val="32"/>
          <w:highlight w:val="none"/>
          <w:lang w:val="en-US" w:eastAsia="zh-CN"/>
        </w:rPr>
      </w:pPr>
      <w:r>
        <w:rPr>
          <w:rFonts w:hint="eastAsia" w:ascii="Times New Roman" w:hAnsi="Times New Roman" w:eastAsia="仿宋_GB2312" w:cs="Times New Roman"/>
          <w:b w:val="0"/>
          <w:bCs/>
          <w:spacing w:val="0"/>
          <w:sz w:val="32"/>
          <w:szCs w:val="32"/>
          <w:highlight w:val="none"/>
          <w:lang w:val="en-US" w:eastAsia="zh-CN"/>
        </w:rPr>
        <w:t>支持方向</w:t>
      </w:r>
    </w:p>
    <w:p>
      <w:pPr>
        <w:pStyle w:val="9"/>
        <w:keepNext w:val="0"/>
        <w:keepLines w:val="0"/>
        <w:pageBreakBefore w:val="0"/>
        <w:widowControl w:val="0"/>
        <w:suppressLineNumbers w:val="0"/>
        <w:shd w:val="clear" w:color="auto" w:fill="FFFFFF"/>
        <w:kinsoku/>
        <w:wordWrap/>
        <w:overflowPunct/>
        <w:topLinePunct w:val="0"/>
        <w:autoSpaceDE/>
        <w:autoSpaceDN/>
        <w:bidi w:val="0"/>
        <w:adjustRightInd w:val="0"/>
        <w:snapToGrid w:val="0"/>
        <w:spacing w:beforeAutospacing="0" w:afterAutospacing="0" w:line="560" w:lineRule="exact"/>
        <w:ind w:left="0" w:right="0" w:firstLine="1472" w:firstLineChars="460"/>
        <w:textAlignment w:val="auto"/>
        <w:rPr>
          <w:rFonts w:hint="eastAsia" w:ascii="Times New Roman" w:hAnsi="Times New Roman" w:eastAsia="仿宋_GB2312" w:cs="Times New Roman"/>
          <w:b w:val="0"/>
          <w:bCs/>
          <w:spacing w:val="0"/>
          <w:sz w:val="32"/>
          <w:szCs w:val="32"/>
          <w:highlight w:val="none"/>
          <w:lang w:val="en-US" w:eastAsia="zh-CN"/>
        </w:rPr>
        <w:sectPr>
          <w:footerReference r:id="rId3" w:type="default"/>
          <w:pgSz w:w="11906" w:h="16838"/>
          <w:pgMar w:top="2098" w:right="1474" w:bottom="1984" w:left="1587" w:header="851" w:footer="992" w:gutter="0"/>
          <w:pgNumType w:fmt="numberInDash"/>
          <w:cols w:space="720" w:num="1"/>
          <w:docGrid w:type="lines" w:linePitch="312" w:charSpace="0"/>
        </w:sectPr>
      </w:pPr>
      <w:r>
        <w:rPr>
          <w:rFonts w:hint="eastAsia" w:ascii="Times New Roman" w:hAnsi="Times New Roman" w:eastAsia="仿宋_GB2312" w:cs="Times New Roman"/>
          <w:b w:val="0"/>
          <w:bCs/>
          <w:spacing w:val="0"/>
          <w:sz w:val="32"/>
          <w:szCs w:val="32"/>
          <w:highlight w:val="none"/>
          <w:lang w:val="en-US" w:eastAsia="zh-CN"/>
        </w:rPr>
        <w:t>2.</w:t>
      </w:r>
      <w:r>
        <w:rPr>
          <w:rFonts w:hint="default" w:ascii="Times New Roman" w:hAnsi="Times New Roman" w:eastAsia="仿宋_GB2312" w:cs="Times New Roman"/>
          <w:b w:val="0"/>
          <w:bCs/>
          <w:spacing w:val="0"/>
          <w:sz w:val="32"/>
          <w:szCs w:val="32"/>
          <w:highlight w:val="none"/>
          <w:lang w:val="en-US" w:eastAsia="zh-CN"/>
        </w:rPr>
        <w:t>新疆</w:t>
      </w:r>
      <w:r>
        <w:rPr>
          <w:rFonts w:hint="eastAsia" w:ascii="Times New Roman" w:hAnsi="Times New Roman" w:eastAsia="仿宋_GB2312" w:cs="Times New Roman"/>
          <w:b w:val="0"/>
          <w:bCs/>
          <w:spacing w:val="0"/>
          <w:sz w:val="32"/>
          <w:szCs w:val="32"/>
          <w:highlight w:val="none"/>
          <w:lang w:val="en-US" w:eastAsia="zh-CN"/>
        </w:rPr>
        <w:t>重点人才</w:t>
      </w:r>
      <w:r>
        <w:rPr>
          <w:rFonts w:hint="default" w:ascii="Times New Roman" w:hAnsi="Times New Roman" w:eastAsia="仿宋_GB2312" w:cs="Times New Roman"/>
          <w:b w:val="0"/>
          <w:bCs/>
          <w:spacing w:val="0"/>
          <w:sz w:val="32"/>
          <w:szCs w:val="32"/>
          <w:highlight w:val="none"/>
          <w:lang w:val="en-US" w:eastAsia="zh-CN"/>
        </w:rPr>
        <w:t>计划</w:t>
      </w:r>
      <w:r>
        <w:rPr>
          <w:rFonts w:hint="eastAsia" w:ascii="Times New Roman" w:hAnsi="Times New Roman" w:eastAsia="仿宋_GB2312" w:cs="Times New Roman"/>
          <w:b w:val="0"/>
          <w:bCs/>
          <w:spacing w:val="0"/>
          <w:sz w:val="32"/>
          <w:szCs w:val="32"/>
          <w:highlight w:val="none"/>
          <w:lang w:val="en-US" w:eastAsia="zh-CN"/>
        </w:rPr>
        <w:t>卓越工程师培养</w:t>
      </w:r>
      <w:r>
        <w:rPr>
          <w:rFonts w:hint="default" w:ascii="Times New Roman" w:hAnsi="Times New Roman" w:eastAsia="仿宋_GB2312" w:cs="Times New Roman"/>
          <w:b w:val="0"/>
          <w:bCs/>
          <w:spacing w:val="0"/>
          <w:sz w:val="32"/>
          <w:szCs w:val="32"/>
          <w:highlight w:val="none"/>
          <w:lang w:val="en-US" w:eastAsia="zh-CN"/>
        </w:rPr>
        <w:t>项目申报</w:t>
      </w:r>
      <w:r>
        <w:rPr>
          <w:rFonts w:hint="eastAsia" w:ascii="Times New Roman" w:hAnsi="Times New Roman" w:eastAsia="仿宋_GB2312" w:cs="Times New Roman"/>
          <w:b w:val="0"/>
          <w:bCs/>
          <w:spacing w:val="0"/>
          <w:sz w:val="32"/>
          <w:szCs w:val="32"/>
          <w:highlight w:val="none"/>
          <w:lang w:val="en-US" w:eastAsia="zh-CN"/>
        </w:rPr>
        <w:t>书</w:t>
      </w:r>
    </w:p>
    <w:tbl>
      <w:tblPr>
        <w:tblStyle w:val="10"/>
        <w:tblW w:w="1414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59"/>
        <w:gridCol w:w="1290"/>
        <w:gridCol w:w="11192"/>
        <w:gridCol w:w="100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jc w:val="center"/>
        </w:trPr>
        <w:tc>
          <w:tcPr>
            <w:tcW w:w="14146" w:type="dxa"/>
            <w:gridSpan w:val="4"/>
            <w:tcBorders>
              <w:top w:val="nil"/>
              <w:left w:val="nil"/>
              <w:bottom w:val="nil"/>
              <w:right w:val="nil"/>
            </w:tcBorders>
            <w:noWrap w:val="0"/>
            <w:vAlign w:val="center"/>
          </w:tcPr>
          <w:p>
            <w:pPr>
              <w:pStyle w:val="9"/>
              <w:keepNext w:val="0"/>
              <w:keepLines w:val="0"/>
              <w:pageBreakBefore w:val="0"/>
              <w:widowControl w:val="0"/>
              <w:suppressLineNumbers w:val="0"/>
              <w:shd w:val="clear" w:color="auto" w:fill="FFFFFF"/>
              <w:kinsoku/>
              <w:wordWrap/>
              <w:overflowPunct/>
              <w:topLinePunct w:val="0"/>
              <w:autoSpaceDE/>
              <w:autoSpaceDN/>
              <w:bidi w:val="0"/>
              <w:adjustRightInd w:val="0"/>
              <w:snapToGrid w:val="0"/>
              <w:spacing w:beforeAutospacing="0" w:afterAutospacing="0" w:line="540" w:lineRule="exact"/>
              <w:ind w:right="0"/>
              <w:textAlignment w:val="auto"/>
              <w:rPr>
                <w:rFonts w:hint="eastAsia" w:ascii="黑体" w:hAnsi="黑体" w:eastAsia="黑体" w:cs="黑体"/>
                <w:b w:val="0"/>
                <w:bCs/>
                <w:spacing w:val="0"/>
                <w:sz w:val="32"/>
                <w:szCs w:val="32"/>
                <w:highlight w:val="none"/>
                <w:lang w:val="en-US" w:eastAsia="zh-CN"/>
              </w:rPr>
            </w:pPr>
            <w:r>
              <w:rPr>
                <w:rFonts w:hint="eastAsia" w:ascii="黑体" w:hAnsi="黑体" w:eastAsia="黑体" w:cs="黑体"/>
                <w:b w:val="0"/>
                <w:bCs/>
                <w:spacing w:val="0"/>
                <w:sz w:val="32"/>
                <w:szCs w:val="32"/>
                <w:highlight w:val="none"/>
                <w:lang w:val="en-US" w:eastAsia="zh-CN"/>
              </w:rPr>
              <w:t>附件1</w:t>
            </w:r>
          </w:p>
          <w:p>
            <w:pPr>
              <w:pStyle w:val="9"/>
              <w:keepNext w:val="0"/>
              <w:keepLines w:val="0"/>
              <w:pageBreakBefore w:val="0"/>
              <w:widowControl w:val="0"/>
              <w:suppressLineNumbers w:val="0"/>
              <w:shd w:val="clear" w:color="auto" w:fill="FFFFFF"/>
              <w:kinsoku/>
              <w:wordWrap/>
              <w:overflowPunct/>
              <w:topLinePunct w:val="0"/>
              <w:autoSpaceDE/>
              <w:autoSpaceDN/>
              <w:bidi w:val="0"/>
              <w:adjustRightInd w:val="0"/>
              <w:snapToGrid w:val="0"/>
              <w:spacing w:beforeAutospacing="0" w:afterAutospacing="0" w:line="540" w:lineRule="exact"/>
              <w:ind w:left="0" w:right="0" w:firstLine="640" w:firstLineChars="200"/>
              <w:textAlignment w:val="auto"/>
              <w:rPr>
                <w:rFonts w:hint="eastAsia" w:ascii="Times New Roman" w:hAnsi="Times New Roman" w:eastAsia="仿宋_GB2312" w:cs="Times New Roman"/>
                <w:b w:val="0"/>
                <w:bCs/>
                <w:spacing w:val="0"/>
                <w:sz w:val="32"/>
                <w:szCs w:val="32"/>
                <w:highlight w:val="none"/>
                <w:lang w:val="en-US" w:eastAsia="zh-CN"/>
              </w:rPr>
            </w:pPr>
          </w:p>
          <w:p>
            <w:pPr>
              <w:keepNext w:val="0"/>
              <w:keepLines w:val="0"/>
              <w:widowControl/>
              <w:suppressLineNumbers w:val="0"/>
              <w:jc w:val="center"/>
              <w:textAlignment w:val="center"/>
              <w:rPr>
                <w:rFonts w:ascii="方正小标宋简体" w:hAnsi="方正小标宋简体" w:eastAsia="方正小标宋简体" w:cs="方正小标宋简体"/>
                <w:i w:val="0"/>
                <w:color w:val="0F1115"/>
                <w:sz w:val="44"/>
                <w:szCs w:val="44"/>
                <w:u w:val="none"/>
              </w:rPr>
            </w:pPr>
            <w:r>
              <w:rPr>
                <w:rFonts w:hint="eastAsia" w:ascii="方正小标宋简体" w:hAnsi="方正小标宋简体" w:eastAsia="方正小标宋简体" w:cs="方正小标宋简体"/>
                <w:i w:val="0"/>
                <w:color w:val="0F1115"/>
                <w:kern w:val="0"/>
                <w:sz w:val="44"/>
                <w:szCs w:val="44"/>
                <w:u w:val="none"/>
                <w:lang w:val="en-US" w:eastAsia="zh-CN" w:bidi="ar"/>
              </w:rPr>
              <w:t>2026年新疆重点人才计划卓越工程师培养项目重点支持方向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6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黑体" w:hAnsi="宋体" w:eastAsia="黑体" w:cs="黑体"/>
                <w:i w:val="0"/>
                <w:color w:val="000000"/>
                <w:sz w:val="22"/>
                <w:szCs w:val="22"/>
                <w:u w:val="none"/>
              </w:rPr>
            </w:pPr>
            <w:r>
              <w:rPr>
                <w:rFonts w:hint="eastAsia" w:ascii="黑体" w:hAnsi="宋体" w:eastAsia="黑体" w:cs="黑体"/>
                <w:i w:val="0"/>
                <w:color w:val="000000"/>
                <w:kern w:val="0"/>
                <w:sz w:val="22"/>
                <w:szCs w:val="22"/>
                <w:u w:val="none"/>
                <w:lang w:val="en-US" w:eastAsia="zh-CN" w:bidi="ar"/>
              </w:rPr>
              <w:t>序号</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黑体" w:hAnsi="宋体" w:eastAsia="黑体" w:cs="黑体"/>
                <w:i w:val="0"/>
                <w:color w:val="000000"/>
                <w:sz w:val="22"/>
                <w:szCs w:val="22"/>
                <w:u w:val="none"/>
              </w:rPr>
            </w:pPr>
            <w:r>
              <w:rPr>
                <w:rFonts w:hint="eastAsia" w:ascii="黑体" w:hAnsi="宋体" w:eastAsia="黑体" w:cs="黑体"/>
                <w:i w:val="0"/>
                <w:color w:val="000000"/>
                <w:kern w:val="0"/>
                <w:sz w:val="22"/>
                <w:szCs w:val="22"/>
                <w:u w:val="none"/>
                <w:lang w:val="en-US" w:eastAsia="zh-CN" w:bidi="ar"/>
              </w:rPr>
              <w:t>行业领域</w:t>
            </w:r>
          </w:p>
        </w:tc>
        <w:tc>
          <w:tcPr>
            <w:tcW w:w="111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黑体" w:hAnsi="宋体" w:eastAsia="黑体" w:cs="黑体"/>
                <w:i w:val="0"/>
                <w:color w:val="000000"/>
                <w:sz w:val="22"/>
                <w:szCs w:val="22"/>
                <w:u w:val="none"/>
              </w:rPr>
            </w:pPr>
            <w:r>
              <w:rPr>
                <w:rFonts w:hint="eastAsia" w:ascii="黑体" w:hAnsi="宋体" w:eastAsia="黑体" w:cs="黑体"/>
                <w:i w:val="0"/>
                <w:color w:val="000000"/>
                <w:kern w:val="0"/>
                <w:sz w:val="22"/>
                <w:szCs w:val="22"/>
                <w:u w:val="none"/>
                <w:lang w:val="en-US" w:eastAsia="zh-CN" w:bidi="ar"/>
              </w:rPr>
              <w:t>重点支持方向</w:t>
            </w:r>
          </w:p>
        </w:tc>
        <w:tc>
          <w:tcPr>
            <w:tcW w:w="10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黑体" w:hAnsi="宋体" w:eastAsia="黑体" w:cs="黑体"/>
                <w:i w:val="0"/>
                <w:color w:val="000000"/>
                <w:sz w:val="22"/>
                <w:szCs w:val="22"/>
                <w:u w:val="none"/>
                <w:lang w:eastAsia="zh-CN"/>
              </w:rPr>
            </w:pPr>
            <w:r>
              <w:rPr>
                <w:rFonts w:hint="eastAsia" w:ascii="黑体" w:hAnsi="宋体" w:eastAsia="黑体" w:cs="黑体"/>
                <w:i w:val="0"/>
                <w:color w:val="000000"/>
                <w:sz w:val="22"/>
                <w:szCs w:val="22"/>
                <w:u w:val="none"/>
                <w:lang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0" w:hRule="atLeast"/>
          <w:jc w:val="center"/>
        </w:trPr>
        <w:tc>
          <w:tcPr>
            <w:tcW w:w="6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1</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化工领域</w:t>
            </w:r>
          </w:p>
        </w:tc>
        <w:tc>
          <w:tcPr>
            <w:tcW w:w="111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1.乙烯、丙烯、环氧乙烷、丙烯腈-ABS等石油化工产品研发及技术升级；</w:t>
            </w:r>
            <w:r>
              <w:rPr>
                <w:rFonts w:hint="eastAsia" w:ascii="仿宋_GB2312" w:hAnsi="宋体" w:eastAsia="仿宋_GB2312" w:cs="仿宋_GB2312"/>
                <w:i w:val="0"/>
                <w:color w:val="000000"/>
                <w:kern w:val="0"/>
                <w:sz w:val="22"/>
                <w:szCs w:val="22"/>
                <w:u w:val="none"/>
                <w:lang w:val="en-US" w:eastAsia="zh-CN" w:bidi="ar"/>
              </w:rPr>
              <w:br w:type="textWrapping"/>
            </w:r>
            <w:r>
              <w:rPr>
                <w:rFonts w:hint="eastAsia" w:ascii="仿宋_GB2312" w:hAnsi="宋体" w:eastAsia="仿宋_GB2312" w:cs="仿宋_GB2312"/>
                <w:i w:val="0"/>
                <w:color w:val="000000"/>
                <w:kern w:val="0"/>
                <w:sz w:val="22"/>
                <w:szCs w:val="22"/>
                <w:u w:val="none"/>
                <w:lang w:val="en-US" w:eastAsia="zh-CN" w:bidi="ar"/>
              </w:rPr>
              <w:t>2.苯下游深加工、对氯甲苯、PX、氯甲苯、TDI、MDI等产品研发，以及二甲苯产业链与BDO、乙烷制乙烯等产业耦合发展的技术创新升级；</w:t>
            </w:r>
            <w:r>
              <w:rPr>
                <w:rFonts w:hint="eastAsia" w:ascii="仿宋_GB2312" w:hAnsi="宋体" w:eastAsia="仿宋_GB2312" w:cs="仿宋_GB2312"/>
                <w:i w:val="0"/>
                <w:color w:val="000000"/>
                <w:kern w:val="0"/>
                <w:sz w:val="22"/>
                <w:szCs w:val="22"/>
                <w:u w:val="none"/>
                <w:lang w:val="en-US" w:eastAsia="zh-CN" w:bidi="ar"/>
              </w:rPr>
              <w:br w:type="textWrapping"/>
            </w:r>
            <w:r>
              <w:rPr>
                <w:rFonts w:hint="eastAsia" w:ascii="仿宋_GB2312" w:hAnsi="宋体" w:eastAsia="仿宋_GB2312" w:cs="仿宋_GB2312"/>
                <w:i w:val="0"/>
                <w:color w:val="000000"/>
                <w:kern w:val="0"/>
                <w:sz w:val="22"/>
                <w:szCs w:val="22"/>
                <w:u w:val="none"/>
                <w:lang w:val="en-US" w:eastAsia="zh-CN" w:bidi="ar"/>
              </w:rPr>
              <w:t>3.可再生能源制氢氨醇技术。重点支持可再生能源高效低成本制氢、可再生能源低压合成氨工艺、盐碱水制氢关键工艺材料等技术研发。</w:t>
            </w:r>
            <w:r>
              <w:rPr>
                <w:rFonts w:hint="eastAsia" w:ascii="仿宋_GB2312" w:hAnsi="宋体" w:eastAsia="仿宋_GB2312" w:cs="仿宋_GB2312"/>
                <w:i w:val="0"/>
                <w:color w:val="000000"/>
                <w:kern w:val="0"/>
                <w:sz w:val="22"/>
                <w:szCs w:val="22"/>
                <w:u w:val="none"/>
                <w:lang w:val="en-US" w:eastAsia="zh-CN" w:bidi="ar"/>
              </w:rPr>
              <w:br w:type="textWrapping"/>
            </w:r>
            <w:r>
              <w:rPr>
                <w:rFonts w:hint="eastAsia" w:ascii="仿宋_GB2312" w:hAnsi="宋体" w:eastAsia="仿宋_GB2312" w:cs="仿宋_GB2312"/>
                <w:i w:val="0"/>
                <w:color w:val="000000"/>
                <w:kern w:val="0"/>
                <w:sz w:val="22"/>
                <w:szCs w:val="22"/>
                <w:u w:val="none"/>
                <w:lang w:val="en-US" w:eastAsia="zh-CN" w:bidi="ar"/>
              </w:rPr>
              <w:t>4.二氧化碳捕集利用技术。重点支持二氧化碳高效吸附捕获剂优选、二氧化碳加氢制甲醇配套高效低成本催化剂优选等关键核心技术研发。</w:t>
            </w:r>
            <w:r>
              <w:rPr>
                <w:rFonts w:hint="eastAsia" w:ascii="仿宋_GB2312" w:hAnsi="宋体" w:eastAsia="仿宋_GB2312" w:cs="仿宋_GB2312"/>
                <w:i w:val="0"/>
                <w:color w:val="000000"/>
                <w:kern w:val="0"/>
                <w:sz w:val="22"/>
                <w:szCs w:val="22"/>
                <w:u w:val="none"/>
                <w:lang w:val="en-US" w:eastAsia="zh-CN" w:bidi="ar"/>
              </w:rPr>
              <w:br w:type="textWrapping"/>
            </w:r>
            <w:r>
              <w:rPr>
                <w:rFonts w:hint="eastAsia" w:ascii="仿宋_GB2312" w:hAnsi="宋体" w:eastAsia="仿宋_GB2312" w:cs="仿宋_GB2312"/>
                <w:i w:val="0"/>
                <w:color w:val="000000"/>
                <w:kern w:val="0"/>
                <w:sz w:val="22"/>
                <w:szCs w:val="22"/>
                <w:u w:val="none"/>
                <w:lang w:val="en-US" w:eastAsia="zh-CN" w:bidi="ar"/>
              </w:rPr>
              <w:t>5.煤基新材料技术。重点支持煤制气制芳烃、间接液化煤制油等工艺技术研发。</w:t>
            </w:r>
            <w:r>
              <w:rPr>
                <w:rFonts w:hint="eastAsia" w:ascii="仿宋_GB2312" w:hAnsi="宋体" w:eastAsia="仿宋_GB2312" w:cs="仿宋_GB2312"/>
                <w:i w:val="0"/>
                <w:color w:val="000000"/>
                <w:kern w:val="0"/>
                <w:sz w:val="22"/>
                <w:szCs w:val="22"/>
                <w:u w:val="none"/>
                <w:lang w:val="en-US" w:eastAsia="zh-CN" w:bidi="ar"/>
              </w:rPr>
              <w:br w:type="textWrapping"/>
            </w:r>
            <w:r>
              <w:rPr>
                <w:rFonts w:hint="eastAsia" w:ascii="仿宋_GB2312" w:hAnsi="宋体" w:eastAsia="仿宋_GB2312" w:cs="仿宋_GB2312"/>
                <w:i w:val="0"/>
                <w:color w:val="000000"/>
                <w:kern w:val="0"/>
                <w:sz w:val="22"/>
                <w:szCs w:val="22"/>
                <w:u w:val="none"/>
                <w:lang w:val="en-US" w:eastAsia="zh-CN" w:bidi="ar"/>
              </w:rPr>
              <w:t>6.煤基能源制造技术。重点支持煤焦油提酚类、芳烃等高值化产品技术研究。</w:t>
            </w:r>
            <w:r>
              <w:rPr>
                <w:rFonts w:hint="eastAsia" w:ascii="仿宋_GB2312" w:hAnsi="宋体" w:eastAsia="仿宋_GB2312" w:cs="仿宋_GB2312"/>
                <w:i w:val="0"/>
                <w:color w:val="000000"/>
                <w:kern w:val="0"/>
                <w:sz w:val="22"/>
                <w:szCs w:val="22"/>
                <w:u w:val="none"/>
                <w:lang w:val="en-US" w:eastAsia="zh-CN" w:bidi="ar"/>
              </w:rPr>
              <w:br w:type="textWrapping"/>
            </w:r>
            <w:r>
              <w:rPr>
                <w:rFonts w:hint="eastAsia" w:ascii="仿宋_GB2312" w:hAnsi="宋体" w:eastAsia="仿宋_GB2312" w:cs="仿宋_GB2312"/>
                <w:i w:val="0"/>
                <w:color w:val="000000"/>
                <w:kern w:val="0"/>
                <w:sz w:val="22"/>
                <w:szCs w:val="22"/>
                <w:u w:val="none"/>
                <w:lang w:val="en-US" w:eastAsia="zh-CN" w:bidi="ar"/>
              </w:rPr>
              <w:t>7.煤化工环保技术。重点支持循环流化床高氯煤气化利用、气化渣资源化综合利用、煤化工废盐分质利用等关键技术研发。</w:t>
            </w:r>
          </w:p>
        </w:tc>
        <w:tc>
          <w:tcPr>
            <w:tcW w:w="10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宋体" w:eastAsia="仿宋_GB2312" w:cs="仿宋_GB2312"/>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85" w:hRule="atLeast"/>
          <w:jc w:val="center"/>
        </w:trPr>
        <w:tc>
          <w:tcPr>
            <w:tcW w:w="6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2</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纺织领域</w:t>
            </w:r>
          </w:p>
        </w:tc>
        <w:tc>
          <w:tcPr>
            <w:tcW w:w="111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1.高支纱、高档面料、服装服饰、家用纺织品、产业用纺织品等产品设计及研发；</w:t>
            </w:r>
            <w:r>
              <w:rPr>
                <w:rFonts w:hint="eastAsia" w:ascii="仿宋_GB2312" w:hAnsi="宋体" w:eastAsia="仿宋_GB2312" w:cs="仿宋_GB2312"/>
                <w:i w:val="0"/>
                <w:color w:val="000000"/>
                <w:kern w:val="0"/>
                <w:sz w:val="22"/>
                <w:szCs w:val="22"/>
                <w:u w:val="none"/>
                <w:lang w:val="en-US" w:eastAsia="zh-CN" w:bidi="ar"/>
              </w:rPr>
              <w:br w:type="textWrapping"/>
            </w:r>
            <w:r>
              <w:rPr>
                <w:rFonts w:hint="eastAsia" w:ascii="仿宋_GB2312" w:hAnsi="宋体" w:eastAsia="仿宋_GB2312" w:cs="仿宋_GB2312"/>
                <w:i w:val="0"/>
                <w:color w:val="000000"/>
                <w:kern w:val="0"/>
                <w:sz w:val="22"/>
                <w:szCs w:val="22"/>
                <w:u w:val="none"/>
                <w:lang w:val="en-US" w:eastAsia="zh-CN" w:bidi="ar"/>
              </w:rPr>
              <w:t>2.聚酯纤维、莱赛尔纤维、氨纶等成套装备及工艺的研发与应用；</w:t>
            </w:r>
            <w:r>
              <w:rPr>
                <w:rFonts w:hint="eastAsia" w:ascii="仿宋_GB2312" w:hAnsi="宋体" w:eastAsia="仿宋_GB2312" w:cs="仿宋_GB2312"/>
                <w:i w:val="0"/>
                <w:color w:val="000000"/>
                <w:kern w:val="0"/>
                <w:sz w:val="22"/>
                <w:szCs w:val="22"/>
                <w:u w:val="none"/>
                <w:lang w:val="en-US" w:eastAsia="zh-CN" w:bidi="ar"/>
              </w:rPr>
              <w:br w:type="textWrapping"/>
            </w:r>
            <w:r>
              <w:rPr>
                <w:rFonts w:hint="eastAsia" w:ascii="仿宋_GB2312" w:hAnsi="宋体" w:eastAsia="仿宋_GB2312" w:cs="仿宋_GB2312"/>
                <w:i w:val="0"/>
                <w:color w:val="000000"/>
                <w:kern w:val="0"/>
                <w:sz w:val="22"/>
                <w:szCs w:val="22"/>
                <w:u w:val="none"/>
                <w:lang w:val="en-US" w:eastAsia="zh-CN" w:bidi="ar"/>
              </w:rPr>
              <w:t>3.喷气涡流纺纱机、全自动穿经机、立体织造成型设备、高速数码直喷印花机等先进技术装备研发与应用；</w:t>
            </w:r>
            <w:r>
              <w:rPr>
                <w:rFonts w:hint="eastAsia" w:ascii="仿宋_GB2312" w:hAnsi="宋体" w:eastAsia="仿宋_GB2312" w:cs="仿宋_GB2312"/>
                <w:i w:val="0"/>
                <w:color w:val="000000"/>
                <w:kern w:val="0"/>
                <w:sz w:val="22"/>
                <w:szCs w:val="22"/>
                <w:u w:val="none"/>
                <w:lang w:val="en-US" w:eastAsia="zh-CN" w:bidi="ar"/>
              </w:rPr>
              <w:br w:type="textWrapping"/>
            </w:r>
            <w:r>
              <w:rPr>
                <w:rFonts w:hint="eastAsia" w:ascii="仿宋_GB2312" w:hAnsi="宋体" w:eastAsia="仿宋_GB2312" w:cs="仿宋_GB2312"/>
                <w:i w:val="0"/>
                <w:color w:val="000000"/>
                <w:kern w:val="0"/>
                <w:sz w:val="22"/>
                <w:szCs w:val="22"/>
                <w:u w:val="none"/>
                <w:lang w:val="en-US" w:eastAsia="zh-CN" w:bidi="ar"/>
              </w:rPr>
              <w:t>4.纺机配件及维修、名品零售、面辅料等专业市场、跨境电商平台、设计研发及检验检测等专业配套能力建设。</w:t>
            </w:r>
          </w:p>
        </w:tc>
        <w:tc>
          <w:tcPr>
            <w:tcW w:w="10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宋体" w:eastAsia="仿宋_GB2312" w:cs="仿宋_GB2312"/>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5" w:hRule="atLeast"/>
          <w:jc w:val="center"/>
        </w:trPr>
        <w:tc>
          <w:tcPr>
            <w:tcW w:w="6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3</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生物制造领域</w:t>
            </w:r>
          </w:p>
        </w:tc>
        <w:tc>
          <w:tcPr>
            <w:tcW w:w="111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1.新疆本地药材和特色大宗药材优良种质创新利用、新疆中草药绿色种养生产及技术创新；</w:t>
            </w:r>
            <w:r>
              <w:rPr>
                <w:rFonts w:hint="eastAsia" w:ascii="仿宋_GB2312" w:hAnsi="宋体" w:eastAsia="仿宋_GB2312" w:cs="仿宋_GB2312"/>
                <w:i w:val="0"/>
                <w:color w:val="000000"/>
                <w:kern w:val="0"/>
                <w:sz w:val="22"/>
                <w:szCs w:val="22"/>
                <w:u w:val="none"/>
                <w:lang w:val="en-US" w:eastAsia="zh-CN" w:bidi="ar"/>
              </w:rPr>
              <w:br w:type="textWrapping"/>
            </w:r>
            <w:r>
              <w:rPr>
                <w:rFonts w:hint="eastAsia" w:ascii="仿宋_GB2312" w:hAnsi="宋体" w:eastAsia="仿宋_GB2312" w:cs="仿宋_GB2312"/>
                <w:i w:val="0"/>
                <w:color w:val="000000"/>
                <w:kern w:val="0"/>
                <w:sz w:val="22"/>
                <w:szCs w:val="22"/>
                <w:u w:val="none"/>
                <w:lang w:val="en-US" w:eastAsia="zh-CN" w:bidi="ar"/>
              </w:rPr>
              <w:t>2.原料药升级换代与高附加值产品开发；</w:t>
            </w:r>
            <w:r>
              <w:rPr>
                <w:rFonts w:hint="eastAsia" w:ascii="仿宋_GB2312" w:hAnsi="宋体" w:eastAsia="仿宋_GB2312" w:cs="仿宋_GB2312"/>
                <w:i w:val="0"/>
                <w:color w:val="000000"/>
                <w:kern w:val="0"/>
                <w:sz w:val="22"/>
                <w:szCs w:val="22"/>
                <w:u w:val="none"/>
                <w:lang w:val="en-US" w:eastAsia="zh-CN" w:bidi="ar"/>
              </w:rPr>
              <w:br w:type="textWrapping"/>
            </w:r>
            <w:r>
              <w:rPr>
                <w:rFonts w:hint="eastAsia" w:ascii="仿宋_GB2312" w:hAnsi="宋体" w:eastAsia="仿宋_GB2312" w:cs="仿宋_GB2312"/>
                <w:i w:val="0"/>
                <w:color w:val="000000"/>
                <w:kern w:val="0"/>
                <w:sz w:val="22"/>
                <w:szCs w:val="22"/>
                <w:u w:val="none"/>
                <w:lang w:val="en-US" w:eastAsia="zh-CN" w:bidi="ar"/>
              </w:rPr>
              <w:t>3.中药民族药等新药生产研发；</w:t>
            </w:r>
            <w:r>
              <w:rPr>
                <w:rFonts w:hint="eastAsia" w:ascii="仿宋_GB2312" w:hAnsi="宋体" w:eastAsia="仿宋_GB2312" w:cs="仿宋_GB2312"/>
                <w:i w:val="0"/>
                <w:color w:val="000000"/>
                <w:kern w:val="0"/>
                <w:sz w:val="22"/>
                <w:szCs w:val="22"/>
                <w:u w:val="none"/>
                <w:lang w:val="en-US" w:eastAsia="zh-CN" w:bidi="ar"/>
              </w:rPr>
              <w:br w:type="textWrapping"/>
            </w:r>
            <w:r>
              <w:rPr>
                <w:rFonts w:hint="eastAsia" w:ascii="仿宋_GB2312" w:hAnsi="宋体" w:eastAsia="仿宋_GB2312" w:cs="仿宋_GB2312"/>
                <w:i w:val="0"/>
                <w:color w:val="000000"/>
                <w:kern w:val="0"/>
                <w:sz w:val="22"/>
                <w:szCs w:val="22"/>
                <w:u w:val="none"/>
                <w:lang w:val="en-US" w:eastAsia="zh-CN" w:bidi="ar"/>
              </w:rPr>
              <w:t>4.生物基材料规模化生产工艺创新升级；</w:t>
            </w:r>
            <w:r>
              <w:rPr>
                <w:rFonts w:hint="eastAsia" w:ascii="仿宋_GB2312" w:hAnsi="宋体" w:eastAsia="仿宋_GB2312" w:cs="仿宋_GB2312"/>
                <w:i w:val="0"/>
                <w:color w:val="000000"/>
                <w:kern w:val="0"/>
                <w:sz w:val="22"/>
                <w:szCs w:val="22"/>
                <w:u w:val="none"/>
                <w:lang w:val="en-US" w:eastAsia="zh-CN" w:bidi="ar"/>
              </w:rPr>
              <w:br w:type="textWrapping"/>
            </w:r>
            <w:r>
              <w:rPr>
                <w:rFonts w:hint="eastAsia" w:ascii="仿宋_GB2312" w:hAnsi="宋体" w:eastAsia="仿宋_GB2312" w:cs="仿宋_GB2312"/>
                <w:i w:val="0"/>
                <w:color w:val="000000"/>
                <w:kern w:val="0"/>
                <w:sz w:val="22"/>
                <w:szCs w:val="22"/>
                <w:u w:val="none"/>
                <w:lang w:val="en-US" w:eastAsia="zh-CN" w:bidi="ar"/>
              </w:rPr>
              <w:t>5.合成生物学技术在医药、材料等领域的中试验证与产业化应用；</w:t>
            </w:r>
            <w:r>
              <w:rPr>
                <w:rFonts w:hint="eastAsia" w:ascii="仿宋_GB2312" w:hAnsi="宋体" w:eastAsia="仿宋_GB2312" w:cs="仿宋_GB2312"/>
                <w:i w:val="0"/>
                <w:color w:val="000000"/>
                <w:kern w:val="0"/>
                <w:sz w:val="22"/>
                <w:szCs w:val="22"/>
                <w:u w:val="none"/>
                <w:lang w:val="en-US" w:eastAsia="zh-CN" w:bidi="ar"/>
              </w:rPr>
              <w:br w:type="textWrapping"/>
            </w:r>
            <w:r>
              <w:rPr>
                <w:rFonts w:hint="eastAsia" w:ascii="仿宋_GB2312" w:hAnsi="宋体" w:eastAsia="仿宋_GB2312" w:cs="仿宋_GB2312"/>
                <w:i w:val="0"/>
                <w:color w:val="000000"/>
                <w:kern w:val="0"/>
                <w:sz w:val="22"/>
                <w:szCs w:val="22"/>
                <w:u w:val="none"/>
                <w:lang w:val="en-US" w:eastAsia="zh-CN" w:bidi="ar"/>
              </w:rPr>
              <w:t>6.生物发酵工艺技术攻关；</w:t>
            </w:r>
            <w:r>
              <w:rPr>
                <w:rFonts w:hint="eastAsia" w:ascii="仿宋_GB2312" w:hAnsi="宋体" w:eastAsia="仿宋_GB2312" w:cs="仿宋_GB2312"/>
                <w:i w:val="0"/>
                <w:color w:val="000000"/>
                <w:kern w:val="0"/>
                <w:sz w:val="22"/>
                <w:szCs w:val="22"/>
                <w:u w:val="none"/>
                <w:lang w:val="en-US" w:eastAsia="zh-CN" w:bidi="ar"/>
              </w:rPr>
              <w:br w:type="textWrapping"/>
            </w:r>
            <w:r>
              <w:rPr>
                <w:rFonts w:hint="eastAsia" w:ascii="仿宋_GB2312" w:hAnsi="宋体" w:eastAsia="仿宋_GB2312" w:cs="仿宋_GB2312"/>
                <w:i w:val="0"/>
                <w:color w:val="000000"/>
                <w:kern w:val="0"/>
                <w:sz w:val="22"/>
                <w:szCs w:val="22"/>
                <w:u w:val="none"/>
                <w:lang w:val="en-US" w:eastAsia="zh-CN" w:bidi="ar"/>
              </w:rPr>
              <w:t>7.化学原料药向制剂一体化生产；</w:t>
            </w:r>
            <w:r>
              <w:rPr>
                <w:rFonts w:hint="eastAsia" w:ascii="仿宋_GB2312" w:hAnsi="宋体" w:eastAsia="仿宋_GB2312" w:cs="仿宋_GB2312"/>
                <w:i w:val="0"/>
                <w:color w:val="000000"/>
                <w:kern w:val="0"/>
                <w:sz w:val="22"/>
                <w:szCs w:val="22"/>
                <w:u w:val="none"/>
                <w:lang w:val="en-US" w:eastAsia="zh-CN" w:bidi="ar"/>
              </w:rPr>
              <w:br w:type="textWrapping"/>
            </w:r>
            <w:r>
              <w:rPr>
                <w:rFonts w:hint="eastAsia" w:ascii="仿宋_GB2312" w:hAnsi="宋体" w:eastAsia="仿宋_GB2312" w:cs="仿宋_GB2312"/>
                <w:i w:val="0"/>
                <w:color w:val="000000"/>
                <w:kern w:val="0"/>
                <w:sz w:val="22"/>
                <w:szCs w:val="22"/>
                <w:u w:val="none"/>
                <w:lang w:val="en-US" w:eastAsia="zh-CN" w:bidi="ar"/>
              </w:rPr>
              <w:t>8.生物能源工艺技术攻关。</w:t>
            </w:r>
          </w:p>
        </w:tc>
        <w:tc>
          <w:tcPr>
            <w:tcW w:w="10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31" w:hRule="atLeast"/>
          <w:jc w:val="center"/>
        </w:trPr>
        <w:tc>
          <w:tcPr>
            <w:tcW w:w="6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4</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装备制造领域</w:t>
            </w:r>
          </w:p>
        </w:tc>
        <w:tc>
          <w:tcPr>
            <w:tcW w:w="111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1.电气机械和器材、低空装备等制造业研发与技术升级；</w:t>
            </w:r>
            <w:r>
              <w:rPr>
                <w:rFonts w:hint="eastAsia" w:ascii="仿宋_GB2312" w:hAnsi="宋体" w:eastAsia="仿宋_GB2312" w:cs="仿宋_GB2312"/>
                <w:i w:val="0"/>
                <w:color w:val="000000"/>
                <w:kern w:val="0"/>
                <w:sz w:val="22"/>
                <w:szCs w:val="22"/>
                <w:u w:val="none"/>
                <w:lang w:val="en-US" w:eastAsia="zh-CN" w:bidi="ar"/>
              </w:rPr>
              <w:br w:type="textWrapping"/>
            </w:r>
            <w:r>
              <w:rPr>
                <w:rFonts w:hint="eastAsia" w:ascii="仿宋_GB2312" w:hAnsi="宋体" w:eastAsia="仿宋_GB2312" w:cs="仿宋_GB2312"/>
                <w:i w:val="0"/>
                <w:color w:val="000000"/>
                <w:kern w:val="0"/>
                <w:sz w:val="22"/>
                <w:szCs w:val="22"/>
                <w:u w:val="none"/>
                <w:lang w:val="en-US" w:eastAsia="zh-CN" w:bidi="ar"/>
              </w:rPr>
              <w:t>2.通用设备、专用设备等装备研发制造及技术升级；</w:t>
            </w:r>
            <w:r>
              <w:rPr>
                <w:rFonts w:hint="eastAsia" w:ascii="仿宋_GB2312" w:hAnsi="宋体" w:eastAsia="仿宋_GB2312" w:cs="仿宋_GB2312"/>
                <w:i w:val="0"/>
                <w:color w:val="000000"/>
                <w:kern w:val="0"/>
                <w:sz w:val="22"/>
                <w:szCs w:val="22"/>
                <w:u w:val="none"/>
                <w:lang w:val="en-US" w:eastAsia="zh-CN" w:bidi="ar"/>
              </w:rPr>
              <w:br w:type="textWrapping"/>
            </w:r>
            <w:r>
              <w:rPr>
                <w:rFonts w:hint="eastAsia" w:ascii="仿宋_GB2312" w:hAnsi="宋体" w:eastAsia="仿宋_GB2312" w:cs="仿宋_GB2312"/>
                <w:i w:val="0"/>
                <w:color w:val="000000"/>
                <w:kern w:val="0"/>
                <w:sz w:val="22"/>
                <w:szCs w:val="22"/>
                <w:u w:val="none"/>
                <w:lang w:val="en-US" w:eastAsia="zh-CN" w:bidi="ar"/>
              </w:rPr>
              <w:t>3.汽车整车及专用车设计与改造升级；</w:t>
            </w:r>
          </w:p>
        </w:tc>
        <w:tc>
          <w:tcPr>
            <w:tcW w:w="10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宋体" w:eastAsia="仿宋_GB2312" w:cs="仿宋_GB2312"/>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50" w:hRule="atLeast"/>
          <w:jc w:val="center"/>
        </w:trPr>
        <w:tc>
          <w:tcPr>
            <w:tcW w:w="6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5</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战略性新兴产业领域</w:t>
            </w:r>
          </w:p>
        </w:tc>
        <w:tc>
          <w:tcPr>
            <w:tcW w:w="111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1.硅基、铝基、碳基、钛基、锂基等新材料全产业链高端化工艺优化；</w:t>
            </w:r>
            <w:r>
              <w:rPr>
                <w:rFonts w:hint="eastAsia" w:ascii="仿宋_GB2312" w:hAnsi="宋体" w:eastAsia="仿宋_GB2312" w:cs="仿宋_GB2312"/>
                <w:i w:val="0"/>
                <w:color w:val="000000"/>
                <w:kern w:val="0"/>
                <w:sz w:val="22"/>
                <w:szCs w:val="22"/>
                <w:u w:val="none"/>
                <w:lang w:val="en-US" w:eastAsia="zh-CN" w:bidi="ar"/>
              </w:rPr>
              <w:br w:type="textWrapping"/>
            </w:r>
            <w:r>
              <w:rPr>
                <w:rFonts w:hint="eastAsia" w:ascii="仿宋_GB2312" w:hAnsi="宋体" w:eastAsia="仿宋_GB2312" w:cs="仿宋_GB2312"/>
                <w:i w:val="0"/>
                <w:color w:val="000000"/>
                <w:kern w:val="0"/>
                <w:sz w:val="22"/>
                <w:szCs w:val="22"/>
                <w:u w:val="none"/>
                <w:lang w:val="en-US" w:eastAsia="zh-CN" w:bidi="ar"/>
              </w:rPr>
              <w:t>2.无人机复合材料和关键部件研发、试飞试验与检验鉴定技术等低空经济在制造业领域工艺提升；</w:t>
            </w:r>
            <w:r>
              <w:rPr>
                <w:rFonts w:hint="eastAsia" w:ascii="仿宋_GB2312" w:hAnsi="宋体" w:eastAsia="仿宋_GB2312" w:cs="仿宋_GB2312"/>
                <w:i w:val="0"/>
                <w:color w:val="000000"/>
                <w:kern w:val="0"/>
                <w:sz w:val="22"/>
                <w:szCs w:val="22"/>
                <w:u w:val="none"/>
                <w:lang w:val="en-US" w:eastAsia="zh-CN" w:bidi="ar"/>
              </w:rPr>
              <w:br w:type="textWrapping"/>
            </w:r>
            <w:r>
              <w:rPr>
                <w:rFonts w:hint="eastAsia" w:ascii="仿宋_GB2312" w:hAnsi="宋体" w:eastAsia="仿宋_GB2312" w:cs="仿宋_GB2312"/>
                <w:i w:val="0"/>
                <w:color w:val="000000"/>
                <w:kern w:val="0"/>
                <w:sz w:val="22"/>
                <w:szCs w:val="22"/>
                <w:u w:val="none"/>
                <w:lang w:val="en-US" w:eastAsia="zh-CN" w:bidi="ar"/>
              </w:rPr>
              <w:t>3.可再生能源制氢、工业副产氢纯化、氢气储运、氢能“制储输用”等绿色氢基能源全产业链工艺优化；</w:t>
            </w:r>
            <w:r>
              <w:rPr>
                <w:rFonts w:hint="eastAsia" w:ascii="仿宋_GB2312" w:hAnsi="宋体" w:eastAsia="仿宋_GB2312" w:cs="仿宋_GB2312"/>
                <w:i w:val="0"/>
                <w:color w:val="000000"/>
                <w:kern w:val="0"/>
                <w:sz w:val="22"/>
                <w:szCs w:val="22"/>
                <w:u w:val="none"/>
                <w:lang w:val="en-US" w:eastAsia="zh-CN" w:bidi="ar"/>
              </w:rPr>
              <w:br w:type="textWrapping"/>
            </w:r>
            <w:r>
              <w:rPr>
                <w:rFonts w:hint="eastAsia" w:ascii="仿宋_GB2312" w:hAnsi="宋体" w:eastAsia="仿宋_GB2312" w:cs="仿宋_GB2312"/>
                <w:i w:val="0"/>
                <w:color w:val="000000"/>
                <w:kern w:val="0"/>
                <w:sz w:val="22"/>
                <w:szCs w:val="22"/>
                <w:u w:val="none"/>
                <w:lang w:val="en-US" w:eastAsia="zh-CN" w:bidi="ar"/>
              </w:rPr>
              <w:t>4.人工智能在特色优势产业集群的研发攻关、应用迭代和生态培育等；</w:t>
            </w:r>
            <w:r>
              <w:rPr>
                <w:rFonts w:hint="eastAsia" w:ascii="仿宋_GB2312" w:hAnsi="宋体" w:eastAsia="仿宋_GB2312" w:cs="仿宋_GB2312"/>
                <w:i w:val="0"/>
                <w:color w:val="000000"/>
                <w:kern w:val="0"/>
                <w:sz w:val="22"/>
                <w:szCs w:val="22"/>
                <w:u w:val="none"/>
                <w:lang w:val="en-US" w:eastAsia="zh-CN" w:bidi="ar"/>
              </w:rPr>
              <w:br w:type="textWrapping"/>
            </w:r>
            <w:r>
              <w:rPr>
                <w:rFonts w:hint="eastAsia" w:ascii="仿宋_GB2312" w:hAnsi="宋体" w:eastAsia="仿宋_GB2312" w:cs="仿宋_GB2312"/>
                <w:i w:val="0"/>
                <w:color w:val="000000"/>
                <w:kern w:val="0"/>
                <w:sz w:val="22"/>
                <w:szCs w:val="22"/>
                <w:u w:val="none"/>
                <w:lang w:val="en-US" w:eastAsia="zh-CN" w:bidi="ar"/>
              </w:rPr>
              <w:t>5.空天信息数据应用、卫星地面基础设施运维与数据共享平台技术升级改造。</w:t>
            </w:r>
            <w:r>
              <w:rPr>
                <w:rFonts w:hint="eastAsia" w:ascii="仿宋_GB2312" w:hAnsi="宋体" w:eastAsia="仿宋_GB2312" w:cs="仿宋_GB2312"/>
                <w:i w:val="0"/>
                <w:color w:val="000000"/>
                <w:kern w:val="0"/>
                <w:sz w:val="22"/>
                <w:szCs w:val="22"/>
                <w:u w:val="none"/>
                <w:lang w:val="en-US" w:eastAsia="zh-CN" w:bidi="ar"/>
              </w:rPr>
              <w:br w:type="textWrapping"/>
            </w:r>
            <w:r>
              <w:rPr>
                <w:rFonts w:hint="eastAsia" w:ascii="仿宋_GB2312" w:hAnsi="宋体" w:eastAsia="仿宋_GB2312" w:cs="仿宋_GB2312"/>
                <w:i w:val="0"/>
                <w:color w:val="000000"/>
                <w:kern w:val="0"/>
                <w:sz w:val="22"/>
                <w:szCs w:val="22"/>
                <w:u w:val="none"/>
                <w:lang w:val="en-US" w:eastAsia="zh-CN" w:bidi="ar"/>
              </w:rPr>
              <w:t>6.“人工智能+文创”项目研发。重点支持“人工智能+文创”深度融合与全链条赋能，实施“AI赋能文创”升级工程，构建“算力+算法+内容”一体化创新生态</w:t>
            </w:r>
            <w:r>
              <w:rPr>
                <w:rFonts w:hint="eastAsia" w:ascii="仿宋_GB2312" w:hAnsi="宋体" w:eastAsia="仿宋_GB2312" w:cs="仿宋_GB2312"/>
                <w:i w:val="0"/>
                <w:color w:val="000000"/>
                <w:kern w:val="0"/>
                <w:sz w:val="22"/>
                <w:szCs w:val="22"/>
                <w:u w:val="none"/>
                <w:lang w:val="en-US" w:eastAsia="zh-CN" w:bidi="ar"/>
              </w:rPr>
              <w:br w:type="textWrapping"/>
            </w:r>
            <w:r>
              <w:rPr>
                <w:rFonts w:hint="eastAsia" w:ascii="仿宋_GB2312" w:hAnsi="宋体" w:eastAsia="仿宋_GB2312" w:cs="仿宋_GB2312"/>
                <w:i w:val="0"/>
                <w:color w:val="000000"/>
                <w:kern w:val="0"/>
                <w:sz w:val="22"/>
                <w:szCs w:val="22"/>
                <w:u w:val="none"/>
                <w:lang w:val="en-US" w:eastAsia="zh-CN" w:bidi="ar"/>
              </w:rPr>
              <w:t>7.“XR+旅游”投资研发及运营。重点支持“XR+旅游”沉浸式体验示范项目，布局“XR+文旅”沉浸式体验赛道，重塑数字化游览新范式。</w:t>
            </w:r>
          </w:p>
        </w:tc>
        <w:tc>
          <w:tcPr>
            <w:tcW w:w="10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仿宋_GB2312" w:hAnsi="宋体" w:eastAsia="仿宋_GB2312" w:cs="仿宋_GB2312"/>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5" w:hRule="atLeast"/>
          <w:jc w:val="center"/>
        </w:trPr>
        <w:tc>
          <w:tcPr>
            <w:tcW w:w="6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6</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软件和信息技术服务领域</w:t>
            </w:r>
          </w:p>
        </w:tc>
        <w:tc>
          <w:tcPr>
            <w:tcW w:w="111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1.软件产品、嵌入式系统软件开发；</w:t>
            </w:r>
            <w:r>
              <w:rPr>
                <w:rFonts w:hint="eastAsia" w:ascii="仿宋_GB2312" w:hAnsi="宋体" w:eastAsia="仿宋_GB2312" w:cs="仿宋_GB2312"/>
                <w:i w:val="0"/>
                <w:color w:val="000000"/>
                <w:kern w:val="0"/>
                <w:sz w:val="22"/>
                <w:szCs w:val="22"/>
                <w:u w:val="none"/>
                <w:lang w:val="en-US" w:eastAsia="zh-CN" w:bidi="ar"/>
              </w:rPr>
              <w:br w:type="textWrapping"/>
            </w:r>
            <w:r>
              <w:rPr>
                <w:rFonts w:hint="eastAsia" w:ascii="仿宋_GB2312" w:hAnsi="宋体" w:eastAsia="仿宋_GB2312" w:cs="仿宋_GB2312"/>
                <w:i w:val="0"/>
                <w:color w:val="000000"/>
                <w:kern w:val="0"/>
                <w:sz w:val="22"/>
                <w:szCs w:val="22"/>
                <w:u w:val="none"/>
                <w:lang w:val="en-US" w:eastAsia="zh-CN" w:bidi="ar"/>
              </w:rPr>
              <w:t>2.信息技术应用创新；</w:t>
            </w:r>
            <w:r>
              <w:rPr>
                <w:rFonts w:hint="eastAsia" w:ascii="仿宋_GB2312" w:hAnsi="宋体" w:eastAsia="仿宋_GB2312" w:cs="仿宋_GB2312"/>
                <w:i w:val="0"/>
                <w:color w:val="000000"/>
                <w:kern w:val="0"/>
                <w:sz w:val="22"/>
                <w:szCs w:val="22"/>
                <w:u w:val="none"/>
                <w:lang w:val="en-US" w:eastAsia="zh-CN" w:bidi="ar"/>
              </w:rPr>
              <w:br w:type="textWrapping"/>
            </w:r>
            <w:r>
              <w:rPr>
                <w:rFonts w:hint="eastAsia" w:ascii="仿宋_GB2312" w:hAnsi="宋体" w:eastAsia="仿宋_GB2312" w:cs="仿宋_GB2312"/>
                <w:i w:val="0"/>
                <w:color w:val="000000"/>
                <w:kern w:val="0"/>
                <w:sz w:val="22"/>
                <w:szCs w:val="22"/>
                <w:u w:val="none"/>
                <w:lang w:val="en-US" w:eastAsia="zh-CN" w:bidi="ar"/>
              </w:rPr>
              <w:t>3.大数据处理与分析；</w:t>
            </w:r>
            <w:r>
              <w:rPr>
                <w:rFonts w:hint="eastAsia" w:ascii="仿宋_GB2312" w:hAnsi="宋体" w:eastAsia="仿宋_GB2312" w:cs="仿宋_GB2312"/>
                <w:i w:val="0"/>
                <w:color w:val="000000"/>
                <w:kern w:val="0"/>
                <w:sz w:val="22"/>
                <w:szCs w:val="22"/>
                <w:u w:val="none"/>
                <w:lang w:val="en-US" w:eastAsia="zh-CN" w:bidi="ar"/>
              </w:rPr>
              <w:br w:type="textWrapping"/>
            </w:r>
            <w:r>
              <w:rPr>
                <w:rFonts w:hint="eastAsia" w:ascii="仿宋_GB2312" w:hAnsi="宋体" w:eastAsia="仿宋_GB2312" w:cs="仿宋_GB2312"/>
                <w:i w:val="0"/>
                <w:color w:val="000000"/>
                <w:kern w:val="0"/>
                <w:sz w:val="22"/>
                <w:szCs w:val="22"/>
                <w:u w:val="none"/>
                <w:lang w:val="en-US" w:eastAsia="zh-CN" w:bidi="ar"/>
              </w:rPr>
              <w:t>4.智算基础设施规划建设与运营优化；</w:t>
            </w:r>
            <w:r>
              <w:rPr>
                <w:rFonts w:hint="eastAsia" w:ascii="仿宋_GB2312" w:hAnsi="宋体" w:eastAsia="仿宋_GB2312" w:cs="仿宋_GB2312"/>
                <w:i w:val="0"/>
                <w:color w:val="000000"/>
                <w:kern w:val="0"/>
                <w:sz w:val="22"/>
                <w:szCs w:val="22"/>
                <w:u w:val="none"/>
                <w:lang w:val="en-US" w:eastAsia="zh-CN" w:bidi="ar"/>
              </w:rPr>
              <w:br w:type="textWrapping"/>
            </w:r>
            <w:r>
              <w:rPr>
                <w:rFonts w:hint="eastAsia" w:ascii="仿宋_GB2312" w:hAnsi="宋体" w:eastAsia="仿宋_GB2312" w:cs="仿宋_GB2312"/>
                <w:i w:val="0"/>
                <w:color w:val="000000"/>
                <w:kern w:val="0"/>
                <w:sz w:val="22"/>
                <w:szCs w:val="22"/>
                <w:u w:val="none"/>
                <w:lang w:val="en-US" w:eastAsia="zh-CN" w:bidi="ar"/>
              </w:rPr>
              <w:t>5.信息技术应用综合解决方案；</w:t>
            </w:r>
            <w:r>
              <w:rPr>
                <w:rFonts w:hint="eastAsia" w:ascii="仿宋_GB2312" w:hAnsi="宋体" w:eastAsia="仿宋_GB2312" w:cs="仿宋_GB2312"/>
                <w:i w:val="0"/>
                <w:color w:val="000000"/>
                <w:kern w:val="0"/>
                <w:sz w:val="22"/>
                <w:szCs w:val="22"/>
                <w:u w:val="none"/>
                <w:lang w:val="en-US" w:eastAsia="zh-CN" w:bidi="ar"/>
              </w:rPr>
              <w:br w:type="textWrapping"/>
            </w:r>
            <w:r>
              <w:rPr>
                <w:rFonts w:hint="eastAsia" w:ascii="仿宋_GB2312" w:hAnsi="宋体" w:eastAsia="仿宋_GB2312" w:cs="仿宋_GB2312"/>
                <w:i w:val="0"/>
                <w:color w:val="000000"/>
                <w:kern w:val="0"/>
                <w:sz w:val="22"/>
                <w:szCs w:val="22"/>
                <w:u w:val="none"/>
                <w:lang w:val="en-US" w:eastAsia="zh-CN" w:bidi="ar"/>
              </w:rPr>
              <w:t>6.云服务；</w:t>
            </w:r>
            <w:r>
              <w:rPr>
                <w:rFonts w:hint="eastAsia" w:ascii="仿宋_GB2312" w:hAnsi="宋体" w:eastAsia="仿宋_GB2312" w:cs="仿宋_GB2312"/>
                <w:i w:val="0"/>
                <w:color w:val="000000"/>
                <w:kern w:val="0"/>
                <w:sz w:val="22"/>
                <w:szCs w:val="22"/>
                <w:u w:val="none"/>
                <w:lang w:val="en-US" w:eastAsia="zh-CN" w:bidi="ar"/>
              </w:rPr>
              <w:br w:type="textWrapping"/>
            </w:r>
            <w:r>
              <w:rPr>
                <w:rFonts w:hint="eastAsia" w:ascii="仿宋_GB2312" w:hAnsi="宋体" w:eastAsia="仿宋_GB2312" w:cs="仿宋_GB2312"/>
                <w:i w:val="0"/>
                <w:color w:val="000000"/>
                <w:kern w:val="0"/>
                <w:sz w:val="22"/>
                <w:szCs w:val="22"/>
                <w:u w:val="none"/>
                <w:lang w:val="en-US" w:eastAsia="zh-CN" w:bidi="ar"/>
              </w:rPr>
              <w:t>7.网络与数据安全；</w:t>
            </w:r>
            <w:r>
              <w:rPr>
                <w:rFonts w:hint="eastAsia" w:ascii="仿宋_GB2312" w:hAnsi="宋体" w:eastAsia="仿宋_GB2312" w:cs="仿宋_GB2312"/>
                <w:i w:val="0"/>
                <w:color w:val="000000"/>
                <w:kern w:val="0"/>
                <w:sz w:val="22"/>
                <w:szCs w:val="22"/>
                <w:u w:val="none"/>
                <w:lang w:val="en-US" w:eastAsia="zh-CN" w:bidi="ar"/>
              </w:rPr>
              <w:br w:type="textWrapping"/>
            </w:r>
            <w:r>
              <w:rPr>
                <w:rFonts w:hint="eastAsia" w:ascii="仿宋_GB2312" w:hAnsi="宋体" w:eastAsia="仿宋_GB2312" w:cs="仿宋_GB2312"/>
                <w:i w:val="0"/>
                <w:color w:val="000000"/>
                <w:kern w:val="0"/>
                <w:sz w:val="22"/>
                <w:szCs w:val="22"/>
                <w:u w:val="none"/>
                <w:lang w:val="en-US" w:eastAsia="zh-CN" w:bidi="ar"/>
              </w:rPr>
              <w:t>8.信息技术咨询设计；</w:t>
            </w:r>
            <w:r>
              <w:rPr>
                <w:rFonts w:hint="eastAsia" w:ascii="仿宋_GB2312" w:hAnsi="宋体" w:eastAsia="仿宋_GB2312" w:cs="仿宋_GB2312"/>
                <w:i w:val="0"/>
                <w:color w:val="000000"/>
                <w:kern w:val="0"/>
                <w:sz w:val="22"/>
                <w:szCs w:val="22"/>
                <w:u w:val="none"/>
                <w:lang w:val="en-US" w:eastAsia="zh-CN" w:bidi="ar"/>
              </w:rPr>
              <w:br w:type="textWrapping"/>
            </w:r>
            <w:r>
              <w:rPr>
                <w:rFonts w:hint="eastAsia" w:ascii="仿宋_GB2312" w:hAnsi="宋体" w:eastAsia="仿宋_GB2312" w:cs="仿宋_GB2312"/>
                <w:i w:val="0"/>
                <w:color w:val="000000"/>
                <w:kern w:val="0"/>
                <w:sz w:val="22"/>
                <w:szCs w:val="22"/>
                <w:u w:val="none"/>
                <w:lang w:val="en-US" w:eastAsia="zh-CN" w:bidi="ar"/>
              </w:rPr>
              <w:t>9.数据标注与数据集构建。</w:t>
            </w:r>
          </w:p>
        </w:tc>
        <w:tc>
          <w:tcPr>
            <w:tcW w:w="10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宋体" w:eastAsia="仿宋_GB2312" w:cs="仿宋_GB2312"/>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5" w:hRule="atLeast"/>
          <w:jc w:val="center"/>
        </w:trPr>
        <w:tc>
          <w:tcPr>
            <w:tcW w:w="6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7</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工业数智化转型及其他领域</w:t>
            </w:r>
          </w:p>
        </w:tc>
        <w:tc>
          <w:tcPr>
            <w:tcW w:w="111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1.工业控制系统软硬件一体化改造;</w:t>
            </w:r>
            <w:r>
              <w:rPr>
                <w:rFonts w:hint="eastAsia" w:ascii="仿宋_GB2312" w:hAnsi="宋体" w:eastAsia="仿宋_GB2312" w:cs="仿宋_GB2312"/>
                <w:i w:val="0"/>
                <w:color w:val="000000"/>
                <w:kern w:val="0"/>
                <w:sz w:val="22"/>
                <w:szCs w:val="22"/>
                <w:u w:val="none"/>
                <w:lang w:val="en-US" w:eastAsia="zh-CN" w:bidi="ar"/>
              </w:rPr>
              <w:br w:type="textWrapping"/>
            </w:r>
            <w:r>
              <w:rPr>
                <w:rFonts w:hint="eastAsia" w:ascii="仿宋_GB2312" w:hAnsi="宋体" w:eastAsia="仿宋_GB2312" w:cs="仿宋_GB2312"/>
                <w:i w:val="0"/>
                <w:color w:val="000000"/>
                <w:kern w:val="0"/>
                <w:sz w:val="22"/>
                <w:szCs w:val="22"/>
                <w:u w:val="none"/>
                <w:lang w:val="en-US" w:eastAsia="zh-CN" w:bidi="ar"/>
              </w:rPr>
              <w:t>2.工业大模型与智能体开发应用;</w:t>
            </w:r>
            <w:r>
              <w:rPr>
                <w:rFonts w:hint="eastAsia" w:ascii="仿宋_GB2312" w:hAnsi="宋体" w:eastAsia="仿宋_GB2312" w:cs="仿宋_GB2312"/>
                <w:i w:val="0"/>
                <w:color w:val="000000"/>
                <w:kern w:val="0"/>
                <w:sz w:val="22"/>
                <w:szCs w:val="22"/>
                <w:u w:val="none"/>
                <w:lang w:val="en-US" w:eastAsia="zh-CN" w:bidi="ar"/>
              </w:rPr>
              <w:br w:type="textWrapping"/>
            </w:r>
            <w:r>
              <w:rPr>
                <w:rFonts w:hint="eastAsia" w:ascii="仿宋_GB2312" w:hAnsi="宋体" w:eastAsia="仿宋_GB2312" w:cs="仿宋_GB2312"/>
                <w:i w:val="0"/>
                <w:color w:val="000000"/>
                <w:kern w:val="0"/>
                <w:sz w:val="22"/>
                <w:szCs w:val="22"/>
                <w:u w:val="none"/>
                <w:lang w:val="en-US" w:eastAsia="zh-CN" w:bidi="ar"/>
              </w:rPr>
              <w:t>3.工业互联网网络、平台、标识架构设计开发;</w:t>
            </w:r>
            <w:r>
              <w:rPr>
                <w:rFonts w:hint="eastAsia" w:ascii="仿宋_GB2312" w:hAnsi="宋体" w:eastAsia="仿宋_GB2312" w:cs="仿宋_GB2312"/>
                <w:i w:val="0"/>
                <w:color w:val="000000"/>
                <w:kern w:val="0"/>
                <w:sz w:val="22"/>
                <w:szCs w:val="22"/>
                <w:u w:val="none"/>
                <w:lang w:val="en-US" w:eastAsia="zh-CN" w:bidi="ar"/>
              </w:rPr>
              <w:br w:type="textWrapping"/>
            </w:r>
            <w:r>
              <w:rPr>
                <w:rFonts w:hint="eastAsia" w:ascii="仿宋_GB2312" w:hAnsi="宋体" w:eastAsia="仿宋_GB2312" w:cs="仿宋_GB2312"/>
                <w:i w:val="0"/>
                <w:color w:val="000000"/>
                <w:kern w:val="0"/>
                <w:sz w:val="22"/>
                <w:szCs w:val="22"/>
                <w:u w:val="none"/>
                <w:lang w:val="en-US" w:eastAsia="zh-CN" w:bidi="ar"/>
              </w:rPr>
              <w:t>4.“云-边-端”算网融合设计;</w:t>
            </w:r>
            <w:r>
              <w:rPr>
                <w:rFonts w:hint="eastAsia" w:ascii="仿宋_GB2312" w:hAnsi="宋体" w:eastAsia="仿宋_GB2312" w:cs="仿宋_GB2312"/>
                <w:i w:val="0"/>
                <w:color w:val="000000"/>
                <w:kern w:val="0"/>
                <w:sz w:val="22"/>
                <w:szCs w:val="22"/>
                <w:u w:val="none"/>
                <w:lang w:val="en-US" w:eastAsia="zh-CN" w:bidi="ar"/>
              </w:rPr>
              <w:br w:type="textWrapping"/>
            </w:r>
            <w:r>
              <w:rPr>
                <w:rFonts w:hint="eastAsia" w:ascii="仿宋_GB2312" w:hAnsi="宋体" w:eastAsia="仿宋_GB2312" w:cs="仿宋_GB2312"/>
                <w:i w:val="0"/>
                <w:color w:val="000000"/>
                <w:kern w:val="0"/>
                <w:sz w:val="22"/>
                <w:szCs w:val="22"/>
                <w:u w:val="none"/>
                <w:lang w:val="en-US" w:eastAsia="zh-CN" w:bidi="ar"/>
              </w:rPr>
              <w:t>5.节能改造、工业固废综合利用等节能环保技术提升；</w:t>
            </w:r>
            <w:r>
              <w:rPr>
                <w:rFonts w:hint="eastAsia" w:ascii="仿宋_GB2312" w:hAnsi="宋体" w:eastAsia="仿宋_GB2312" w:cs="仿宋_GB2312"/>
                <w:i w:val="0"/>
                <w:color w:val="000000"/>
                <w:kern w:val="0"/>
                <w:sz w:val="22"/>
                <w:szCs w:val="22"/>
                <w:u w:val="none"/>
                <w:lang w:val="en-US" w:eastAsia="zh-CN" w:bidi="ar"/>
              </w:rPr>
              <w:br w:type="textWrapping"/>
            </w:r>
            <w:r>
              <w:rPr>
                <w:rFonts w:hint="eastAsia" w:ascii="仿宋_GB2312" w:hAnsi="宋体" w:eastAsia="仿宋_GB2312" w:cs="仿宋_GB2312"/>
                <w:i w:val="0"/>
                <w:color w:val="000000"/>
                <w:kern w:val="0"/>
                <w:sz w:val="22"/>
                <w:szCs w:val="22"/>
                <w:u w:val="none"/>
                <w:lang w:val="en-US" w:eastAsia="zh-CN" w:bidi="ar"/>
              </w:rPr>
              <w:t>6.检验鉴定：检验检测体系能力建设、质量评价与鉴定技术提升；</w:t>
            </w:r>
            <w:r>
              <w:rPr>
                <w:rFonts w:hint="eastAsia" w:ascii="仿宋_GB2312" w:hAnsi="宋体" w:eastAsia="仿宋_GB2312" w:cs="仿宋_GB2312"/>
                <w:i w:val="0"/>
                <w:color w:val="000000"/>
                <w:kern w:val="0"/>
                <w:sz w:val="22"/>
                <w:szCs w:val="22"/>
                <w:u w:val="none"/>
                <w:lang w:val="en-US" w:eastAsia="zh-CN" w:bidi="ar"/>
              </w:rPr>
              <w:br w:type="textWrapping"/>
            </w:r>
            <w:r>
              <w:rPr>
                <w:rFonts w:hint="eastAsia" w:ascii="仿宋_GB2312" w:hAnsi="宋体" w:eastAsia="仿宋_GB2312" w:cs="仿宋_GB2312"/>
                <w:i w:val="0"/>
                <w:color w:val="000000"/>
                <w:kern w:val="0"/>
                <w:sz w:val="22"/>
                <w:szCs w:val="22"/>
                <w:u w:val="none"/>
                <w:lang w:val="en-US" w:eastAsia="zh-CN" w:bidi="ar"/>
              </w:rPr>
              <w:t>7.区域水网体系建设。引调水工程健康智能诊断与运维技术研发及应用；构建流域“源头减沙—节点控沙—末端用沙”的全程协同治理技术；优化水库群多目标联合调度技术；研发区域数字孪生水网关键技术体系；</w:t>
            </w:r>
            <w:r>
              <w:rPr>
                <w:rFonts w:hint="eastAsia" w:ascii="仿宋_GB2312" w:hAnsi="宋体" w:eastAsia="仿宋_GB2312" w:cs="仿宋_GB2312"/>
                <w:i w:val="0"/>
                <w:color w:val="000000"/>
                <w:kern w:val="0"/>
                <w:sz w:val="22"/>
                <w:szCs w:val="22"/>
                <w:u w:val="none"/>
                <w:lang w:val="en-US" w:eastAsia="zh-CN" w:bidi="ar"/>
              </w:rPr>
              <w:br w:type="textWrapping"/>
            </w:r>
            <w:r>
              <w:rPr>
                <w:rFonts w:hint="eastAsia" w:ascii="仿宋_GB2312" w:hAnsi="宋体" w:eastAsia="仿宋_GB2312" w:cs="仿宋_GB2312"/>
                <w:i w:val="0"/>
                <w:color w:val="000000"/>
                <w:kern w:val="0"/>
                <w:sz w:val="22"/>
                <w:szCs w:val="22"/>
                <w:u w:val="none"/>
                <w:lang w:val="en-US" w:eastAsia="zh-CN" w:bidi="ar"/>
              </w:rPr>
              <w:t>8.重载自动驾驶核心运营技术突破。车辆高精度空间定位与授时技术、重载车辆编队化驾驶技术、高速公路自动驾驶专用道分级管控技术，构建“自动驾驶动态编组调度+智能枢纽无人作业”体系，提升战略物资运输效率与安全性。</w:t>
            </w:r>
          </w:p>
        </w:tc>
        <w:tc>
          <w:tcPr>
            <w:tcW w:w="10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仿宋_GB2312" w:hAnsi="宋体" w:eastAsia="仿宋_GB2312" w:cs="仿宋_GB2312"/>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40" w:hRule="atLeast"/>
          <w:jc w:val="center"/>
        </w:trPr>
        <w:tc>
          <w:tcPr>
            <w:tcW w:w="6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8</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电子信息制造领域</w:t>
            </w:r>
          </w:p>
        </w:tc>
        <w:tc>
          <w:tcPr>
            <w:tcW w:w="111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1.电极箔、电子化学品、靶材等电子材料研发制造与产业化；</w:t>
            </w:r>
            <w:r>
              <w:rPr>
                <w:rFonts w:hint="eastAsia" w:ascii="仿宋_GB2312" w:hAnsi="宋体" w:eastAsia="仿宋_GB2312" w:cs="仿宋_GB2312"/>
                <w:i w:val="0"/>
                <w:color w:val="000000"/>
                <w:kern w:val="0"/>
                <w:sz w:val="22"/>
                <w:szCs w:val="22"/>
                <w:u w:val="none"/>
                <w:lang w:val="en-US" w:eastAsia="zh-CN" w:bidi="ar"/>
              </w:rPr>
              <w:br w:type="textWrapping"/>
            </w:r>
            <w:r>
              <w:rPr>
                <w:rFonts w:hint="eastAsia" w:ascii="仿宋_GB2312" w:hAnsi="宋体" w:eastAsia="仿宋_GB2312" w:cs="仿宋_GB2312"/>
                <w:i w:val="0"/>
                <w:color w:val="000000"/>
                <w:kern w:val="0"/>
                <w:sz w:val="22"/>
                <w:szCs w:val="22"/>
                <w:u w:val="none"/>
                <w:lang w:val="en-US" w:eastAsia="zh-CN" w:bidi="ar"/>
              </w:rPr>
              <w:t>2.新型储能等能源电子产品技术创新和产业化技术攻关；</w:t>
            </w:r>
            <w:r>
              <w:rPr>
                <w:rFonts w:hint="eastAsia" w:ascii="仿宋_GB2312" w:hAnsi="宋体" w:eastAsia="仿宋_GB2312" w:cs="仿宋_GB2312"/>
                <w:i w:val="0"/>
                <w:color w:val="000000"/>
                <w:kern w:val="0"/>
                <w:sz w:val="22"/>
                <w:szCs w:val="22"/>
                <w:u w:val="none"/>
                <w:lang w:val="en-US" w:eastAsia="zh-CN" w:bidi="ar"/>
              </w:rPr>
              <w:br w:type="textWrapping"/>
            </w:r>
            <w:r>
              <w:rPr>
                <w:rFonts w:hint="eastAsia" w:ascii="仿宋_GB2312" w:hAnsi="宋体" w:eastAsia="仿宋_GB2312" w:cs="仿宋_GB2312"/>
                <w:i w:val="0"/>
                <w:color w:val="000000"/>
                <w:kern w:val="0"/>
                <w:sz w:val="22"/>
                <w:szCs w:val="22"/>
                <w:u w:val="none"/>
                <w:lang w:val="en-US" w:eastAsia="zh-CN" w:bidi="ar"/>
              </w:rPr>
              <w:t>3.智能终端与消费电子关键技术和零部件生产制造；</w:t>
            </w:r>
            <w:r>
              <w:rPr>
                <w:rFonts w:hint="eastAsia" w:ascii="仿宋_GB2312" w:hAnsi="宋体" w:eastAsia="仿宋_GB2312" w:cs="仿宋_GB2312"/>
                <w:i w:val="0"/>
                <w:color w:val="000000"/>
                <w:kern w:val="0"/>
                <w:sz w:val="22"/>
                <w:szCs w:val="22"/>
                <w:u w:val="none"/>
                <w:lang w:val="en-US" w:eastAsia="zh-CN" w:bidi="ar"/>
              </w:rPr>
              <w:br w:type="textWrapping"/>
            </w:r>
            <w:r>
              <w:rPr>
                <w:rFonts w:hint="eastAsia" w:ascii="仿宋_GB2312" w:hAnsi="宋体" w:eastAsia="仿宋_GB2312" w:cs="仿宋_GB2312"/>
                <w:i w:val="0"/>
                <w:color w:val="000000"/>
                <w:kern w:val="0"/>
                <w:sz w:val="22"/>
                <w:szCs w:val="22"/>
                <w:u w:val="none"/>
                <w:lang w:val="en-US" w:eastAsia="zh-CN" w:bidi="ar"/>
              </w:rPr>
              <w:t>4.电子元器件、封测等集成电路和半导体产业关键产品研发制造。</w:t>
            </w:r>
          </w:p>
        </w:tc>
        <w:tc>
          <w:tcPr>
            <w:tcW w:w="10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宋体" w:eastAsia="仿宋_GB2312" w:cs="仿宋_GB2312"/>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jc w:val="center"/>
        </w:trPr>
        <w:tc>
          <w:tcPr>
            <w:tcW w:w="6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9</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食品领域</w:t>
            </w:r>
          </w:p>
        </w:tc>
        <w:tc>
          <w:tcPr>
            <w:tcW w:w="111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1.生物发酵等食品领域前沿技术开发利用；</w:t>
            </w:r>
            <w:r>
              <w:rPr>
                <w:rFonts w:hint="eastAsia" w:ascii="仿宋_GB2312" w:hAnsi="宋体" w:eastAsia="仿宋_GB2312" w:cs="仿宋_GB2312"/>
                <w:i w:val="0"/>
                <w:color w:val="000000"/>
                <w:kern w:val="0"/>
                <w:sz w:val="22"/>
                <w:szCs w:val="22"/>
                <w:u w:val="none"/>
                <w:lang w:val="en-US" w:eastAsia="zh-CN" w:bidi="ar"/>
              </w:rPr>
              <w:br w:type="textWrapping"/>
            </w:r>
            <w:r>
              <w:rPr>
                <w:rFonts w:hint="eastAsia" w:ascii="仿宋_GB2312" w:hAnsi="宋体" w:eastAsia="仿宋_GB2312" w:cs="仿宋_GB2312"/>
                <w:i w:val="0"/>
                <w:color w:val="000000"/>
                <w:kern w:val="0"/>
                <w:sz w:val="22"/>
                <w:szCs w:val="22"/>
                <w:u w:val="none"/>
                <w:lang w:val="en-US" w:eastAsia="zh-CN" w:bidi="ar"/>
              </w:rPr>
              <w:t>2.粮油畜乳等农牧产品加工工艺优化；</w:t>
            </w:r>
            <w:r>
              <w:rPr>
                <w:rFonts w:hint="eastAsia" w:ascii="仿宋_GB2312" w:hAnsi="宋体" w:eastAsia="仿宋_GB2312" w:cs="仿宋_GB2312"/>
                <w:i w:val="0"/>
                <w:color w:val="000000"/>
                <w:kern w:val="0"/>
                <w:sz w:val="22"/>
                <w:szCs w:val="22"/>
                <w:u w:val="none"/>
                <w:lang w:val="en-US" w:eastAsia="zh-CN" w:bidi="ar"/>
              </w:rPr>
              <w:br w:type="textWrapping"/>
            </w:r>
            <w:r>
              <w:rPr>
                <w:rFonts w:hint="eastAsia" w:ascii="仿宋_GB2312" w:hAnsi="宋体" w:eastAsia="仿宋_GB2312" w:cs="仿宋_GB2312"/>
                <w:i w:val="0"/>
                <w:color w:val="000000"/>
                <w:kern w:val="0"/>
                <w:sz w:val="22"/>
                <w:szCs w:val="22"/>
                <w:u w:val="none"/>
                <w:lang w:val="en-US" w:eastAsia="zh-CN" w:bidi="ar"/>
              </w:rPr>
              <w:t>3.副产品综合利用及新产品开发。</w:t>
            </w:r>
          </w:p>
        </w:tc>
        <w:tc>
          <w:tcPr>
            <w:tcW w:w="10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宋体" w:eastAsia="仿宋_GB2312" w:cs="仿宋_GB2312"/>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35" w:hRule="atLeast"/>
          <w:jc w:val="center"/>
        </w:trPr>
        <w:tc>
          <w:tcPr>
            <w:tcW w:w="6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10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绿色矿业及加工</w:t>
            </w:r>
          </w:p>
        </w:tc>
        <w:tc>
          <w:tcPr>
            <w:tcW w:w="111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1.提升矿产资源开发与利用效能，推动产业链高端延伸和数字化转型。重点支持极端环境矿产资源开发、复杂及低品位矿产高效富集与冶炼、尾矿及冶炼固危废综合利用等产业发展与绿色低碳升级项目；黑色、有色金属采选、冶炼、加工关键技术突破。</w:t>
            </w:r>
          </w:p>
        </w:tc>
        <w:tc>
          <w:tcPr>
            <w:tcW w:w="10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宋体" w:eastAsia="仿宋_GB2312" w:cs="仿宋_GB2312"/>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10" w:hRule="atLeast"/>
          <w:jc w:val="center"/>
        </w:trPr>
        <w:tc>
          <w:tcPr>
            <w:tcW w:w="6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11</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非金属材料领域</w:t>
            </w:r>
          </w:p>
        </w:tc>
        <w:tc>
          <w:tcPr>
            <w:tcW w:w="111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1.碳素（超硬）新材料、玄武岩纤维、特种玻璃、先进陶瓷等先进无机非金属材料研发与规模化生产工艺提升；</w:t>
            </w:r>
            <w:r>
              <w:rPr>
                <w:rFonts w:hint="eastAsia" w:ascii="仿宋_GB2312" w:hAnsi="宋体" w:eastAsia="仿宋_GB2312" w:cs="仿宋_GB2312"/>
                <w:i w:val="0"/>
                <w:color w:val="000000"/>
                <w:kern w:val="0"/>
                <w:sz w:val="22"/>
                <w:szCs w:val="22"/>
                <w:u w:val="none"/>
                <w:lang w:val="en-US" w:eastAsia="zh-CN" w:bidi="ar"/>
              </w:rPr>
              <w:br w:type="textWrapping"/>
            </w:r>
            <w:r>
              <w:rPr>
                <w:rFonts w:hint="eastAsia" w:ascii="仿宋_GB2312" w:hAnsi="宋体" w:eastAsia="仿宋_GB2312" w:cs="仿宋_GB2312"/>
                <w:i w:val="0"/>
                <w:color w:val="000000"/>
                <w:kern w:val="0"/>
                <w:sz w:val="22"/>
                <w:szCs w:val="22"/>
                <w:u w:val="none"/>
                <w:lang w:val="en-US" w:eastAsia="zh-CN" w:bidi="ar"/>
              </w:rPr>
              <w:t>2.长、短玄武岩在沥青混合料中对面层的阻裂增韧系统研究、玄武岩抗拉、粘附性的综合效应研究；</w:t>
            </w:r>
            <w:r>
              <w:rPr>
                <w:rFonts w:hint="eastAsia" w:ascii="仿宋_GB2312" w:hAnsi="宋体" w:eastAsia="仿宋_GB2312" w:cs="仿宋_GB2312"/>
                <w:i w:val="0"/>
                <w:color w:val="000000"/>
                <w:kern w:val="0"/>
                <w:sz w:val="22"/>
                <w:szCs w:val="22"/>
                <w:u w:val="none"/>
                <w:lang w:val="en-US" w:eastAsia="zh-CN" w:bidi="ar"/>
              </w:rPr>
              <w:br w:type="textWrapping"/>
            </w:r>
            <w:r>
              <w:rPr>
                <w:rFonts w:hint="eastAsia" w:ascii="仿宋_GB2312" w:hAnsi="宋体" w:eastAsia="仿宋_GB2312" w:cs="仿宋_GB2312"/>
                <w:i w:val="0"/>
                <w:color w:val="000000"/>
                <w:kern w:val="0"/>
                <w:sz w:val="22"/>
                <w:szCs w:val="22"/>
                <w:u w:val="none"/>
                <w:lang w:val="en-US" w:eastAsia="zh-CN" w:bidi="ar"/>
              </w:rPr>
              <w:t>3.石墨、萤石、高纯石英、碳酸钙、膨润土等特色优势非金属矿物功能材料资源高值化利用工艺提升；</w:t>
            </w:r>
            <w:r>
              <w:rPr>
                <w:rFonts w:hint="eastAsia" w:ascii="仿宋_GB2312" w:hAnsi="宋体" w:eastAsia="仿宋_GB2312" w:cs="仿宋_GB2312"/>
                <w:i w:val="0"/>
                <w:color w:val="000000"/>
                <w:kern w:val="0"/>
                <w:sz w:val="22"/>
                <w:szCs w:val="22"/>
                <w:u w:val="none"/>
                <w:lang w:val="en-US" w:eastAsia="zh-CN" w:bidi="ar"/>
              </w:rPr>
              <w:br w:type="textWrapping"/>
            </w:r>
            <w:r>
              <w:rPr>
                <w:rFonts w:hint="eastAsia" w:ascii="仿宋_GB2312" w:hAnsi="宋体" w:eastAsia="仿宋_GB2312" w:cs="仿宋_GB2312"/>
                <w:i w:val="0"/>
                <w:color w:val="000000"/>
                <w:kern w:val="0"/>
                <w:sz w:val="22"/>
                <w:szCs w:val="22"/>
                <w:u w:val="none"/>
                <w:lang w:val="en-US" w:eastAsia="zh-CN" w:bidi="ar"/>
              </w:rPr>
              <w:t>4.绿色建材产品开发及工艺提升；</w:t>
            </w:r>
            <w:r>
              <w:rPr>
                <w:rFonts w:hint="eastAsia" w:ascii="仿宋_GB2312" w:hAnsi="宋体" w:eastAsia="仿宋_GB2312" w:cs="仿宋_GB2312"/>
                <w:i w:val="0"/>
                <w:color w:val="000000"/>
                <w:kern w:val="0"/>
                <w:sz w:val="22"/>
                <w:szCs w:val="22"/>
                <w:u w:val="none"/>
                <w:lang w:val="en-US" w:eastAsia="zh-CN" w:bidi="ar"/>
              </w:rPr>
              <w:br w:type="textWrapping"/>
            </w:r>
            <w:r>
              <w:rPr>
                <w:rFonts w:hint="eastAsia" w:ascii="仿宋_GB2312" w:hAnsi="宋体" w:eastAsia="仿宋_GB2312" w:cs="仿宋_GB2312"/>
                <w:i w:val="0"/>
                <w:color w:val="000000"/>
                <w:kern w:val="0"/>
                <w:sz w:val="22"/>
                <w:szCs w:val="22"/>
                <w:u w:val="none"/>
                <w:lang w:val="en-US" w:eastAsia="zh-CN" w:bidi="ar"/>
              </w:rPr>
              <w:t>5.传统建材绿色制造工艺提升。</w:t>
            </w:r>
          </w:p>
        </w:tc>
        <w:tc>
          <w:tcPr>
            <w:tcW w:w="10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宋体" w:eastAsia="仿宋_GB2312" w:cs="仿宋_GB2312"/>
                <w:i w:val="0"/>
                <w:color w:val="000000"/>
                <w:sz w:val="21"/>
                <w:szCs w:val="21"/>
                <w:u w:val="none"/>
              </w:rPr>
            </w:pPr>
          </w:p>
        </w:tc>
      </w:tr>
    </w:tbl>
    <w:p>
      <w:pPr>
        <w:rPr>
          <w:rFonts w:hint="default" w:ascii="Times New Roman" w:hAnsi="Times New Roman" w:eastAsia="仿宋_GB2312" w:cs="Times New Roman"/>
          <w:b w:val="0"/>
          <w:bCs/>
          <w:spacing w:val="0"/>
          <w:sz w:val="32"/>
          <w:szCs w:val="32"/>
          <w:highlight w:val="none"/>
          <w:lang w:val="en-US" w:eastAsia="zh-CN"/>
        </w:rPr>
        <w:sectPr>
          <w:pgSz w:w="16838" w:h="11906" w:orient="landscape"/>
          <w:pgMar w:top="567" w:right="567" w:bottom="567" w:left="567" w:header="851" w:footer="992" w:gutter="0"/>
          <w:pgNumType w:fmt="numberInDash"/>
          <w:cols w:space="0" w:num="1"/>
          <w:rtlGutter w:val="0"/>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2</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sz w:val="44"/>
          <w:szCs w:val="44"/>
        </w:rPr>
      </w:pPr>
      <w:bookmarkStart w:id="0" w:name="heading_12"/>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sz w:val="44"/>
          <w:szCs w:val="44"/>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方正小标宋简体" w:cs="Times New Roman"/>
          <w:sz w:val="44"/>
          <w:szCs w:val="44"/>
          <w:lang w:eastAsia="zh-CN"/>
        </w:rPr>
      </w:pPr>
      <w:r>
        <w:rPr>
          <w:rFonts w:hint="default" w:ascii="Times New Roman" w:hAnsi="Times New Roman" w:eastAsia="方正小标宋简体" w:cs="Times New Roman"/>
          <w:sz w:val="44"/>
          <w:szCs w:val="44"/>
          <w:lang w:eastAsia="zh-CN"/>
        </w:rPr>
        <w:t>新疆</w:t>
      </w:r>
      <w:r>
        <w:rPr>
          <w:rFonts w:hint="eastAsia" w:ascii="Times New Roman" w:hAnsi="Times New Roman" w:eastAsia="方正小标宋简体" w:cs="Times New Roman"/>
          <w:sz w:val="44"/>
          <w:szCs w:val="44"/>
          <w:lang w:eastAsia="zh-CN"/>
        </w:rPr>
        <w:t>重点人才计划卓越工程师</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sz w:val="44"/>
          <w:szCs w:val="44"/>
          <w:lang w:eastAsia="zh-CN"/>
        </w:rPr>
      </w:pPr>
      <w:r>
        <w:rPr>
          <w:rFonts w:hint="eastAsia" w:ascii="Times New Roman" w:hAnsi="Times New Roman" w:eastAsia="方正小标宋简体" w:cs="Times New Roman"/>
          <w:sz w:val="44"/>
          <w:szCs w:val="44"/>
          <w:lang w:eastAsia="zh-CN"/>
        </w:rPr>
        <w:t>培养项目申</w:t>
      </w:r>
      <w:r>
        <w:rPr>
          <w:rFonts w:hint="default" w:ascii="Times New Roman" w:hAnsi="Times New Roman" w:eastAsia="方正小标宋简体" w:cs="Times New Roman"/>
          <w:sz w:val="44"/>
          <w:szCs w:val="44"/>
          <w:lang w:eastAsia="zh-CN"/>
        </w:rPr>
        <w:t>报书</w:t>
      </w:r>
      <w:bookmarkEnd w:id="0"/>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_GB2312" w:cs="Times New Roman"/>
          <w:sz w:val="32"/>
          <w:szCs w:val="32"/>
        </w:rPr>
      </w:pPr>
    </w:p>
    <w:p>
      <w:pPr>
        <w:pStyle w:val="6"/>
        <w:rPr>
          <w:rFonts w:hint="default"/>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_GB2312" w:cs="Times New Roman"/>
          <w:sz w:val="32"/>
          <w:szCs w:val="32"/>
        </w:rPr>
      </w:pPr>
    </w:p>
    <w:tbl>
      <w:tblPr>
        <w:tblStyle w:val="10"/>
        <w:tblW w:w="0" w:type="auto"/>
        <w:jc w:val="center"/>
        <w:tblLayout w:type="fixed"/>
        <w:tblCellMar>
          <w:top w:w="0" w:type="dxa"/>
          <w:left w:w="108" w:type="dxa"/>
          <w:bottom w:w="0" w:type="dxa"/>
          <w:right w:w="108" w:type="dxa"/>
        </w:tblCellMar>
      </w:tblPr>
      <w:tblGrid>
        <w:gridCol w:w="2959"/>
        <w:gridCol w:w="240"/>
        <w:gridCol w:w="4593"/>
      </w:tblGrid>
      <w:tr>
        <w:tblPrEx>
          <w:tblCellMar>
            <w:top w:w="0" w:type="dxa"/>
            <w:left w:w="108" w:type="dxa"/>
            <w:bottom w:w="0" w:type="dxa"/>
            <w:right w:w="108" w:type="dxa"/>
          </w:tblCellMar>
        </w:tblPrEx>
        <w:trPr>
          <w:trHeight w:val="982" w:hRule="exact"/>
          <w:jc w:val="center"/>
        </w:trPr>
        <w:tc>
          <w:tcPr>
            <w:tcW w:w="2959" w:type="dxa"/>
            <w:noWrap w:val="0"/>
            <w:vAlign w:val="center"/>
          </w:tcPr>
          <w:p>
            <w:pPr>
              <w:tabs>
                <w:tab w:val="left" w:pos="2131"/>
                <w:tab w:val="left" w:pos="2551"/>
              </w:tabs>
              <w:spacing w:line="520" w:lineRule="exact"/>
              <w:rPr>
                <w:rFonts w:hint="eastAsia" w:ascii="Times New Roman" w:hAnsi="Times New Roman" w:eastAsia="黑体" w:cs="黑体"/>
                <w:b w:val="0"/>
                <w:bCs w:val="0"/>
                <w:sz w:val="28"/>
                <w:szCs w:val="28"/>
                <w:lang w:val="en-US" w:eastAsia="zh-CN"/>
              </w:rPr>
            </w:pPr>
            <w:r>
              <w:rPr>
                <w:rFonts w:hint="eastAsia" w:ascii="Times New Roman" w:hAnsi="Times New Roman" w:eastAsia="黑体" w:cs="黑体"/>
                <w:b w:val="0"/>
                <w:bCs w:val="0"/>
                <w:spacing w:val="37"/>
                <w:kern w:val="0"/>
                <w:sz w:val="28"/>
                <w:szCs w:val="28"/>
                <w:lang w:eastAsia="zh-CN"/>
              </w:rPr>
              <w:t>项目名称</w:t>
            </w:r>
          </w:p>
        </w:tc>
        <w:tc>
          <w:tcPr>
            <w:tcW w:w="240" w:type="dxa"/>
            <w:noWrap w:val="0"/>
            <w:vAlign w:val="center"/>
          </w:tcPr>
          <w:p>
            <w:pPr>
              <w:spacing w:line="520" w:lineRule="exact"/>
              <w:jc w:val="center"/>
              <w:rPr>
                <w:rFonts w:hint="eastAsia" w:ascii="Times New Roman" w:hAnsi="Times New Roman" w:eastAsia="宋体" w:cs="宋体"/>
                <w:b w:val="0"/>
                <w:bCs w:val="0"/>
                <w:sz w:val="28"/>
                <w:szCs w:val="28"/>
              </w:rPr>
            </w:pPr>
          </w:p>
        </w:tc>
        <w:tc>
          <w:tcPr>
            <w:tcW w:w="4593" w:type="dxa"/>
            <w:noWrap w:val="0"/>
            <w:vAlign w:val="center"/>
          </w:tcPr>
          <w:p>
            <w:pPr>
              <w:spacing w:line="520" w:lineRule="exact"/>
              <w:rPr>
                <w:rFonts w:hint="default" w:ascii="Times New Roman" w:hAnsi="Times New Roman" w:eastAsia="宋体" w:cs="宋体"/>
                <w:b w:val="0"/>
                <w:bCs w:val="0"/>
                <w:sz w:val="28"/>
                <w:szCs w:val="28"/>
                <w:u w:val="single"/>
                <w:lang w:val="en-US" w:eastAsia="zh-CN"/>
              </w:rPr>
            </w:pPr>
            <w:r>
              <w:rPr>
                <w:rFonts w:hint="eastAsia" w:ascii="Times New Roman" w:hAnsi="Times New Roman" w:eastAsia="宋体" w:cs="宋体"/>
                <w:b w:val="0"/>
                <w:bCs w:val="0"/>
                <w:sz w:val="28"/>
                <w:szCs w:val="28"/>
                <w:u w:val="single"/>
              </w:rPr>
              <w:t xml:space="preserve">                    </w:t>
            </w:r>
            <w:r>
              <w:rPr>
                <w:rFonts w:hint="eastAsia" w:ascii="Times New Roman" w:hAnsi="Times New Roman" w:cs="宋体"/>
                <w:b w:val="0"/>
                <w:bCs w:val="0"/>
                <w:sz w:val="28"/>
                <w:szCs w:val="28"/>
                <w:u w:val="single"/>
                <w:lang w:val="en-US" w:eastAsia="zh-CN"/>
              </w:rPr>
              <w:t xml:space="preserve">     </w:t>
            </w:r>
          </w:p>
        </w:tc>
      </w:tr>
      <w:tr>
        <w:tblPrEx>
          <w:tblCellMar>
            <w:top w:w="0" w:type="dxa"/>
            <w:left w:w="108" w:type="dxa"/>
            <w:bottom w:w="0" w:type="dxa"/>
            <w:right w:w="108" w:type="dxa"/>
          </w:tblCellMar>
        </w:tblPrEx>
        <w:trPr>
          <w:trHeight w:val="982" w:hRule="exact"/>
          <w:jc w:val="center"/>
        </w:trPr>
        <w:tc>
          <w:tcPr>
            <w:tcW w:w="2959" w:type="dxa"/>
            <w:noWrap w:val="0"/>
            <w:vAlign w:val="center"/>
          </w:tcPr>
          <w:p>
            <w:pPr>
              <w:tabs>
                <w:tab w:val="left" w:pos="2506"/>
              </w:tabs>
              <w:spacing w:line="520" w:lineRule="exact"/>
              <w:rPr>
                <w:rFonts w:hint="eastAsia" w:ascii="Times New Roman" w:hAnsi="Times New Roman" w:eastAsia="黑体" w:cs="黑体"/>
                <w:b w:val="0"/>
                <w:bCs w:val="0"/>
                <w:sz w:val="28"/>
                <w:szCs w:val="28"/>
                <w:lang w:eastAsia="zh-CN"/>
              </w:rPr>
            </w:pPr>
            <w:r>
              <w:rPr>
                <w:rFonts w:hint="eastAsia" w:ascii="Times New Roman" w:hAnsi="Times New Roman" w:eastAsia="黑体" w:cs="黑体"/>
                <w:b w:val="0"/>
                <w:bCs w:val="0"/>
                <w:spacing w:val="37"/>
                <w:kern w:val="0"/>
                <w:sz w:val="28"/>
                <w:szCs w:val="28"/>
                <w:lang w:eastAsia="zh-CN"/>
              </w:rPr>
              <w:t>所属领域（方向）</w:t>
            </w:r>
          </w:p>
        </w:tc>
        <w:tc>
          <w:tcPr>
            <w:tcW w:w="240" w:type="dxa"/>
            <w:noWrap w:val="0"/>
            <w:vAlign w:val="center"/>
          </w:tcPr>
          <w:p>
            <w:pPr>
              <w:spacing w:line="520" w:lineRule="exact"/>
              <w:jc w:val="center"/>
              <w:rPr>
                <w:rFonts w:hint="eastAsia" w:ascii="Times New Roman" w:hAnsi="Times New Roman" w:eastAsia="宋体" w:cs="宋体"/>
                <w:b w:val="0"/>
                <w:bCs w:val="0"/>
                <w:sz w:val="28"/>
                <w:szCs w:val="28"/>
              </w:rPr>
            </w:pPr>
          </w:p>
        </w:tc>
        <w:tc>
          <w:tcPr>
            <w:tcW w:w="4593" w:type="dxa"/>
            <w:noWrap w:val="0"/>
            <w:vAlign w:val="center"/>
          </w:tcPr>
          <w:p>
            <w:pPr>
              <w:spacing w:line="520" w:lineRule="exact"/>
              <w:rPr>
                <w:rFonts w:hint="default" w:ascii="Times New Roman" w:hAnsi="Times New Roman" w:eastAsia="宋体" w:cs="宋体"/>
                <w:b w:val="0"/>
                <w:bCs w:val="0"/>
                <w:sz w:val="28"/>
                <w:szCs w:val="28"/>
                <w:u w:val="single"/>
                <w:lang w:val="en-US" w:eastAsia="zh-CN"/>
              </w:rPr>
            </w:pPr>
            <w:r>
              <w:rPr>
                <w:rFonts w:hint="eastAsia" w:ascii="Times New Roman" w:hAnsi="Times New Roman" w:eastAsia="宋体" w:cs="宋体"/>
                <w:b w:val="0"/>
                <w:bCs w:val="0"/>
                <w:sz w:val="28"/>
                <w:szCs w:val="28"/>
                <w:u w:val="single"/>
              </w:rPr>
              <w:t xml:space="preserve">                    </w:t>
            </w:r>
            <w:r>
              <w:rPr>
                <w:rFonts w:hint="eastAsia" w:ascii="Times New Roman" w:hAnsi="Times New Roman" w:cs="宋体"/>
                <w:b w:val="0"/>
                <w:bCs w:val="0"/>
                <w:sz w:val="28"/>
                <w:szCs w:val="28"/>
                <w:u w:val="single"/>
                <w:lang w:val="en-US" w:eastAsia="zh-CN"/>
              </w:rPr>
              <w:t xml:space="preserve">     </w:t>
            </w:r>
          </w:p>
        </w:tc>
      </w:tr>
      <w:tr>
        <w:tblPrEx>
          <w:tblCellMar>
            <w:top w:w="0" w:type="dxa"/>
            <w:left w:w="108" w:type="dxa"/>
            <w:bottom w:w="0" w:type="dxa"/>
            <w:right w:w="108" w:type="dxa"/>
          </w:tblCellMar>
        </w:tblPrEx>
        <w:trPr>
          <w:trHeight w:val="982" w:hRule="exact"/>
          <w:jc w:val="center"/>
        </w:trPr>
        <w:tc>
          <w:tcPr>
            <w:tcW w:w="2959" w:type="dxa"/>
            <w:noWrap w:val="0"/>
            <w:vAlign w:val="center"/>
          </w:tcPr>
          <w:p>
            <w:pPr>
              <w:spacing w:line="520" w:lineRule="exact"/>
              <w:rPr>
                <w:rFonts w:hint="eastAsia" w:ascii="Times New Roman" w:hAnsi="Times New Roman" w:eastAsia="黑体" w:cs="黑体"/>
                <w:b w:val="0"/>
                <w:bCs w:val="0"/>
                <w:sz w:val="28"/>
                <w:szCs w:val="28"/>
                <w:lang w:eastAsia="zh-CN"/>
              </w:rPr>
            </w:pPr>
            <w:r>
              <w:rPr>
                <w:rFonts w:hint="eastAsia" w:ascii="Times New Roman" w:hAnsi="Times New Roman" w:eastAsia="黑体" w:cs="黑体"/>
                <w:b w:val="0"/>
                <w:bCs w:val="0"/>
                <w:sz w:val="28"/>
                <w:szCs w:val="28"/>
                <w:lang w:eastAsia="zh-CN"/>
              </w:rPr>
              <w:t>申报单位</w:t>
            </w:r>
            <w:r>
              <w:rPr>
                <w:rFonts w:hint="eastAsia" w:ascii="Times New Roman" w:hAnsi="Times New Roman" w:eastAsia="黑体" w:cs="黑体"/>
                <w:b w:val="0"/>
                <w:bCs w:val="0"/>
                <w:sz w:val="28"/>
                <w:szCs w:val="28"/>
              </w:rPr>
              <w:t>（</w:t>
            </w:r>
            <w:r>
              <w:rPr>
                <w:rFonts w:hint="eastAsia" w:ascii="Times New Roman" w:hAnsi="Times New Roman" w:eastAsia="黑体" w:cs="黑体"/>
                <w:b w:val="0"/>
                <w:bCs w:val="0"/>
                <w:sz w:val="28"/>
                <w:szCs w:val="28"/>
                <w:lang w:eastAsia="zh-CN"/>
              </w:rPr>
              <w:t>公</w:t>
            </w:r>
            <w:r>
              <w:rPr>
                <w:rFonts w:hint="eastAsia" w:ascii="Times New Roman" w:hAnsi="Times New Roman" w:eastAsia="黑体" w:cs="黑体"/>
                <w:b w:val="0"/>
                <w:bCs w:val="0"/>
                <w:sz w:val="28"/>
                <w:szCs w:val="28"/>
              </w:rPr>
              <w:t>章）</w:t>
            </w:r>
          </w:p>
        </w:tc>
        <w:tc>
          <w:tcPr>
            <w:tcW w:w="240" w:type="dxa"/>
            <w:noWrap w:val="0"/>
            <w:vAlign w:val="center"/>
          </w:tcPr>
          <w:p>
            <w:pPr>
              <w:spacing w:line="520" w:lineRule="exact"/>
              <w:jc w:val="center"/>
              <w:rPr>
                <w:rFonts w:hint="eastAsia" w:ascii="Times New Roman" w:hAnsi="Times New Roman" w:eastAsia="宋体" w:cs="宋体"/>
                <w:b w:val="0"/>
                <w:bCs w:val="0"/>
                <w:sz w:val="28"/>
                <w:szCs w:val="28"/>
              </w:rPr>
            </w:pPr>
          </w:p>
        </w:tc>
        <w:tc>
          <w:tcPr>
            <w:tcW w:w="4593" w:type="dxa"/>
            <w:noWrap w:val="0"/>
            <w:vAlign w:val="center"/>
          </w:tcPr>
          <w:p>
            <w:pPr>
              <w:spacing w:line="520" w:lineRule="exact"/>
              <w:rPr>
                <w:rFonts w:hint="default" w:ascii="Times New Roman" w:hAnsi="Times New Roman" w:eastAsia="宋体" w:cs="宋体"/>
                <w:b w:val="0"/>
                <w:bCs w:val="0"/>
                <w:sz w:val="28"/>
                <w:szCs w:val="28"/>
                <w:u w:val="single"/>
                <w:lang w:val="en-US" w:eastAsia="zh-CN"/>
              </w:rPr>
            </w:pPr>
            <w:r>
              <w:rPr>
                <w:rFonts w:hint="eastAsia" w:ascii="Times New Roman" w:hAnsi="Times New Roman" w:eastAsia="宋体" w:cs="宋体"/>
                <w:b w:val="0"/>
                <w:bCs w:val="0"/>
                <w:sz w:val="28"/>
                <w:szCs w:val="28"/>
                <w:u w:val="single"/>
              </w:rPr>
              <w:t xml:space="preserve">                    </w:t>
            </w:r>
            <w:r>
              <w:rPr>
                <w:rFonts w:hint="eastAsia" w:ascii="Times New Roman" w:hAnsi="Times New Roman" w:cs="宋体"/>
                <w:b w:val="0"/>
                <w:bCs w:val="0"/>
                <w:sz w:val="28"/>
                <w:szCs w:val="28"/>
                <w:u w:val="single"/>
                <w:lang w:val="en-US" w:eastAsia="zh-CN"/>
              </w:rPr>
              <w:t xml:space="preserve">     </w:t>
            </w:r>
          </w:p>
        </w:tc>
      </w:tr>
      <w:tr>
        <w:tblPrEx>
          <w:tblCellMar>
            <w:top w:w="0" w:type="dxa"/>
            <w:left w:w="108" w:type="dxa"/>
            <w:bottom w:w="0" w:type="dxa"/>
            <w:right w:w="108" w:type="dxa"/>
          </w:tblCellMar>
        </w:tblPrEx>
        <w:trPr>
          <w:trHeight w:val="982" w:hRule="exact"/>
          <w:jc w:val="center"/>
        </w:trPr>
        <w:tc>
          <w:tcPr>
            <w:tcW w:w="2959" w:type="dxa"/>
            <w:noWrap w:val="0"/>
            <w:vAlign w:val="center"/>
          </w:tcPr>
          <w:p>
            <w:pPr>
              <w:spacing w:line="520" w:lineRule="exact"/>
              <w:rPr>
                <w:rFonts w:hint="eastAsia" w:ascii="Times New Roman" w:hAnsi="Times New Roman" w:eastAsia="黑体" w:cs="黑体"/>
                <w:b w:val="0"/>
                <w:bCs w:val="0"/>
                <w:sz w:val="28"/>
                <w:szCs w:val="28"/>
                <w:lang w:eastAsia="zh-CN"/>
              </w:rPr>
            </w:pPr>
            <w:r>
              <w:rPr>
                <w:rFonts w:hint="eastAsia" w:ascii="Times New Roman" w:hAnsi="Times New Roman" w:eastAsia="黑体" w:cs="黑体"/>
                <w:b w:val="0"/>
                <w:bCs w:val="0"/>
                <w:sz w:val="28"/>
                <w:szCs w:val="28"/>
                <w:lang w:eastAsia="zh-CN"/>
              </w:rPr>
              <w:t>申报</w:t>
            </w:r>
            <w:r>
              <w:rPr>
                <w:rFonts w:hint="eastAsia" w:ascii="Times New Roman" w:hAnsi="Times New Roman" w:eastAsia="黑体" w:cs="黑体"/>
                <w:b w:val="0"/>
                <w:bCs w:val="0"/>
                <w:sz w:val="28"/>
                <w:szCs w:val="28"/>
              </w:rPr>
              <w:t>人姓名</w:t>
            </w:r>
          </w:p>
        </w:tc>
        <w:tc>
          <w:tcPr>
            <w:tcW w:w="240" w:type="dxa"/>
            <w:noWrap w:val="0"/>
            <w:vAlign w:val="center"/>
          </w:tcPr>
          <w:p>
            <w:pPr>
              <w:spacing w:line="520" w:lineRule="exact"/>
              <w:jc w:val="center"/>
              <w:rPr>
                <w:rFonts w:hint="eastAsia" w:ascii="Times New Roman" w:hAnsi="Times New Roman" w:eastAsia="宋体" w:cs="宋体"/>
                <w:b w:val="0"/>
                <w:bCs w:val="0"/>
                <w:sz w:val="28"/>
                <w:szCs w:val="28"/>
              </w:rPr>
            </w:pPr>
          </w:p>
        </w:tc>
        <w:tc>
          <w:tcPr>
            <w:tcW w:w="4593" w:type="dxa"/>
            <w:noWrap w:val="0"/>
            <w:vAlign w:val="center"/>
          </w:tcPr>
          <w:p>
            <w:pPr>
              <w:spacing w:line="520" w:lineRule="exact"/>
              <w:rPr>
                <w:rFonts w:hint="default" w:ascii="Times New Roman" w:hAnsi="Times New Roman" w:eastAsia="宋体" w:cs="宋体"/>
                <w:b w:val="0"/>
                <w:bCs w:val="0"/>
                <w:sz w:val="28"/>
                <w:szCs w:val="28"/>
                <w:u w:val="single"/>
                <w:lang w:val="en-US" w:eastAsia="zh-CN"/>
              </w:rPr>
            </w:pPr>
            <w:r>
              <w:rPr>
                <w:rFonts w:hint="eastAsia" w:ascii="Times New Roman" w:hAnsi="Times New Roman" w:eastAsia="宋体" w:cs="宋体"/>
                <w:b w:val="0"/>
                <w:bCs w:val="0"/>
                <w:sz w:val="28"/>
                <w:szCs w:val="28"/>
                <w:u w:val="single"/>
              </w:rPr>
              <w:t xml:space="preserve">                    </w:t>
            </w:r>
            <w:r>
              <w:rPr>
                <w:rFonts w:hint="eastAsia" w:ascii="Times New Roman" w:hAnsi="Times New Roman" w:cs="宋体"/>
                <w:b w:val="0"/>
                <w:bCs w:val="0"/>
                <w:sz w:val="28"/>
                <w:szCs w:val="28"/>
                <w:u w:val="single"/>
                <w:lang w:val="en-US" w:eastAsia="zh-CN"/>
              </w:rPr>
              <w:t xml:space="preserve">     </w:t>
            </w:r>
          </w:p>
        </w:tc>
      </w:tr>
      <w:tr>
        <w:tblPrEx>
          <w:tblCellMar>
            <w:top w:w="0" w:type="dxa"/>
            <w:left w:w="108" w:type="dxa"/>
            <w:bottom w:w="0" w:type="dxa"/>
            <w:right w:w="108" w:type="dxa"/>
          </w:tblCellMar>
        </w:tblPrEx>
        <w:trPr>
          <w:trHeight w:val="982" w:hRule="exact"/>
          <w:jc w:val="center"/>
        </w:trPr>
        <w:tc>
          <w:tcPr>
            <w:tcW w:w="2959" w:type="dxa"/>
            <w:noWrap w:val="0"/>
            <w:vAlign w:val="center"/>
          </w:tcPr>
          <w:p>
            <w:pPr>
              <w:spacing w:line="520" w:lineRule="exact"/>
              <w:rPr>
                <w:rFonts w:hint="eastAsia" w:ascii="Times New Roman" w:hAnsi="Times New Roman" w:eastAsia="黑体" w:cs="黑体"/>
                <w:b w:val="0"/>
                <w:bCs w:val="0"/>
                <w:sz w:val="28"/>
                <w:szCs w:val="28"/>
                <w:lang w:eastAsia="zh-CN"/>
              </w:rPr>
            </w:pPr>
            <w:r>
              <w:rPr>
                <w:rFonts w:hint="eastAsia" w:ascii="Times New Roman" w:hAnsi="Times New Roman" w:eastAsia="黑体" w:cs="黑体"/>
                <w:b w:val="0"/>
                <w:bCs w:val="0"/>
                <w:sz w:val="28"/>
                <w:szCs w:val="28"/>
                <w:lang w:eastAsia="zh-CN"/>
              </w:rPr>
              <w:t>联系电话</w:t>
            </w:r>
          </w:p>
        </w:tc>
        <w:tc>
          <w:tcPr>
            <w:tcW w:w="240" w:type="dxa"/>
            <w:noWrap w:val="0"/>
            <w:vAlign w:val="center"/>
          </w:tcPr>
          <w:p>
            <w:pPr>
              <w:spacing w:line="520" w:lineRule="exact"/>
              <w:jc w:val="center"/>
              <w:rPr>
                <w:rFonts w:hint="eastAsia" w:ascii="Times New Roman" w:hAnsi="Times New Roman" w:eastAsia="宋体" w:cs="宋体"/>
                <w:b w:val="0"/>
                <w:bCs w:val="0"/>
                <w:sz w:val="28"/>
                <w:szCs w:val="28"/>
                <w:lang w:val="en-US" w:eastAsia="zh-CN"/>
              </w:rPr>
            </w:pPr>
          </w:p>
        </w:tc>
        <w:tc>
          <w:tcPr>
            <w:tcW w:w="4593" w:type="dxa"/>
            <w:noWrap w:val="0"/>
            <w:vAlign w:val="center"/>
          </w:tcPr>
          <w:p>
            <w:pPr>
              <w:spacing w:line="520" w:lineRule="exact"/>
              <w:rPr>
                <w:rFonts w:hint="default" w:ascii="Times New Roman" w:hAnsi="Times New Roman" w:eastAsia="宋体" w:cs="宋体"/>
                <w:b w:val="0"/>
                <w:bCs w:val="0"/>
                <w:sz w:val="28"/>
                <w:szCs w:val="28"/>
                <w:u w:val="single"/>
                <w:lang w:val="en-US" w:eastAsia="zh-CN"/>
              </w:rPr>
            </w:pPr>
            <w:r>
              <w:rPr>
                <w:rFonts w:hint="eastAsia" w:ascii="Times New Roman" w:hAnsi="Times New Roman" w:eastAsia="宋体" w:cs="宋体"/>
                <w:b w:val="0"/>
                <w:bCs w:val="0"/>
                <w:sz w:val="28"/>
                <w:szCs w:val="28"/>
                <w:u w:val="single"/>
              </w:rPr>
              <w:t xml:space="preserve">                    </w:t>
            </w:r>
            <w:r>
              <w:rPr>
                <w:rFonts w:hint="eastAsia" w:ascii="Times New Roman" w:hAnsi="Times New Roman" w:cs="宋体"/>
                <w:b w:val="0"/>
                <w:bCs w:val="0"/>
                <w:sz w:val="28"/>
                <w:szCs w:val="28"/>
                <w:u w:val="single"/>
                <w:lang w:val="en-US" w:eastAsia="zh-CN"/>
              </w:rPr>
              <w:t xml:space="preserve">     </w:t>
            </w:r>
          </w:p>
        </w:tc>
      </w:tr>
    </w:tbl>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Times New Roman"/>
          <w:sz w:val="32"/>
          <w:szCs w:val="32"/>
        </w:rPr>
      </w:pPr>
    </w:p>
    <w:p>
      <w:pPr>
        <w:jc w:val="center"/>
        <w:rPr>
          <w:rFonts w:hint="eastAsia" w:ascii="黑体" w:hAnsi="黑体" w:eastAsia="黑体" w:cs="黑体"/>
          <w:sz w:val="32"/>
          <w:szCs w:val="32"/>
          <w:lang w:eastAsia="zh-CN"/>
        </w:rPr>
      </w:pPr>
      <w:r>
        <w:rPr>
          <w:rFonts w:hint="eastAsia" w:ascii="黑体" w:hAnsi="黑体" w:eastAsia="黑体" w:cs="黑体"/>
          <w:sz w:val="32"/>
          <w:szCs w:val="32"/>
        </w:rPr>
        <w:t>自治区工业和信息化厅</w:t>
      </w:r>
      <w:r>
        <w:rPr>
          <w:rFonts w:hint="eastAsia" w:ascii="黑体" w:hAnsi="黑体" w:eastAsia="黑体" w:cs="黑体"/>
          <w:sz w:val="32"/>
          <w:szCs w:val="32"/>
          <w:lang w:eastAsia="zh-CN"/>
        </w:rPr>
        <w:t>、自治区国资委</w:t>
      </w:r>
    </w:p>
    <w:p>
      <w:pPr>
        <w:jc w:val="center"/>
        <w:rPr>
          <w:rFonts w:hint="eastAsia" w:ascii="黑体" w:hAnsi="黑体" w:eastAsia="黑体" w:cs="黑体"/>
          <w:sz w:val="32"/>
          <w:szCs w:val="32"/>
        </w:rPr>
      </w:pPr>
      <w:r>
        <w:rPr>
          <w:rFonts w:hint="eastAsia" w:ascii="黑体" w:hAnsi="黑体" w:eastAsia="黑体" w:cs="黑体"/>
          <w:sz w:val="32"/>
          <w:szCs w:val="32"/>
        </w:rPr>
        <w:t>兵团工业和信息化局</w:t>
      </w:r>
      <w:r>
        <w:rPr>
          <w:rFonts w:hint="eastAsia" w:ascii="黑体" w:hAnsi="黑体" w:eastAsia="黑体" w:cs="黑体"/>
          <w:sz w:val="32"/>
          <w:szCs w:val="32"/>
          <w:lang w:eastAsia="zh-CN"/>
        </w:rPr>
        <w:t>、兵团国资委</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黑体" w:cs="黑体"/>
          <w:sz w:val="32"/>
          <w:szCs w:val="32"/>
          <w:lang w:val="en-US" w:eastAsia="zh-CN"/>
        </w:rPr>
      </w:pPr>
      <w:r>
        <w:rPr>
          <w:rFonts w:hint="default" w:ascii="Times New Roman" w:hAnsi="Times New Roman" w:eastAsia="黑体" w:cs="Times New Roman"/>
          <w:b w:val="0"/>
          <w:bCs/>
          <w:color w:val="auto"/>
          <w:kern w:val="2"/>
          <w:sz w:val="32"/>
          <w:szCs w:val="32"/>
          <w:highlight w:val="none"/>
          <w:lang w:val="en-US" w:eastAsia="zh-CN" w:bidi="ar-SA"/>
        </w:rPr>
        <w:t>二Ο二   年   月   日</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imes New Roman" w:hAnsi="Times New Roman" w:eastAsia="黑体" w:cs="Times New Roman"/>
          <w:sz w:val="32"/>
          <w:szCs w:val="32"/>
          <w:highlight w:val="none"/>
          <w:lang w:eastAsia="zh-CN"/>
        </w:rPr>
      </w:pPr>
      <w:bookmarkStart w:id="1" w:name="heading_13"/>
      <w:r>
        <w:rPr>
          <w:rFonts w:hint="default" w:ascii="Times New Roman" w:hAnsi="Times New Roman" w:eastAsia="仿宋_GB2312" w:cs="Times New Roman"/>
          <w:sz w:val="32"/>
          <w:szCs w:val="32"/>
        </w:rPr>
        <w:br w:type="page"/>
      </w:r>
      <w:r>
        <w:rPr>
          <w:rFonts w:hint="default" w:ascii="Times New Roman" w:hAnsi="Times New Roman" w:eastAsia="黑体" w:cs="Times New Roman"/>
          <w:sz w:val="36"/>
          <w:szCs w:val="36"/>
          <w:highlight w:val="none"/>
        </w:rPr>
        <w:t>填写说明</w:t>
      </w:r>
      <w:bookmarkEnd w:id="1"/>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default" w:ascii="Times New Roman" w:hAnsi="Times New Roman" w:eastAsia="仿宋_GB2312" w:cs="Times New Roman"/>
          <w:sz w:val="32"/>
          <w:szCs w:val="32"/>
          <w:highlight w:val="none"/>
        </w:rPr>
      </w:pPr>
    </w:p>
    <w:p>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jc w:val="both"/>
        <w:textAlignment w:val="auto"/>
        <w:rPr>
          <w:rFonts w:hint="eastAsia" w:ascii="Times New Roman" w:hAnsi="Times New Roman" w:eastAsia="仿宋_GB2312" w:cs="Times New Roman"/>
          <w:color w:val="auto"/>
          <w:sz w:val="28"/>
          <w:szCs w:val="28"/>
          <w:highlight w:val="none"/>
          <w:lang w:val="en-US" w:eastAsia="zh-CN"/>
        </w:rPr>
      </w:pPr>
      <w:r>
        <w:rPr>
          <w:rFonts w:hint="eastAsia" w:ascii="Times New Roman" w:hAnsi="Times New Roman" w:eastAsia="仿宋_GB2312" w:cs="Times New Roman"/>
          <w:color w:val="auto"/>
          <w:sz w:val="28"/>
          <w:szCs w:val="28"/>
          <w:highlight w:val="none"/>
          <w:lang w:val="en-US" w:eastAsia="zh-CN"/>
        </w:rPr>
        <w:t>1. 总体要求：本申报书是项目评审、任务书签订及过程管理的重要依据，各项内容须实事求是、准确完整、层次清晰；</w:t>
      </w:r>
    </w:p>
    <w:p>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jc w:val="both"/>
        <w:textAlignment w:val="auto"/>
        <w:rPr>
          <w:rFonts w:hint="default" w:ascii="Times New Roman" w:hAnsi="Times New Roman" w:eastAsia="仿宋_GB2312" w:cs="Times New Roman"/>
          <w:color w:val="auto"/>
          <w:sz w:val="28"/>
          <w:szCs w:val="28"/>
          <w:highlight w:val="none"/>
          <w:lang w:val="en-US" w:eastAsia="zh-CN"/>
        </w:rPr>
      </w:pPr>
      <w:r>
        <w:rPr>
          <w:rFonts w:hint="eastAsia" w:ascii="Times New Roman" w:hAnsi="Times New Roman" w:eastAsia="仿宋_GB2312" w:cs="Times New Roman"/>
          <w:color w:val="auto"/>
          <w:sz w:val="28"/>
          <w:szCs w:val="28"/>
          <w:highlight w:val="none"/>
          <w:lang w:val="en-US" w:eastAsia="zh-CN"/>
        </w:rPr>
        <w:t xml:space="preserve">2. </w:t>
      </w:r>
      <w:r>
        <w:rPr>
          <w:rFonts w:hint="default" w:ascii="Times New Roman" w:hAnsi="Times New Roman" w:eastAsia="仿宋_GB2312" w:cs="Times New Roman"/>
          <w:color w:val="auto"/>
          <w:sz w:val="28"/>
          <w:szCs w:val="28"/>
          <w:highlight w:val="none"/>
          <w:lang w:val="en-US" w:eastAsia="zh-CN"/>
        </w:rPr>
        <w:t>格式要求：申报书</w:t>
      </w:r>
      <w:r>
        <w:rPr>
          <w:rFonts w:hint="eastAsia" w:ascii="Times New Roman" w:hAnsi="Times New Roman" w:eastAsia="仿宋_GB2312" w:cs="Times New Roman"/>
          <w:color w:val="auto"/>
          <w:sz w:val="28"/>
          <w:szCs w:val="28"/>
          <w:highlight w:val="none"/>
          <w:lang w:val="en-US" w:eastAsia="zh-CN"/>
        </w:rPr>
        <w:t>封面页</w:t>
      </w:r>
      <w:r>
        <w:rPr>
          <w:rFonts w:hint="default" w:ascii="Times New Roman" w:hAnsi="Times New Roman" w:eastAsia="仿宋_GB2312" w:cs="Times New Roman"/>
          <w:color w:val="auto"/>
          <w:sz w:val="28"/>
          <w:szCs w:val="28"/>
          <w:highlight w:val="none"/>
          <w:lang w:val="en-US" w:eastAsia="zh-CN"/>
        </w:rPr>
        <w:t>标题统一采用黑体四号字，正文统一采用仿宋_GB2312三号字，</w:t>
      </w:r>
      <w:r>
        <w:rPr>
          <w:rFonts w:hint="eastAsia" w:ascii="Times New Roman" w:hAnsi="Times New Roman" w:eastAsia="仿宋_GB2312" w:cs="Times New Roman"/>
          <w:color w:val="auto"/>
          <w:sz w:val="28"/>
          <w:szCs w:val="28"/>
          <w:highlight w:val="none"/>
          <w:lang w:val="en-US" w:eastAsia="zh-CN"/>
        </w:rPr>
        <w:t>表格内采用宋体小</w:t>
      </w:r>
      <w:r>
        <w:rPr>
          <w:rFonts w:hint="default" w:ascii="Times New Roman" w:hAnsi="Times New Roman" w:eastAsia="仿宋_GB2312" w:cs="Times New Roman"/>
          <w:color w:val="auto"/>
          <w:sz w:val="28"/>
          <w:szCs w:val="28"/>
          <w:highlight w:val="none"/>
          <w:lang w:val="en-US" w:eastAsia="zh-CN"/>
        </w:rPr>
        <w:t>四号字</w:t>
      </w:r>
      <w:r>
        <w:rPr>
          <w:rFonts w:hint="eastAsia" w:ascii="Times New Roman" w:hAnsi="Times New Roman" w:eastAsia="仿宋_GB2312" w:cs="Times New Roman"/>
          <w:color w:val="auto"/>
          <w:sz w:val="28"/>
          <w:szCs w:val="28"/>
          <w:highlight w:val="none"/>
          <w:lang w:val="en-US" w:eastAsia="zh-CN"/>
        </w:rPr>
        <w:t>，</w:t>
      </w:r>
      <w:r>
        <w:rPr>
          <w:rFonts w:hint="default" w:ascii="Times New Roman" w:hAnsi="Times New Roman" w:eastAsia="仿宋_GB2312" w:cs="Times New Roman"/>
          <w:color w:val="auto"/>
          <w:sz w:val="28"/>
          <w:szCs w:val="28"/>
          <w:highlight w:val="none"/>
          <w:lang w:val="en-US" w:eastAsia="zh-CN"/>
        </w:rPr>
        <w:t>全文（含标题）设置为固定值28磅行距，无内容填写项标注</w:t>
      </w:r>
      <w:r>
        <w:rPr>
          <w:rFonts w:hint="eastAsia" w:ascii="Times New Roman" w:hAnsi="Times New Roman" w:eastAsia="仿宋_GB2312" w:cs="Times New Roman"/>
          <w:color w:val="auto"/>
          <w:sz w:val="28"/>
          <w:szCs w:val="28"/>
          <w:highlight w:val="none"/>
          <w:lang w:val="en-US" w:eastAsia="zh-CN"/>
        </w:rPr>
        <w:t>“</w:t>
      </w:r>
      <w:r>
        <w:rPr>
          <w:rFonts w:hint="default" w:ascii="Times New Roman" w:hAnsi="Times New Roman" w:eastAsia="仿宋_GB2312" w:cs="Times New Roman"/>
          <w:color w:val="auto"/>
          <w:sz w:val="28"/>
          <w:szCs w:val="28"/>
          <w:highlight w:val="none"/>
          <w:lang w:val="en-US" w:eastAsia="zh-CN"/>
        </w:rPr>
        <w:t>无</w:t>
      </w:r>
      <w:r>
        <w:rPr>
          <w:rFonts w:hint="eastAsia" w:ascii="Times New Roman" w:hAnsi="Times New Roman" w:eastAsia="仿宋_GB2312" w:cs="Times New Roman"/>
          <w:color w:val="auto"/>
          <w:sz w:val="28"/>
          <w:szCs w:val="28"/>
          <w:highlight w:val="none"/>
          <w:lang w:val="en-US" w:eastAsia="zh-CN"/>
        </w:rPr>
        <w:t>”</w:t>
      </w:r>
      <w:r>
        <w:rPr>
          <w:rFonts w:hint="default" w:ascii="Times New Roman" w:hAnsi="Times New Roman" w:eastAsia="仿宋_GB2312" w:cs="Times New Roman"/>
          <w:color w:val="auto"/>
          <w:sz w:val="28"/>
          <w:szCs w:val="28"/>
          <w:highlight w:val="none"/>
          <w:lang w:val="en-US" w:eastAsia="zh-CN"/>
        </w:rPr>
        <w:t>，严禁空白、留白；</w:t>
      </w:r>
    </w:p>
    <w:p>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jc w:val="both"/>
        <w:textAlignment w:val="auto"/>
        <w:rPr>
          <w:rFonts w:hint="default" w:ascii="Times New Roman" w:hAnsi="Times New Roman" w:eastAsia="仿宋_GB2312" w:cs="Times New Roman"/>
          <w:color w:val="auto"/>
          <w:sz w:val="28"/>
          <w:szCs w:val="28"/>
          <w:highlight w:val="none"/>
          <w:lang w:val="en-US" w:eastAsia="zh-CN"/>
        </w:rPr>
      </w:pPr>
      <w:bookmarkStart w:id="2" w:name="heading_14"/>
      <w:r>
        <w:rPr>
          <w:rFonts w:hint="eastAsia" w:ascii="Times New Roman" w:hAnsi="Times New Roman" w:eastAsia="仿宋_GB2312" w:cs="Times New Roman"/>
          <w:color w:val="auto"/>
          <w:sz w:val="28"/>
          <w:szCs w:val="28"/>
          <w:highlight w:val="none"/>
          <w:lang w:val="en-US" w:eastAsia="zh-CN"/>
        </w:rPr>
        <w:t>3</w:t>
      </w:r>
      <w:r>
        <w:rPr>
          <w:rFonts w:hint="default" w:ascii="Times New Roman" w:hAnsi="Times New Roman" w:eastAsia="仿宋_GB2312" w:cs="Times New Roman"/>
          <w:color w:val="auto"/>
          <w:sz w:val="28"/>
          <w:szCs w:val="28"/>
          <w:highlight w:val="none"/>
          <w:lang w:val="en-US" w:eastAsia="zh-CN"/>
        </w:rPr>
        <w:t>. 所属领域（方向）：请根据申报指南中的支持方向，结合项目实际填写具体的领域（方向）；</w:t>
      </w:r>
    </w:p>
    <w:p>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jc w:val="both"/>
        <w:textAlignment w:val="auto"/>
        <w:rPr>
          <w:rFonts w:hint="default" w:ascii="Times New Roman" w:hAnsi="Times New Roman" w:eastAsia="仿宋_GB2312" w:cs="Times New Roman"/>
          <w:color w:val="auto"/>
          <w:sz w:val="28"/>
          <w:szCs w:val="28"/>
          <w:highlight w:val="none"/>
        </w:rPr>
      </w:pPr>
      <w:r>
        <w:rPr>
          <w:rFonts w:hint="eastAsia" w:ascii="Times New Roman" w:hAnsi="Times New Roman" w:eastAsia="仿宋_GB2312" w:cs="Times New Roman"/>
          <w:color w:val="auto"/>
          <w:sz w:val="28"/>
          <w:szCs w:val="28"/>
          <w:highlight w:val="none"/>
          <w:lang w:val="en-US" w:eastAsia="zh-CN"/>
        </w:rPr>
        <w:t>4</w:t>
      </w:r>
      <w:r>
        <w:rPr>
          <w:rFonts w:hint="default" w:ascii="Times New Roman" w:hAnsi="Times New Roman" w:eastAsia="仿宋_GB2312" w:cs="Times New Roman"/>
          <w:color w:val="auto"/>
          <w:sz w:val="28"/>
          <w:szCs w:val="28"/>
          <w:highlight w:val="none"/>
          <w:lang w:val="en-US" w:eastAsia="zh-CN"/>
        </w:rPr>
        <w:t xml:space="preserve">. </w:t>
      </w:r>
      <w:r>
        <w:rPr>
          <w:rFonts w:hint="default" w:ascii="Times New Roman" w:hAnsi="Times New Roman" w:eastAsia="仿宋_GB2312" w:cs="Times New Roman"/>
          <w:color w:val="auto"/>
          <w:sz w:val="28"/>
          <w:szCs w:val="28"/>
          <w:highlight w:val="none"/>
        </w:rPr>
        <w:t>盖章签字：单位名称填写全称，需与单位公章完全一致；申报书须经项目负责人签字、单位加盖公章；</w:t>
      </w:r>
    </w:p>
    <w:p>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jc w:val="both"/>
        <w:textAlignment w:val="auto"/>
        <w:rPr>
          <w:rFonts w:hint="default" w:ascii="Times New Roman" w:hAnsi="Times New Roman" w:eastAsia="仿宋_GB2312" w:cs="Times New Roman"/>
          <w:color w:val="auto"/>
          <w:sz w:val="28"/>
          <w:szCs w:val="28"/>
          <w:highlight w:val="none"/>
          <w:lang w:val="en-US" w:eastAsia="zh-CN"/>
        </w:rPr>
      </w:pPr>
      <w:r>
        <w:rPr>
          <w:rFonts w:hint="eastAsia" w:ascii="Times New Roman" w:hAnsi="Times New Roman" w:eastAsia="仿宋_GB2312" w:cs="Times New Roman"/>
          <w:color w:val="auto"/>
          <w:sz w:val="28"/>
          <w:szCs w:val="28"/>
          <w:highlight w:val="none"/>
          <w:lang w:val="en-US" w:eastAsia="zh-CN"/>
        </w:rPr>
        <w:t>5</w:t>
      </w:r>
      <w:r>
        <w:rPr>
          <w:rFonts w:hint="default" w:ascii="Times New Roman" w:hAnsi="Times New Roman" w:eastAsia="仿宋_GB2312" w:cs="Times New Roman"/>
          <w:color w:val="auto"/>
          <w:sz w:val="28"/>
          <w:szCs w:val="28"/>
          <w:highlight w:val="none"/>
          <w:lang w:val="en-US" w:eastAsia="zh-CN"/>
        </w:rPr>
        <w:t>. 装订要求：</w:t>
      </w:r>
      <w:r>
        <w:rPr>
          <w:rFonts w:hint="default" w:ascii="Times New Roman" w:hAnsi="Times New Roman" w:eastAsia="仿宋_GB2312" w:cs="Times New Roman"/>
          <w:color w:val="auto"/>
          <w:sz w:val="28"/>
          <w:szCs w:val="28"/>
          <w:highlight w:val="none"/>
        </w:rPr>
        <w:t>申报书需同时提交电子版（通过</w:t>
      </w:r>
      <w:r>
        <w:rPr>
          <w:rFonts w:hint="eastAsia" w:ascii="Times New Roman" w:hAnsi="Times New Roman" w:eastAsia="仿宋_GB2312" w:cs="Times New Roman"/>
          <w:color w:val="auto"/>
          <w:sz w:val="28"/>
          <w:szCs w:val="28"/>
          <w:highlight w:val="none"/>
          <w:lang w:eastAsia="zh-CN"/>
        </w:rPr>
        <w:t>“</w:t>
      </w:r>
      <w:r>
        <w:rPr>
          <w:rFonts w:hint="default" w:ascii="Times New Roman" w:hAnsi="Times New Roman" w:eastAsia="仿宋_GB2312" w:cs="Times New Roman"/>
          <w:color w:val="auto"/>
          <w:sz w:val="28"/>
          <w:szCs w:val="28"/>
          <w:highlight w:val="none"/>
        </w:rPr>
        <w:t>智慧人才</w:t>
      </w:r>
      <w:r>
        <w:rPr>
          <w:rFonts w:hint="eastAsia" w:ascii="Times New Roman" w:hAnsi="Times New Roman" w:eastAsia="仿宋_GB2312" w:cs="Times New Roman"/>
          <w:color w:val="auto"/>
          <w:sz w:val="28"/>
          <w:szCs w:val="28"/>
          <w:highlight w:val="none"/>
          <w:lang w:eastAsia="zh-CN"/>
        </w:rPr>
        <w:t>”</w:t>
      </w:r>
      <w:r>
        <w:rPr>
          <w:rFonts w:hint="default" w:ascii="Times New Roman" w:hAnsi="Times New Roman" w:eastAsia="仿宋_GB2312" w:cs="Times New Roman"/>
          <w:color w:val="auto"/>
          <w:sz w:val="28"/>
          <w:szCs w:val="28"/>
          <w:highlight w:val="none"/>
        </w:rPr>
        <w:t>平台上传）和纸质版（A4纸双面打印，加盖骑缝章），内容须完全一致。</w:t>
      </w:r>
    </w:p>
    <w:p>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jc w:val="both"/>
        <w:textAlignment w:val="auto"/>
        <w:rPr>
          <w:rFonts w:hint="default" w:ascii="Times New Roman" w:hAnsi="Times New Roman" w:eastAsia="仿宋_GB2312" w:cs="Times New Roman"/>
          <w:color w:val="auto"/>
          <w:sz w:val="28"/>
          <w:szCs w:val="28"/>
          <w:highlight w:val="none"/>
          <w:lang w:eastAsia="zh-CN"/>
        </w:rPr>
      </w:pPr>
      <w:r>
        <w:rPr>
          <w:rFonts w:hint="eastAsia" w:ascii="Times New Roman" w:hAnsi="Times New Roman" w:eastAsia="仿宋_GB2312" w:cs="Times New Roman"/>
          <w:color w:val="auto"/>
          <w:sz w:val="28"/>
          <w:szCs w:val="28"/>
          <w:highlight w:val="none"/>
          <w:lang w:val="en-US" w:eastAsia="zh-CN"/>
        </w:rPr>
        <w:t>6</w:t>
      </w:r>
      <w:r>
        <w:rPr>
          <w:rFonts w:hint="default" w:ascii="Times New Roman" w:hAnsi="Times New Roman" w:eastAsia="仿宋_GB2312" w:cs="Times New Roman"/>
          <w:color w:val="auto"/>
          <w:sz w:val="28"/>
          <w:szCs w:val="28"/>
          <w:highlight w:val="none"/>
          <w:lang w:val="en-US" w:eastAsia="zh-CN"/>
        </w:rPr>
        <w:t xml:space="preserve">. </w:t>
      </w:r>
      <w:r>
        <w:rPr>
          <w:rFonts w:hint="default" w:ascii="Times New Roman" w:hAnsi="Times New Roman" w:eastAsia="仿宋_GB2312" w:cs="Times New Roman"/>
          <w:color w:val="auto"/>
          <w:sz w:val="28"/>
          <w:szCs w:val="28"/>
          <w:highlight w:val="none"/>
        </w:rPr>
        <w:t>附件材料：</w:t>
      </w:r>
      <w:r>
        <w:rPr>
          <w:rFonts w:hint="default" w:ascii="Times New Roman" w:hAnsi="Times New Roman" w:eastAsia="仿宋_GB2312" w:cs="Times New Roman"/>
          <w:color w:val="auto"/>
          <w:sz w:val="28"/>
          <w:szCs w:val="28"/>
          <w:highlight w:val="none"/>
          <w:lang w:eastAsia="zh-CN"/>
        </w:rPr>
        <w:t>请</w:t>
      </w:r>
      <w:r>
        <w:rPr>
          <w:rFonts w:hint="default" w:ascii="Times New Roman" w:hAnsi="Times New Roman" w:eastAsia="仿宋_GB2312" w:cs="Times New Roman"/>
          <w:color w:val="auto"/>
          <w:sz w:val="28"/>
          <w:szCs w:val="28"/>
          <w:highlight w:val="none"/>
        </w:rPr>
        <w:t>按照申报指南要求，同步附上</w:t>
      </w:r>
      <w:r>
        <w:rPr>
          <w:rFonts w:hint="default" w:ascii="Times New Roman" w:hAnsi="Times New Roman" w:eastAsia="仿宋_GB2312" w:cs="Times New Roman"/>
          <w:color w:val="auto"/>
          <w:sz w:val="28"/>
          <w:szCs w:val="28"/>
          <w:highlight w:val="none"/>
          <w:lang w:eastAsia="zh-CN"/>
        </w:rPr>
        <w:t>相关</w:t>
      </w:r>
      <w:r>
        <w:rPr>
          <w:rFonts w:hint="default" w:ascii="Times New Roman" w:hAnsi="Times New Roman" w:eastAsia="仿宋_GB2312" w:cs="Times New Roman"/>
          <w:color w:val="auto"/>
          <w:sz w:val="28"/>
          <w:szCs w:val="28"/>
          <w:highlight w:val="none"/>
        </w:rPr>
        <w:t>佐证材料，按顺序整理装订</w:t>
      </w:r>
      <w:r>
        <w:rPr>
          <w:rFonts w:hint="default" w:ascii="Times New Roman" w:hAnsi="Times New Roman" w:eastAsia="仿宋_GB2312" w:cs="Times New Roman"/>
          <w:color w:val="auto"/>
          <w:sz w:val="28"/>
          <w:szCs w:val="28"/>
          <w:highlight w:val="none"/>
          <w:lang w:eastAsia="zh-CN"/>
        </w:rPr>
        <w:t>（双面</w:t>
      </w:r>
      <w:r>
        <w:rPr>
          <w:rFonts w:hint="eastAsia" w:ascii="Times New Roman" w:hAnsi="Times New Roman" w:eastAsia="仿宋_GB2312" w:cs="Times New Roman"/>
          <w:color w:val="auto"/>
          <w:sz w:val="28"/>
          <w:szCs w:val="28"/>
          <w:highlight w:val="none"/>
          <w:lang w:eastAsia="zh-CN"/>
        </w:rPr>
        <w:t>打印</w:t>
      </w:r>
      <w:r>
        <w:rPr>
          <w:rFonts w:hint="default" w:ascii="Times New Roman" w:hAnsi="Times New Roman" w:eastAsia="仿宋_GB2312" w:cs="Times New Roman"/>
          <w:color w:val="auto"/>
          <w:sz w:val="28"/>
          <w:szCs w:val="28"/>
          <w:highlight w:val="none"/>
          <w:lang w:eastAsia="zh-CN"/>
        </w:rPr>
        <w:t>）</w:t>
      </w:r>
      <w:r>
        <w:rPr>
          <w:rFonts w:hint="default" w:ascii="Times New Roman" w:hAnsi="Times New Roman" w:eastAsia="仿宋_GB2312" w:cs="Times New Roman"/>
          <w:color w:val="auto"/>
          <w:sz w:val="28"/>
          <w:szCs w:val="28"/>
          <w:highlight w:val="none"/>
        </w:rPr>
        <w:t>，标注清晰页码</w:t>
      </w:r>
      <w:r>
        <w:rPr>
          <w:rFonts w:hint="default" w:ascii="Times New Roman" w:hAnsi="Times New Roman" w:eastAsia="仿宋_GB2312" w:cs="Times New Roman"/>
          <w:color w:val="auto"/>
          <w:sz w:val="28"/>
          <w:szCs w:val="28"/>
          <w:highlight w:val="none"/>
          <w:lang w:eastAsia="zh-CN"/>
        </w:rPr>
        <w:t>。</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br w:type="page"/>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一、基本信息表</w:t>
      </w:r>
      <w:bookmarkEnd w:id="2"/>
    </w:p>
    <w:tbl>
      <w:tblPr>
        <w:tblStyle w:val="10"/>
        <w:tblW w:w="904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990"/>
        <w:gridCol w:w="391"/>
        <w:gridCol w:w="391"/>
        <w:gridCol w:w="391"/>
        <w:gridCol w:w="392"/>
        <w:gridCol w:w="210"/>
        <w:gridCol w:w="181"/>
        <w:gridCol w:w="391"/>
        <w:gridCol w:w="391"/>
        <w:gridCol w:w="232"/>
        <w:gridCol w:w="160"/>
        <w:gridCol w:w="35"/>
        <w:gridCol w:w="356"/>
        <w:gridCol w:w="349"/>
        <w:gridCol w:w="42"/>
        <w:gridCol w:w="392"/>
        <w:gridCol w:w="391"/>
        <w:gridCol w:w="5"/>
        <w:gridCol w:w="72"/>
        <w:gridCol w:w="314"/>
        <w:gridCol w:w="391"/>
        <w:gridCol w:w="392"/>
        <w:gridCol w:w="391"/>
        <w:gridCol w:w="391"/>
        <w:gridCol w:w="377"/>
        <w:gridCol w:w="2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1990" w:type="dxa"/>
            <w:tcBorders>
              <w:top w:val="single" w:color="auto" w:sz="12" w:space="0"/>
            </w:tcBorders>
            <w:noWrap w:val="0"/>
            <w:vAlign w:val="center"/>
          </w:tcPr>
          <w:p>
            <w:pPr>
              <w:jc w:val="center"/>
              <w:rPr>
                <w:rFonts w:hint="eastAsia" w:ascii="Times New Roman" w:hAnsi="Times New Roman" w:eastAsia="黑体" w:cs="黑体"/>
                <w:kern w:val="2"/>
                <w:sz w:val="24"/>
                <w:szCs w:val="24"/>
                <w:lang w:val="en-US" w:eastAsia="zh-CN" w:bidi="ar-SA"/>
              </w:rPr>
            </w:pPr>
            <w:r>
              <w:rPr>
                <w:rFonts w:hint="eastAsia" w:ascii="Times New Roman" w:hAnsi="Times New Roman" w:eastAsia="黑体" w:cs="黑体"/>
                <w:kern w:val="2"/>
                <w:sz w:val="24"/>
                <w:szCs w:val="24"/>
                <w:lang w:val="en-US" w:eastAsia="zh-CN" w:bidi="ar-SA"/>
              </w:rPr>
              <w:t>姓    名</w:t>
            </w:r>
          </w:p>
        </w:tc>
        <w:tc>
          <w:tcPr>
            <w:tcW w:w="1775" w:type="dxa"/>
            <w:gridSpan w:val="5"/>
            <w:tcBorders>
              <w:top w:val="single" w:color="auto" w:sz="12" w:space="0"/>
            </w:tcBorders>
            <w:noWrap w:val="0"/>
            <w:vAlign w:val="center"/>
          </w:tcPr>
          <w:p>
            <w:pPr>
              <w:jc w:val="center"/>
              <w:rPr>
                <w:rFonts w:hint="default" w:ascii="Times New Roman" w:hAnsi="Times New Roman" w:eastAsia="宋体" w:cs="Times New Roman"/>
                <w:kern w:val="2"/>
                <w:sz w:val="24"/>
                <w:szCs w:val="24"/>
                <w:lang w:val="en-US" w:eastAsia="zh-CN" w:bidi="ar-SA"/>
              </w:rPr>
            </w:pPr>
          </w:p>
        </w:tc>
        <w:tc>
          <w:tcPr>
            <w:tcW w:w="1390" w:type="dxa"/>
            <w:gridSpan w:val="6"/>
            <w:tcBorders>
              <w:top w:val="single" w:color="auto" w:sz="12" w:space="0"/>
            </w:tcBorders>
            <w:noWrap w:val="0"/>
            <w:vAlign w:val="center"/>
          </w:tcPr>
          <w:p>
            <w:pPr>
              <w:jc w:val="center"/>
              <w:rPr>
                <w:rFonts w:hint="eastAsia" w:ascii="Times New Roman" w:hAnsi="Times New Roman" w:eastAsia="黑体" w:cs="黑体"/>
                <w:kern w:val="2"/>
                <w:sz w:val="24"/>
                <w:szCs w:val="24"/>
                <w:lang w:val="en-US" w:eastAsia="zh-CN" w:bidi="ar-SA"/>
              </w:rPr>
            </w:pPr>
            <w:r>
              <w:rPr>
                <w:rFonts w:hint="eastAsia" w:ascii="Times New Roman" w:hAnsi="Times New Roman" w:eastAsia="黑体" w:cs="黑体"/>
                <w:kern w:val="2"/>
                <w:sz w:val="24"/>
                <w:szCs w:val="24"/>
                <w:lang w:val="en-US" w:eastAsia="zh-CN" w:bidi="ar-SA"/>
              </w:rPr>
              <w:t>性    别</w:t>
            </w:r>
          </w:p>
        </w:tc>
        <w:tc>
          <w:tcPr>
            <w:tcW w:w="1607" w:type="dxa"/>
            <w:gridSpan w:val="7"/>
            <w:tcBorders>
              <w:top w:val="single" w:color="auto" w:sz="12" w:space="0"/>
            </w:tcBorders>
            <w:noWrap w:val="0"/>
            <w:vAlign w:val="center"/>
          </w:tcPr>
          <w:p>
            <w:pPr>
              <w:jc w:val="center"/>
              <w:rPr>
                <w:rFonts w:hint="default" w:ascii="Times New Roman" w:hAnsi="Times New Roman" w:eastAsia="宋体" w:cs="Times New Roman"/>
                <w:kern w:val="2"/>
                <w:sz w:val="24"/>
                <w:szCs w:val="24"/>
                <w:lang w:val="en-US" w:eastAsia="zh-CN" w:bidi="ar-SA"/>
              </w:rPr>
            </w:pPr>
          </w:p>
        </w:tc>
        <w:tc>
          <w:tcPr>
            <w:tcW w:w="2279" w:type="dxa"/>
            <w:gridSpan w:val="7"/>
            <w:vMerge w:val="restart"/>
            <w:tcBorders>
              <w:top w:val="single" w:color="auto" w:sz="12" w:space="0"/>
            </w:tcBorders>
            <w:noWrap w:val="0"/>
            <w:vAlign w:val="center"/>
          </w:tcPr>
          <w:p>
            <w:pPr>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近期2寸正面免冠证件照片（jpg）</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1990" w:type="dxa"/>
            <w:noWrap w:val="0"/>
            <w:vAlign w:val="center"/>
          </w:tcPr>
          <w:p>
            <w:pPr>
              <w:jc w:val="center"/>
              <w:rPr>
                <w:rFonts w:hint="eastAsia" w:ascii="Times New Roman" w:hAnsi="Times New Roman" w:eastAsia="黑体" w:cs="黑体"/>
                <w:kern w:val="2"/>
                <w:sz w:val="24"/>
                <w:szCs w:val="24"/>
                <w:lang w:val="en-US" w:eastAsia="zh-CN" w:bidi="ar-SA"/>
              </w:rPr>
            </w:pPr>
            <w:r>
              <w:rPr>
                <w:rFonts w:hint="eastAsia" w:ascii="Times New Roman" w:hAnsi="Times New Roman" w:eastAsia="黑体" w:cs="黑体"/>
                <w:kern w:val="2"/>
                <w:sz w:val="24"/>
                <w:szCs w:val="24"/>
                <w:lang w:val="en-US" w:eastAsia="zh-CN" w:bidi="ar-SA"/>
              </w:rPr>
              <w:t>出生日期</w:t>
            </w:r>
          </w:p>
        </w:tc>
        <w:tc>
          <w:tcPr>
            <w:tcW w:w="1775" w:type="dxa"/>
            <w:gridSpan w:val="5"/>
            <w:noWrap w:val="0"/>
            <w:vAlign w:val="center"/>
          </w:tcPr>
          <w:p>
            <w:pPr>
              <w:jc w:val="center"/>
              <w:rPr>
                <w:rFonts w:hint="default" w:ascii="Times New Roman" w:hAnsi="Times New Roman" w:eastAsia="宋体" w:cs="Times New Roman"/>
                <w:kern w:val="2"/>
                <w:sz w:val="24"/>
                <w:szCs w:val="24"/>
                <w:lang w:val="en-US" w:eastAsia="zh-CN" w:bidi="ar-SA"/>
              </w:rPr>
            </w:pPr>
          </w:p>
        </w:tc>
        <w:tc>
          <w:tcPr>
            <w:tcW w:w="1390" w:type="dxa"/>
            <w:gridSpan w:val="6"/>
            <w:noWrap w:val="0"/>
            <w:vAlign w:val="center"/>
          </w:tcPr>
          <w:p>
            <w:pPr>
              <w:jc w:val="center"/>
              <w:rPr>
                <w:rFonts w:hint="eastAsia" w:ascii="Times New Roman" w:hAnsi="Times New Roman" w:eastAsia="黑体" w:cs="黑体"/>
                <w:kern w:val="2"/>
                <w:sz w:val="24"/>
                <w:szCs w:val="24"/>
                <w:lang w:val="en-US" w:eastAsia="zh-CN" w:bidi="ar-SA"/>
              </w:rPr>
            </w:pPr>
            <w:r>
              <w:rPr>
                <w:rFonts w:hint="eastAsia" w:ascii="Times New Roman" w:hAnsi="Times New Roman" w:eastAsia="黑体" w:cs="黑体"/>
                <w:kern w:val="2"/>
                <w:sz w:val="24"/>
                <w:szCs w:val="24"/>
                <w:lang w:val="en-US" w:eastAsia="zh-CN" w:bidi="ar-SA"/>
              </w:rPr>
              <w:t>民    族</w:t>
            </w:r>
          </w:p>
        </w:tc>
        <w:tc>
          <w:tcPr>
            <w:tcW w:w="1607" w:type="dxa"/>
            <w:gridSpan w:val="7"/>
            <w:noWrap w:val="0"/>
            <w:vAlign w:val="center"/>
          </w:tcPr>
          <w:p>
            <w:pPr>
              <w:jc w:val="center"/>
              <w:rPr>
                <w:rFonts w:hint="default" w:ascii="Times New Roman" w:hAnsi="Times New Roman" w:eastAsia="宋体" w:cs="Times New Roman"/>
                <w:kern w:val="2"/>
                <w:sz w:val="24"/>
                <w:szCs w:val="24"/>
                <w:lang w:val="en-US" w:eastAsia="zh-CN" w:bidi="ar-SA"/>
              </w:rPr>
            </w:pPr>
          </w:p>
        </w:tc>
        <w:tc>
          <w:tcPr>
            <w:tcW w:w="2279" w:type="dxa"/>
            <w:gridSpan w:val="7"/>
            <w:vMerge w:val="continue"/>
            <w:noWrap w:val="0"/>
            <w:vAlign w:val="center"/>
          </w:tcPr>
          <w:p>
            <w:pPr>
              <w:jc w:val="center"/>
              <w:rPr>
                <w:rFonts w:hint="default" w:ascii="Times New Roman" w:hAnsi="Times New Roman" w:eastAsia="宋体" w:cs="Times New Roman"/>
                <w:kern w:val="2"/>
                <w:sz w:val="24"/>
                <w:szCs w:val="24"/>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1990" w:type="dxa"/>
            <w:noWrap w:val="0"/>
            <w:vAlign w:val="center"/>
          </w:tcPr>
          <w:p>
            <w:pPr>
              <w:jc w:val="center"/>
              <w:rPr>
                <w:rFonts w:hint="eastAsia" w:ascii="Times New Roman" w:hAnsi="Times New Roman" w:eastAsia="黑体" w:cs="黑体"/>
                <w:kern w:val="2"/>
                <w:sz w:val="24"/>
                <w:szCs w:val="24"/>
                <w:lang w:val="en-US" w:eastAsia="zh-CN" w:bidi="ar-SA"/>
              </w:rPr>
            </w:pPr>
            <w:r>
              <w:rPr>
                <w:rFonts w:hint="eastAsia" w:ascii="Times New Roman" w:hAnsi="Times New Roman" w:eastAsia="黑体" w:cs="黑体"/>
                <w:kern w:val="2"/>
                <w:sz w:val="24"/>
                <w:szCs w:val="24"/>
                <w:lang w:val="en-US" w:eastAsia="zh-CN" w:bidi="ar-SA"/>
              </w:rPr>
              <w:t>政治面貌</w:t>
            </w:r>
          </w:p>
        </w:tc>
        <w:tc>
          <w:tcPr>
            <w:tcW w:w="1775" w:type="dxa"/>
            <w:gridSpan w:val="5"/>
            <w:noWrap w:val="0"/>
            <w:vAlign w:val="center"/>
          </w:tcPr>
          <w:p>
            <w:pPr>
              <w:jc w:val="center"/>
              <w:rPr>
                <w:rFonts w:hint="default" w:ascii="Times New Roman" w:hAnsi="Times New Roman" w:eastAsia="宋体" w:cs="Times New Roman"/>
                <w:kern w:val="2"/>
                <w:sz w:val="24"/>
                <w:szCs w:val="24"/>
                <w:lang w:val="en-US" w:eastAsia="zh-CN" w:bidi="ar-SA"/>
              </w:rPr>
            </w:pPr>
          </w:p>
        </w:tc>
        <w:tc>
          <w:tcPr>
            <w:tcW w:w="1390" w:type="dxa"/>
            <w:gridSpan w:val="6"/>
            <w:noWrap w:val="0"/>
            <w:vAlign w:val="center"/>
          </w:tcPr>
          <w:p>
            <w:pPr>
              <w:jc w:val="center"/>
              <w:rPr>
                <w:rFonts w:hint="eastAsia" w:ascii="Times New Roman" w:hAnsi="Times New Roman" w:eastAsia="黑体" w:cs="黑体"/>
                <w:kern w:val="2"/>
                <w:sz w:val="24"/>
                <w:szCs w:val="24"/>
                <w:lang w:val="en-US" w:eastAsia="zh-CN" w:bidi="ar-SA"/>
              </w:rPr>
            </w:pPr>
            <w:r>
              <w:rPr>
                <w:rFonts w:hint="eastAsia" w:ascii="Times New Roman" w:hAnsi="Times New Roman" w:eastAsia="黑体" w:cs="黑体"/>
                <w:kern w:val="2"/>
                <w:sz w:val="24"/>
                <w:szCs w:val="24"/>
                <w:lang w:val="en-US" w:eastAsia="zh-CN" w:bidi="ar-SA"/>
              </w:rPr>
              <w:t>学历学位</w:t>
            </w:r>
          </w:p>
        </w:tc>
        <w:tc>
          <w:tcPr>
            <w:tcW w:w="1607" w:type="dxa"/>
            <w:gridSpan w:val="7"/>
            <w:noWrap w:val="0"/>
            <w:vAlign w:val="center"/>
          </w:tcPr>
          <w:p>
            <w:pPr>
              <w:jc w:val="center"/>
              <w:rPr>
                <w:rFonts w:hint="default" w:ascii="Times New Roman" w:hAnsi="Times New Roman" w:eastAsia="宋体" w:cs="Times New Roman"/>
                <w:kern w:val="2"/>
                <w:sz w:val="24"/>
                <w:szCs w:val="24"/>
                <w:lang w:val="en-US" w:eastAsia="zh-CN" w:bidi="ar-SA"/>
              </w:rPr>
            </w:pPr>
          </w:p>
        </w:tc>
        <w:tc>
          <w:tcPr>
            <w:tcW w:w="2279" w:type="dxa"/>
            <w:gridSpan w:val="7"/>
            <w:vMerge w:val="continue"/>
            <w:noWrap w:val="0"/>
            <w:vAlign w:val="center"/>
          </w:tcPr>
          <w:p>
            <w:pPr>
              <w:jc w:val="center"/>
              <w:rPr>
                <w:rFonts w:hint="default" w:ascii="Times New Roman" w:hAnsi="Times New Roman" w:eastAsia="宋体" w:cs="Times New Roman"/>
                <w:kern w:val="2"/>
                <w:sz w:val="24"/>
                <w:szCs w:val="24"/>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1990" w:type="dxa"/>
            <w:noWrap w:val="0"/>
            <w:vAlign w:val="center"/>
          </w:tcPr>
          <w:p>
            <w:pPr>
              <w:jc w:val="center"/>
              <w:rPr>
                <w:rFonts w:hint="eastAsia" w:ascii="Times New Roman" w:hAnsi="Times New Roman" w:eastAsia="黑体" w:cs="黑体"/>
                <w:spacing w:val="-20"/>
                <w:kern w:val="2"/>
                <w:sz w:val="24"/>
                <w:szCs w:val="24"/>
                <w:lang w:val="en-US" w:eastAsia="zh-CN" w:bidi="ar-SA"/>
              </w:rPr>
            </w:pPr>
            <w:r>
              <w:rPr>
                <w:rFonts w:hint="eastAsia" w:ascii="Times New Roman" w:hAnsi="Times New Roman" w:eastAsia="黑体" w:cs="黑体"/>
                <w:spacing w:val="-20"/>
                <w:kern w:val="2"/>
                <w:sz w:val="24"/>
                <w:szCs w:val="24"/>
                <w:lang w:val="en-US" w:eastAsia="zh-CN" w:bidi="ar-SA"/>
              </w:rPr>
              <w:t>专业技术职称</w:t>
            </w:r>
          </w:p>
          <w:p>
            <w:pPr>
              <w:jc w:val="center"/>
              <w:rPr>
                <w:rFonts w:hint="eastAsia" w:ascii="Times New Roman" w:hAnsi="Times New Roman" w:eastAsia="黑体" w:cs="黑体"/>
                <w:spacing w:val="-20"/>
                <w:kern w:val="2"/>
                <w:sz w:val="24"/>
                <w:szCs w:val="24"/>
                <w:lang w:val="en-US" w:eastAsia="zh-CN" w:bidi="ar-SA"/>
              </w:rPr>
            </w:pPr>
            <w:r>
              <w:rPr>
                <w:rFonts w:hint="eastAsia" w:ascii="Times New Roman" w:hAnsi="Times New Roman" w:eastAsia="黑体" w:cs="黑体"/>
                <w:spacing w:val="-20"/>
                <w:kern w:val="2"/>
                <w:sz w:val="24"/>
                <w:szCs w:val="24"/>
                <w:lang w:val="en-US" w:eastAsia="zh-CN" w:bidi="ar-SA"/>
              </w:rPr>
              <w:t>或职业资格</w:t>
            </w:r>
          </w:p>
        </w:tc>
        <w:tc>
          <w:tcPr>
            <w:tcW w:w="1775" w:type="dxa"/>
            <w:gridSpan w:val="5"/>
            <w:noWrap w:val="0"/>
            <w:vAlign w:val="center"/>
          </w:tcPr>
          <w:p>
            <w:pPr>
              <w:jc w:val="center"/>
              <w:rPr>
                <w:rFonts w:hint="default" w:ascii="Times New Roman" w:hAnsi="Times New Roman" w:eastAsia="宋体" w:cs="Times New Roman"/>
                <w:kern w:val="2"/>
                <w:sz w:val="24"/>
                <w:szCs w:val="24"/>
                <w:lang w:val="en-US" w:eastAsia="zh-CN" w:bidi="ar-SA"/>
              </w:rPr>
            </w:pPr>
          </w:p>
        </w:tc>
        <w:tc>
          <w:tcPr>
            <w:tcW w:w="1390" w:type="dxa"/>
            <w:gridSpan w:val="6"/>
            <w:noWrap w:val="0"/>
            <w:vAlign w:val="center"/>
          </w:tcPr>
          <w:p>
            <w:pPr>
              <w:snapToGrid w:val="0"/>
              <w:jc w:val="center"/>
              <w:rPr>
                <w:rFonts w:hint="eastAsia" w:ascii="Times New Roman" w:hAnsi="Times New Roman" w:eastAsia="黑体" w:cs="黑体"/>
                <w:kern w:val="2"/>
                <w:sz w:val="24"/>
                <w:szCs w:val="24"/>
                <w:lang w:val="en-US" w:eastAsia="zh-CN" w:bidi="ar-SA"/>
              </w:rPr>
            </w:pPr>
            <w:r>
              <w:rPr>
                <w:rFonts w:hint="eastAsia" w:ascii="Times New Roman" w:hAnsi="Times New Roman" w:eastAsia="黑体" w:cs="黑体"/>
                <w:kern w:val="2"/>
                <w:sz w:val="24"/>
                <w:szCs w:val="24"/>
                <w:lang w:val="en-US" w:eastAsia="zh-CN" w:bidi="ar-SA"/>
              </w:rPr>
              <w:t>职    务</w:t>
            </w:r>
          </w:p>
        </w:tc>
        <w:tc>
          <w:tcPr>
            <w:tcW w:w="1607" w:type="dxa"/>
            <w:gridSpan w:val="7"/>
            <w:noWrap w:val="0"/>
            <w:vAlign w:val="center"/>
          </w:tcPr>
          <w:p>
            <w:pPr>
              <w:jc w:val="center"/>
              <w:rPr>
                <w:rFonts w:hint="default" w:ascii="Times New Roman" w:hAnsi="Times New Roman" w:eastAsia="宋体" w:cs="Times New Roman"/>
                <w:kern w:val="2"/>
                <w:sz w:val="24"/>
                <w:szCs w:val="24"/>
                <w:lang w:val="en-US" w:eastAsia="zh-CN" w:bidi="ar-SA"/>
              </w:rPr>
            </w:pPr>
          </w:p>
        </w:tc>
        <w:tc>
          <w:tcPr>
            <w:tcW w:w="2279" w:type="dxa"/>
            <w:gridSpan w:val="7"/>
            <w:vMerge w:val="continue"/>
            <w:noWrap w:val="0"/>
            <w:vAlign w:val="center"/>
          </w:tcPr>
          <w:p>
            <w:pPr>
              <w:jc w:val="center"/>
              <w:rPr>
                <w:rFonts w:hint="default" w:ascii="Times New Roman" w:hAnsi="Times New Roman" w:eastAsia="宋体" w:cs="Times New Roman"/>
                <w:kern w:val="2"/>
                <w:sz w:val="24"/>
                <w:szCs w:val="24"/>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1990" w:type="dxa"/>
            <w:noWrap w:val="0"/>
            <w:vAlign w:val="center"/>
          </w:tcPr>
          <w:p>
            <w:pPr>
              <w:jc w:val="center"/>
              <w:rPr>
                <w:rFonts w:hint="eastAsia" w:ascii="Times New Roman" w:hAnsi="Times New Roman" w:eastAsia="黑体" w:cs="黑体"/>
                <w:kern w:val="2"/>
                <w:sz w:val="24"/>
                <w:szCs w:val="24"/>
                <w:lang w:val="en-US" w:eastAsia="zh-CN" w:bidi="ar-SA"/>
              </w:rPr>
            </w:pPr>
            <w:r>
              <w:rPr>
                <w:rFonts w:hint="eastAsia" w:ascii="Times New Roman" w:hAnsi="Times New Roman" w:eastAsia="黑体" w:cs="黑体"/>
                <w:kern w:val="2"/>
                <w:sz w:val="24"/>
                <w:szCs w:val="24"/>
                <w:lang w:val="en-US" w:eastAsia="zh-CN" w:bidi="ar-SA"/>
              </w:rPr>
              <w:t>参加工作时间</w:t>
            </w:r>
          </w:p>
        </w:tc>
        <w:tc>
          <w:tcPr>
            <w:tcW w:w="1775" w:type="dxa"/>
            <w:gridSpan w:val="5"/>
            <w:noWrap w:val="0"/>
            <w:vAlign w:val="center"/>
          </w:tcPr>
          <w:p>
            <w:pPr>
              <w:jc w:val="center"/>
              <w:rPr>
                <w:rFonts w:hint="default" w:ascii="Times New Roman" w:hAnsi="Times New Roman" w:eastAsia="宋体" w:cs="Times New Roman"/>
                <w:kern w:val="2"/>
                <w:sz w:val="24"/>
                <w:szCs w:val="24"/>
                <w:lang w:val="en-US" w:eastAsia="zh-CN" w:bidi="ar-SA"/>
              </w:rPr>
            </w:pPr>
          </w:p>
        </w:tc>
        <w:tc>
          <w:tcPr>
            <w:tcW w:w="1390" w:type="dxa"/>
            <w:gridSpan w:val="6"/>
            <w:noWrap w:val="0"/>
            <w:vAlign w:val="center"/>
          </w:tcPr>
          <w:p>
            <w:pPr>
              <w:snapToGrid w:val="0"/>
              <w:jc w:val="center"/>
              <w:rPr>
                <w:rFonts w:hint="eastAsia" w:ascii="Times New Roman" w:hAnsi="Times New Roman" w:eastAsia="黑体" w:cs="黑体"/>
                <w:kern w:val="2"/>
                <w:sz w:val="24"/>
                <w:szCs w:val="24"/>
                <w:lang w:val="en-US" w:eastAsia="zh-CN" w:bidi="ar-SA"/>
              </w:rPr>
            </w:pPr>
            <w:r>
              <w:rPr>
                <w:rFonts w:hint="eastAsia" w:ascii="Times New Roman" w:hAnsi="Times New Roman" w:eastAsia="黑体" w:cs="黑体"/>
                <w:kern w:val="2"/>
                <w:sz w:val="24"/>
                <w:szCs w:val="24"/>
                <w:lang w:val="en-US" w:eastAsia="zh-CN" w:bidi="ar-SA"/>
              </w:rPr>
              <w:t>现工作</w:t>
            </w:r>
          </w:p>
          <w:p>
            <w:pPr>
              <w:snapToGrid w:val="0"/>
              <w:jc w:val="center"/>
              <w:rPr>
                <w:rFonts w:hint="eastAsia" w:ascii="Times New Roman" w:hAnsi="Times New Roman" w:eastAsia="黑体" w:cs="黑体"/>
                <w:spacing w:val="-16"/>
                <w:kern w:val="2"/>
                <w:sz w:val="24"/>
                <w:szCs w:val="24"/>
                <w:lang w:val="en-US" w:eastAsia="zh-CN" w:bidi="ar-SA"/>
              </w:rPr>
            </w:pPr>
            <w:r>
              <w:rPr>
                <w:rFonts w:hint="eastAsia" w:ascii="Times New Roman" w:hAnsi="Times New Roman" w:eastAsia="黑体" w:cs="黑体"/>
                <w:kern w:val="2"/>
                <w:sz w:val="24"/>
                <w:szCs w:val="24"/>
                <w:lang w:val="en-US" w:eastAsia="zh-CN" w:bidi="ar-SA"/>
              </w:rPr>
              <w:t>专业领域</w:t>
            </w:r>
          </w:p>
        </w:tc>
        <w:tc>
          <w:tcPr>
            <w:tcW w:w="1607" w:type="dxa"/>
            <w:gridSpan w:val="7"/>
            <w:noWrap w:val="0"/>
            <w:vAlign w:val="center"/>
          </w:tcPr>
          <w:p>
            <w:pPr>
              <w:jc w:val="center"/>
              <w:rPr>
                <w:rFonts w:hint="default" w:ascii="Times New Roman" w:hAnsi="Times New Roman" w:eastAsia="宋体" w:cs="Times New Roman"/>
                <w:kern w:val="2"/>
                <w:sz w:val="24"/>
                <w:szCs w:val="24"/>
                <w:lang w:val="en-US" w:eastAsia="zh-CN" w:bidi="ar-SA"/>
              </w:rPr>
            </w:pPr>
          </w:p>
        </w:tc>
        <w:tc>
          <w:tcPr>
            <w:tcW w:w="2279" w:type="dxa"/>
            <w:gridSpan w:val="7"/>
            <w:vMerge w:val="continue"/>
            <w:noWrap w:val="0"/>
            <w:vAlign w:val="center"/>
          </w:tcPr>
          <w:p>
            <w:pPr>
              <w:jc w:val="center"/>
              <w:rPr>
                <w:rFonts w:hint="default" w:ascii="Times New Roman" w:hAnsi="Times New Roman" w:eastAsia="宋体" w:cs="Times New Roman"/>
                <w:kern w:val="2"/>
                <w:sz w:val="24"/>
                <w:szCs w:val="24"/>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1990" w:type="dxa"/>
            <w:noWrap w:val="0"/>
            <w:vAlign w:val="center"/>
          </w:tcPr>
          <w:p>
            <w:pPr>
              <w:jc w:val="center"/>
              <w:rPr>
                <w:rFonts w:hint="eastAsia" w:ascii="Times New Roman" w:hAnsi="Times New Roman" w:eastAsia="黑体" w:cs="黑体"/>
                <w:kern w:val="2"/>
                <w:sz w:val="24"/>
                <w:szCs w:val="24"/>
                <w:lang w:val="en-US" w:eastAsia="zh-CN" w:bidi="ar-SA"/>
              </w:rPr>
            </w:pPr>
            <w:r>
              <w:rPr>
                <w:rFonts w:hint="eastAsia" w:ascii="Times New Roman" w:hAnsi="Times New Roman" w:eastAsia="黑体" w:cs="黑体"/>
                <w:kern w:val="2"/>
                <w:sz w:val="24"/>
                <w:szCs w:val="24"/>
                <w:lang w:val="en-US" w:eastAsia="zh-CN" w:bidi="ar-SA"/>
              </w:rPr>
              <w:t>当前劳动（聘用）合同起止时间</w:t>
            </w:r>
          </w:p>
        </w:tc>
        <w:tc>
          <w:tcPr>
            <w:tcW w:w="1775" w:type="dxa"/>
            <w:gridSpan w:val="5"/>
            <w:noWrap w:val="0"/>
            <w:vAlign w:val="center"/>
          </w:tcPr>
          <w:p>
            <w:pPr>
              <w:jc w:val="center"/>
              <w:rPr>
                <w:rFonts w:hint="default" w:ascii="Times New Roman" w:hAnsi="Times New Roman" w:eastAsia="宋体" w:cs="Times New Roman"/>
                <w:kern w:val="2"/>
                <w:sz w:val="24"/>
                <w:szCs w:val="24"/>
                <w:lang w:val="en-US" w:eastAsia="zh-CN" w:bidi="ar-SA"/>
              </w:rPr>
            </w:pPr>
          </w:p>
        </w:tc>
        <w:tc>
          <w:tcPr>
            <w:tcW w:w="1390" w:type="dxa"/>
            <w:gridSpan w:val="6"/>
            <w:noWrap w:val="0"/>
            <w:vAlign w:val="center"/>
          </w:tcPr>
          <w:p>
            <w:pPr>
              <w:jc w:val="center"/>
              <w:rPr>
                <w:rFonts w:hint="eastAsia" w:ascii="Times New Roman" w:hAnsi="Times New Roman" w:eastAsia="黑体" w:cs="黑体"/>
                <w:kern w:val="2"/>
                <w:sz w:val="24"/>
                <w:szCs w:val="24"/>
                <w:lang w:val="en-US" w:eastAsia="zh-CN" w:bidi="ar-SA"/>
              </w:rPr>
            </w:pPr>
            <w:r>
              <w:rPr>
                <w:rFonts w:hint="eastAsia" w:ascii="Times New Roman" w:hAnsi="Times New Roman" w:eastAsia="黑体" w:cs="黑体"/>
                <w:kern w:val="2"/>
                <w:sz w:val="22"/>
                <w:szCs w:val="22"/>
                <w:lang w:val="en-US" w:eastAsia="zh-CN" w:bidi="ar-SA"/>
              </w:rPr>
              <w:t>在现专业领域工作时间</w:t>
            </w:r>
          </w:p>
        </w:tc>
        <w:tc>
          <w:tcPr>
            <w:tcW w:w="3886" w:type="dxa"/>
            <w:gridSpan w:val="14"/>
            <w:noWrap w:val="0"/>
            <w:vAlign w:val="center"/>
          </w:tcPr>
          <w:p>
            <w:pPr>
              <w:jc w:val="center"/>
              <w:rPr>
                <w:rFonts w:hint="default" w:ascii="Times New Roman" w:hAnsi="Times New Roman" w:eastAsia="宋体" w:cs="Times New Roman"/>
                <w:kern w:val="2"/>
                <w:sz w:val="24"/>
                <w:szCs w:val="24"/>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1990" w:type="dxa"/>
            <w:noWrap w:val="0"/>
            <w:vAlign w:val="center"/>
          </w:tcPr>
          <w:p>
            <w:pPr>
              <w:jc w:val="center"/>
              <w:rPr>
                <w:rFonts w:hint="eastAsia" w:ascii="Times New Roman" w:hAnsi="Times New Roman" w:eastAsia="黑体" w:cs="黑体"/>
                <w:kern w:val="2"/>
                <w:sz w:val="24"/>
                <w:szCs w:val="24"/>
                <w:lang w:val="en-US" w:eastAsia="zh-CN" w:bidi="ar-SA"/>
              </w:rPr>
            </w:pPr>
            <w:r>
              <w:rPr>
                <w:rFonts w:hint="eastAsia" w:ascii="Times New Roman" w:hAnsi="Times New Roman" w:eastAsia="黑体" w:cs="黑体"/>
                <w:kern w:val="2"/>
                <w:sz w:val="24"/>
                <w:szCs w:val="24"/>
                <w:lang w:val="en-US" w:eastAsia="zh-CN" w:bidi="ar-SA"/>
              </w:rPr>
              <w:t>工作单位</w:t>
            </w:r>
          </w:p>
        </w:tc>
        <w:tc>
          <w:tcPr>
            <w:tcW w:w="2347" w:type="dxa"/>
            <w:gridSpan w:val="7"/>
            <w:noWrap w:val="0"/>
            <w:vAlign w:val="center"/>
          </w:tcPr>
          <w:p>
            <w:pPr>
              <w:jc w:val="center"/>
              <w:rPr>
                <w:rFonts w:hint="default" w:ascii="Times New Roman" w:hAnsi="Times New Roman" w:eastAsia="宋体" w:cs="Times New Roman"/>
                <w:kern w:val="2"/>
                <w:sz w:val="24"/>
                <w:szCs w:val="24"/>
                <w:lang w:val="en-US" w:eastAsia="zh-CN" w:bidi="ar-SA"/>
              </w:rPr>
            </w:pPr>
          </w:p>
        </w:tc>
        <w:tc>
          <w:tcPr>
            <w:tcW w:w="2353" w:type="dxa"/>
            <w:gridSpan w:val="10"/>
            <w:noWrap w:val="0"/>
            <w:vAlign w:val="center"/>
          </w:tcPr>
          <w:p>
            <w:pPr>
              <w:jc w:val="center"/>
              <w:rPr>
                <w:rFonts w:hint="default" w:ascii="Times New Roman" w:hAnsi="Times New Roman" w:eastAsia="宋体" w:cs="Times New Roman"/>
                <w:kern w:val="2"/>
                <w:sz w:val="24"/>
                <w:szCs w:val="24"/>
                <w:lang w:val="en-US" w:eastAsia="zh-CN" w:bidi="ar-SA"/>
              </w:rPr>
            </w:pPr>
            <w:r>
              <w:rPr>
                <w:rFonts w:hint="eastAsia" w:ascii="Times New Roman" w:hAnsi="Times New Roman" w:eastAsia="黑体" w:cs="黑体"/>
                <w:kern w:val="2"/>
                <w:sz w:val="24"/>
                <w:szCs w:val="24"/>
                <w:lang w:val="en-US" w:eastAsia="zh-CN" w:bidi="ar-SA"/>
              </w:rPr>
              <w:t>单位性质</w:t>
            </w:r>
          </w:p>
        </w:tc>
        <w:tc>
          <w:tcPr>
            <w:tcW w:w="2351" w:type="dxa"/>
            <w:gridSpan w:val="8"/>
            <w:noWrap w:val="0"/>
            <w:vAlign w:val="center"/>
          </w:tcPr>
          <w:p>
            <w:pPr>
              <w:jc w:val="center"/>
              <w:rPr>
                <w:rFonts w:hint="default" w:ascii="Times New Roman" w:hAnsi="Times New Roman" w:eastAsia="宋体" w:cs="Times New Roman"/>
                <w:kern w:val="2"/>
                <w:sz w:val="24"/>
                <w:szCs w:val="24"/>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1990" w:type="dxa"/>
            <w:noWrap w:val="0"/>
            <w:vAlign w:val="center"/>
          </w:tcPr>
          <w:p>
            <w:pPr>
              <w:jc w:val="center"/>
              <w:rPr>
                <w:rFonts w:hint="eastAsia" w:ascii="Times New Roman" w:hAnsi="Times New Roman" w:eastAsia="黑体" w:cs="黑体"/>
                <w:kern w:val="2"/>
                <w:sz w:val="24"/>
                <w:szCs w:val="24"/>
                <w:highlight w:val="none"/>
                <w:lang w:val="en-US" w:eastAsia="zh-CN" w:bidi="ar-SA"/>
              </w:rPr>
            </w:pPr>
            <w:r>
              <w:rPr>
                <w:rFonts w:hint="eastAsia" w:ascii="Times New Roman" w:hAnsi="Times New Roman" w:eastAsia="黑体" w:cs="黑体"/>
                <w:kern w:val="2"/>
                <w:sz w:val="24"/>
                <w:szCs w:val="24"/>
                <w:highlight w:val="none"/>
                <w:lang w:val="en-US" w:eastAsia="zh-CN" w:bidi="ar-SA"/>
              </w:rPr>
              <w:t>申报项目类别</w:t>
            </w:r>
          </w:p>
        </w:tc>
        <w:tc>
          <w:tcPr>
            <w:tcW w:w="2347" w:type="dxa"/>
            <w:gridSpan w:val="7"/>
            <w:noWrap w:val="0"/>
            <w:vAlign w:val="center"/>
          </w:tcPr>
          <w:p>
            <w:pPr>
              <w:jc w:val="both"/>
              <w:rPr>
                <w:rFonts w:hint="default" w:ascii="Times New Roman" w:hAnsi="Times New Roman" w:eastAsia="宋体" w:cs="Times New Roman"/>
                <w:kern w:val="2"/>
                <w:sz w:val="24"/>
                <w:szCs w:val="24"/>
                <w:highlight w:val="none"/>
                <w:lang w:val="en-US" w:eastAsia="zh-CN" w:bidi="ar-SA"/>
              </w:rPr>
            </w:pPr>
            <w:r>
              <w:rPr>
                <w:rFonts w:hint="default" w:ascii="Times New Roman" w:hAnsi="Times New Roman" w:eastAsia="仿宋" w:cs="Times New Roman"/>
                <w:b/>
                <w:color w:val="auto"/>
                <w:kern w:val="0"/>
                <w:sz w:val="28"/>
                <w:szCs w:val="28"/>
                <w:highlight w:val="none"/>
                <w:lang w:eastAsia="zh-CN"/>
              </w:rPr>
              <w:t>□</w:t>
            </w:r>
            <w:r>
              <w:rPr>
                <w:rFonts w:hint="default" w:ascii="Times New Roman" w:hAnsi="Times New Roman" w:eastAsia="仿宋" w:cs="Times New Roman"/>
                <w:kern w:val="2"/>
                <w:sz w:val="24"/>
                <w:szCs w:val="32"/>
                <w:highlight w:val="none"/>
                <w:lang w:val="en-US" w:eastAsia="zh-CN" w:bidi="ar-SA"/>
              </w:rPr>
              <w:t>全职</w:t>
            </w:r>
            <w:r>
              <w:rPr>
                <w:rFonts w:hint="default" w:ascii="Times New Roman" w:hAnsi="Times New Roman" w:eastAsia="仿宋" w:cs="Times New Roman"/>
                <w:b/>
                <w:color w:val="auto"/>
                <w:kern w:val="0"/>
                <w:sz w:val="28"/>
                <w:szCs w:val="28"/>
                <w:highlight w:val="none"/>
                <w:lang w:eastAsia="zh-CN"/>
              </w:rPr>
              <w:t>□</w:t>
            </w:r>
            <w:r>
              <w:rPr>
                <w:rFonts w:hint="default" w:ascii="Times New Roman" w:hAnsi="Times New Roman" w:eastAsia="仿宋" w:cs="Times New Roman"/>
                <w:kern w:val="2"/>
                <w:sz w:val="24"/>
                <w:szCs w:val="32"/>
                <w:highlight w:val="none"/>
                <w:lang w:val="en-US" w:eastAsia="zh-CN" w:bidi="ar-SA"/>
              </w:rPr>
              <w:t>柔性</w:t>
            </w:r>
            <w:r>
              <w:rPr>
                <w:rFonts w:hint="default" w:ascii="Times New Roman" w:hAnsi="Times New Roman" w:eastAsia="仿宋" w:cs="Times New Roman"/>
                <w:b/>
                <w:color w:val="auto"/>
                <w:kern w:val="0"/>
                <w:sz w:val="28"/>
                <w:szCs w:val="28"/>
                <w:highlight w:val="none"/>
                <w:lang w:eastAsia="zh-CN"/>
              </w:rPr>
              <w:t>□</w:t>
            </w:r>
            <w:r>
              <w:rPr>
                <w:rFonts w:hint="default" w:ascii="Times New Roman" w:hAnsi="Times New Roman" w:eastAsia="仿宋" w:cs="Times New Roman"/>
                <w:kern w:val="2"/>
                <w:sz w:val="24"/>
                <w:szCs w:val="32"/>
                <w:highlight w:val="none"/>
                <w:lang w:val="en-US" w:eastAsia="zh-CN" w:bidi="ar-SA"/>
              </w:rPr>
              <w:t>培养</w:t>
            </w:r>
          </w:p>
        </w:tc>
        <w:tc>
          <w:tcPr>
            <w:tcW w:w="2353" w:type="dxa"/>
            <w:gridSpan w:val="10"/>
            <w:noWrap w:val="0"/>
            <w:vAlign w:val="center"/>
          </w:tcPr>
          <w:p>
            <w:pPr>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eastAsia="黑体" w:cs="黑体"/>
                <w:kern w:val="2"/>
                <w:sz w:val="24"/>
                <w:szCs w:val="24"/>
                <w:lang w:val="en-US" w:eastAsia="zh-CN" w:bidi="ar-SA"/>
              </w:rPr>
              <w:t>当前在疆工作年限</w:t>
            </w:r>
          </w:p>
        </w:tc>
        <w:tc>
          <w:tcPr>
            <w:tcW w:w="2351" w:type="dxa"/>
            <w:gridSpan w:val="8"/>
            <w:noWrap w:val="0"/>
            <w:vAlign w:val="center"/>
          </w:tcPr>
          <w:p>
            <w:pPr>
              <w:jc w:val="center"/>
              <w:rPr>
                <w:rFonts w:hint="default" w:ascii="Times New Roman" w:hAnsi="Times New Roman" w:eastAsia="宋体" w:cs="Times New Roman"/>
                <w:kern w:val="2"/>
                <w:sz w:val="24"/>
                <w:szCs w:val="24"/>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1990" w:type="dxa"/>
            <w:noWrap w:val="0"/>
            <w:vAlign w:val="center"/>
          </w:tcPr>
          <w:p>
            <w:pPr>
              <w:jc w:val="center"/>
              <w:rPr>
                <w:rFonts w:hint="eastAsia" w:ascii="Times New Roman" w:hAnsi="Times New Roman" w:eastAsia="黑体" w:cs="黑体"/>
                <w:kern w:val="2"/>
                <w:sz w:val="24"/>
                <w:szCs w:val="24"/>
                <w:lang w:val="en-US" w:eastAsia="zh-CN" w:bidi="ar-SA"/>
              </w:rPr>
            </w:pPr>
            <w:r>
              <w:rPr>
                <w:rFonts w:hint="eastAsia" w:ascii="Times New Roman" w:hAnsi="Times New Roman" w:eastAsia="黑体" w:cs="黑体"/>
                <w:kern w:val="2"/>
                <w:sz w:val="24"/>
                <w:szCs w:val="24"/>
                <w:lang w:val="en-US" w:eastAsia="zh-CN" w:bidi="ar-SA"/>
              </w:rPr>
              <w:t>身份证号码</w:t>
            </w:r>
          </w:p>
        </w:tc>
        <w:tc>
          <w:tcPr>
            <w:tcW w:w="391" w:type="dxa"/>
            <w:noWrap w:val="0"/>
            <w:vAlign w:val="center"/>
          </w:tcPr>
          <w:p>
            <w:pPr>
              <w:jc w:val="center"/>
              <w:rPr>
                <w:rFonts w:hint="default" w:ascii="Times New Roman" w:hAnsi="Times New Roman" w:eastAsia="宋体" w:cs="Times New Roman"/>
                <w:kern w:val="2"/>
                <w:sz w:val="24"/>
                <w:szCs w:val="24"/>
                <w:lang w:val="en-US" w:eastAsia="zh-CN" w:bidi="ar-SA"/>
              </w:rPr>
            </w:pPr>
          </w:p>
        </w:tc>
        <w:tc>
          <w:tcPr>
            <w:tcW w:w="391" w:type="dxa"/>
            <w:noWrap w:val="0"/>
            <w:vAlign w:val="center"/>
          </w:tcPr>
          <w:p>
            <w:pPr>
              <w:jc w:val="center"/>
              <w:rPr>
                <w:rFonts w:hint="default" w:ascii="Times New Roman" w:hAnsi="Times New Roman" w:eastAsia="宋体" w:cs="Times New Roman"/>
                <w:kern w:val="2"/>
                <w:sz w:val="24"/>
                <w:szCs w:val="24"/>
                <w:lang w:val="en-US" w:eastAsia="zh-CN" w:bidi="ar-SA"/>
              </w:rPr>
            </w:pPr>
          </w:p>
        </w:tc>
        <w:tc>
          <w:tcPr>
            <w:tcW w:w="391" w:type="dxa"/>
            <w:noWrap w:val="0"/>
            <w:vAlign w:val="center"/>
          </w:tcPr>
          <w:p>
            <w:pPr>
              <w:jc w:val="center"/>
              <w:rPr>
                <w:rFonts w:hint="default" w:ascii="Times New Roman" w:hAnsi="Times New Roman" w:eastAsia="宋体" w:cs="Times New Roman"/>
                <w:kern w:val="2"/>
                <w:sz w:val="24"/>
                <w:szCs w:val="24"/>
                <w:lang w:val="en-US" w:eastAsia="zh-CN" w:bidi="ar-SA"/>
              </w:rPr>
            </w:pPr>
          </w:p>
        </w:tc>
        <w:tc>
          <w:tcPr>
            <w:tcW w:w="392" w:type="dxa"/>
            <w:noWrap w:val="0"/>
            <w:vAlign w:val="center"/>
          </w:tcPr>
          <w:p>
            <w:pPr>
              <w:jc w:val="center"/>
              <w:rPr>
                <w:rFonts w:hint="default" w:ascii="Times New Roman" w:hAnsi="Times New Roman" w:eastAsia="宋体" w:cs="Times New Roman"/>
                <w:kern w:val="2"/>
                <w:sz w:val="24"/>
                <w:szCs w:val="24"/>
                <w:lang w:val="en-US" w:eastAsia="zh-CN" w:bidi="ar-SA"/>
              </w:rPr>
            </w:pPr>
          </w:p>
        </w:tc>
        <w:tc>
          <w:tcPr>
            <w:tcW w:w="391" w:type="dxa"/>
            <w:gridSpan w:val="2"/>
            <w:noWrap w:val="0"/>
            <w:vAlign w:val="center"/>
          </w:tcPr>
          <w:p>
            <w:pPr>
              <w:jc w:val="center"/>
              <w:rPr>
                <w:rFonts w:hint="default" w:ascii="Times New Roman" w:hAnsi="Times New Roman" w:eastAsia="宋体" w:cs="Times New Roman"/>
                <w:kern w:val="2"/>
                <w:sz w:val="24"/>
                <w:szCs w:val="24"/>
                <w:lang w:val="en-US" w:eastAsia="zh-CN" w:bidi="ar-SA"/>
              </w:rPr>
            </w:pPr>
          </w:p>
        </w:tc>
        <w:tc>
          <w:tcPr>
            <w:tcW w:w="391" w:type="dxa"/>
            <w:noWrap w:val="0"/>
            <w:vAlign w:val="center"/>
          </w:tcPr>
          <w:p>
            <w:pPr>
              <w:jc w:val="center"/>
              <w:rPr>
                <w:rFonts w:hint="default" w:ascii="Times New Roman" w:hAnsi="Times New Roman" w:eastAsia="宋体" w:cs="Times New Roman"/>
                <w:kern w:val="2"/>
                <w:sz w:val="24"/>
                <w:szCs w:val="24"/>
                <w:lang w:val="en-US" w:eastAsia="zh-CN" w:bidi="ar-SA"/>
              </w:rPr>
            </w:pPr>
          </w:p>
        </w:tc>
        <w:tc>
          <w:tcPr>
            <w:tcW w:w="391" w:type="dxa"/>
            <w:noWrap w:val="0"/>
            <w:vAlign w:val="center"/>
          </w:tcPr>
          <w:p>
            <w:pPr>
              <w:jc w:val="center"/>
              <w:rPr>
                <w:rFonts w:hint="default" w:ascii="Times New Roman" w:hAnsi="Times New Roman" w:eastAsia="宋体" w:cs="Times New Roman"/>
                <w:kern w:val="2"/>
                <w:sz w:val="24"/>
                <w:szCs w:val="24"/>
                <w:lang w:val="en-US" w:eastAsia="zh-CN" w:bidi="ar-SA"/>
              </w:rPr>
            </w:pPr>
          </w:p>
        </w:tc>
        <w:tc>
          <w:tcPr>
            <w:tcW w:w="392" w:type="dxa"/>
            <w:gridSpan w:val="2"/>
            <w:noWrap w:val="0"/>
            <w:vAlign w:val="center"/>
          </w:tcPr>
          <w:p>
            <w:pPr>
              <w:jc w:val="center"/>
              <w:rPr>
                <w:rFonts w:hint="default" w:ascii="Times New Roman" w:hAnsi="Times New Roman" w:eastAsia="宋体" w:cs="Times New Roman"/>
                <w:kern w:val="2"/>
                <w:sz w:val="24"/>
                <w:szCs w:val="24"/>
                <w:lang w:val="en-US" w:eastAsia="zh-CN" w:bidi="ar-SA"/>
              </w:rPr>
            </w:pPr>
          </w:p>
        </w:tc>
        <w:tc>
          <w:tcPr>
            <w:tcW w:w="391" w:type="dxa"/>
            <w:gridSpan w:val="2"/>
            <w:noWrap w:val="0"/>
            <w:vAlign w:val="center"/>
          </w:tcPr>
          <w:p>
            <w:pPr>
              <w:jc w:val="center"/>
              <w:rPr>
                <w:rFonts w:hint="default" w:ascii="Times New Roman" w:hAnsi="Times New Roman" w:eastAsia="宋体" w:cs="Times New Roman"/>
                <w:kern w:val="2"/>
                <w:sz w:val="24"/>
                <w:szCs w:val="24"/>
                <w:lang w:val="en-US" w:eastAsia="zh-CN" w:bidi="ar-SA"/>
              </w:rPr>
            </w:pPr>
          </w:p>
        </w:tc>
        <w:tc>
          <w:tcPr>
            <w:tcW w:w="391" w:type="dxa"/>
            <w:gridSpan w:val="2"/>
            <w:noWrap w:val="0"/>
            <w:vAlign w:val="center"/>
          </w:tcPr>
          <w:p>
            <w:pPr>
              <w:jc w:val="center"/>
              <w:rPr>
                <w:rFonts w:hint="default" w:ascii="Times New Roman" w:hAnsi="Times New Roman" w:eastAsia="宋体" w:cs="Times New Roman"/>
                <w:kern w:val="2"/>
                <w:sz w:val="24"/>
                <w:szCs w:val="24"/>
                <w:lang w:val="en-US" w:eastAsia="zh-CN" w:bidi="ar-SA"/>
              </w:rPr>
            </w:pPr>
          </w:p>
        </w:tc>
        <w:tc>
          <w:tcPr>
            <w:tcW w:w="392" w:type="dxa"/>
            <w:noWrap w:val="0"/>
            <w:vAlign w:val="center"/>
          </w:tcPr>
          <w:p>
            <w:pPr>
              <w:jc w:val="center"/>
              <w:rPr>
                <w:rFonts w:hint="default" w:ascii="Times New Roman" w:hAnsi="Times New Roman" w:eastAsia="宋体" w:cs="Times New Roman"/>
                <w:kern w:val="2"/>
                <w:sz w:val="24"/>
                <w:szCs w:val="24"/>
                <w:lang w:val="en-US" w:eastAsia="zh-CN" w:bidi="ar-SA"/>
              </w:rPr>
            </w:pPr>
          </w:p>
        </w:tc>
        <w:tc>
          <w:tcPr>
            <w:tcW w:w="391" w:type="dxa"/>
            <w:noWrap w:val="0"/>
            <w:vAlign w:val="center"/>
          </w:tcPr>
          <w:p>
            <w:pPr>
              <w:jc w:val="center"/>
              <w:rPr>
                <w:rFonts w:hint="default" w:ascii="Times New Roman" w:hAnsi="Times New Roman" w:eastAsia="宋体" w:cs="Times New Roman"/>
                <w:kern w:val="2"/>
                <w:sz w:val="24"/>
                <w:szCs w:val="24"/>
                <w:lang w:val="en-US" w:eastAsia="zh-CN" w:bidi="ar-SA"/>
              </w:rPr>
            </w:pPr>
          </w:p>
        </w:tc>
        <w:tc>
          <w:tcPr>
            <w:tcW w:w="391" w:type="dxa"/>
            <w:gridSpan w:val="3"/>
            <w:noWrap w:val="0"/>
            <w:vAlign w:val="center"/>
          </w:tcPr>
          <w:p>
            <w:pPr>
              <w:jc w:val="center"/>
              <w:rPr>
                <w:rFonts w:hint="default" w:ascii="Times New Roman" w:hAnsi="Times New Roman" w:eastAsia="宋体" w:cs="Times New Roman"/>
                <w:kern w:val="2"/>
                <w:sz w:val="24"/>
                <w:szCs w:val="24"/>
                <w:lang w:val="en-US" w:eastAsia="zh-CN" w:bidi="ar-SA"/>
              </w:rPr>
            </w:pPr>
          </w:p>
        </w:tc>
        <w:tc>
          <w:tcPr>
            <w:tcW w:w="391" w:type="dxa"/>
            <w:noWrap w:val="0"/>
            <w:vAlign w:val="center"/>
          </w:tcPr>
          <w:p>
            <w:pPr>
              <w:jc w:val="center"/>
              <w:rPr>
                <w:rFonts w:hint="default" w:ascii="Times New Roman" w:hAnsi="Times New Roman" w:eastAsia="宋体" w:cs="Times New Roman"/>
                <w:kern w:val="2"/>
                <w:sz w:val="24"/>
                <w:szCs w:val="24"/>
                <w:lang w:val="en-US" w:eastAsia="zh-CN" w:bidi="ar-SA"/>
              </w:rPr>
            </w:pPr>
          </w:p>
        </w:tc>
        <w:tc>
          <w:tcPr>
            <w:tcW w:w="392" w:type="dxa"/>
            <w:noWrap w:val="0"/>
            <w:vAlign w:val="center"/>
          </w:tcPr>
          <w:p>
            <w:pPr>
              <w:jc w:val="center"/>
              <w:rPr>
                <w:rFonts w:hint="default" w:ascii="Times New Roman" w:hAnsi="Times New Roman" w:eastAsia="宋体" w:cs="Times New Roman"/>
                <w:kern w:val="2"/>
                <w:sz w:val="24"/>
                <w:szCs w:val="24"/>
                <w:lang w:val="en-US" w:eastAsia="zh-CN" w:bidi="ar-SA"/>
              </w:rPr>
            </w:pPr>
          </w:p>
        </w:tc>
        <w:tc>
          <w:tcPr>
            <w:tcW w:w="391" w:type="dxa"/>
            <w:noWrap w:val="0"/>
            <w:vAlign w:val="center"/>
          </w:tcPr>
          <w:p>
            <w:pPr>
              <w:jc w:val="center"/>
              <w:rPr>
                <w:rFonts w:hint="default" w:ascii="Times New Roman" w:hAnsi="Times New Roman" w:eastAsia="宋体" w:cs="Times New Roman"/>
                <w:kern w:val="2"/>
                <w:sz w:val="24"/>
                <w:szCs w:val="24"/>
                <w:lang w:val="en-US" w:eastAsia="zh-CN" w:bidi="ar-SA"/>
              </w:rPr>
            </w:pPr>
          </w:p>
        </w:tc>
        <w:tc>
          <w:tcPr>
            <w:tcW w:w="391" w:type="dxa"/>
            <w:noWrap w:val="0"/>
            <w:vAlign w:val="center"/>
          </w:tcPr>
          <w:p>
            <w:pPr>
              <w:jc w:val="center"/>
              <w:rPr>
                <w:rFonts w:hint="default" w:ascii="Times New Roman" w:hAnsi="Times New Roman" w:eastAsia="宋体" w:cs="Times New Roman"/>
                <w:kern w:val="2"/>
                <w:sz w:val="24"/>
                <w:szCs w:val="24"/>
                <w:lang w:val="en-US" w:eastAsia="zh-CN" w:bidi="ar-SA"/>
              </w:rPr>
            </w:pPr>
          </w:p>
        </w:tc>
        <w:tc>
          <w:tcPr>
            <w:tcW w:w="400" w:type="dxa"/>
            <w:gridSpan w:val="2"/>
            <w:noWrap w:val="0"/>
            <w:vAlign w:val="center"/>
          </w:tcPr>
          <w:p>
            <w:pPr>
              <w:jc w:val="center"/>
              <w:rPr>
                <w:rFonts w:hint="default" w:ascii="Times New Roman" w:hAnsi="Times New Roman" w:eastAsia="宋体" w:cs="Times New Roman"/>
                <w:kern w:val="2"/>
                <w:sz w:val="24"/>
                <w:szCs w:val="24"/>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1990" w:type="dxa"/>
            <w:noWrap w:val="0"/>
            <w:vAlign w:val="center"/>
          </w:tcPr>
          <w:p>
            <w:pPr>
              <w:jc w:val="center"/>
              <w:rPr>
                <w:rFonts w:hint="eastAsia" w:ascii="Times New Roman" w:hAnsi="Times New Roman" w:eastAsia="黑体" w:cs="黑体"/>
                <w:kern w:val="2"/>
                <w:sz w:val="24"/>
                <w:szCs w:val="24"/>
                <w:lang w:val="en-US" w:eastAsia="zh-CN" w:bidi="ar-SA"/>
              </w:rPr>
            </w:pPr>
            <w:r>
              <w:rPr>
                <w:rFonts w:hint="eastAsia" w:ascii="Times New Roman" w:hAnsi="Times New Roman" w:eastAsia="黑体" w:cs="黑体"/>
                <w:kern w:val="2"/>
                <w:sz w:val="24"/>
                <w:szCs w:val="24"/>
                <w:lang w:val="en-US" w:eastAsia="zh-CN" w:bidi="ar-SA"/>
              </w:rPr>
              <w:t>通讯地址</w:t>
            </w:r>
          </w:p>
        </w:tc>
        <w:tc>
          <w:tcPr>
            <w:tcW w:w="7051" w:type="dxa"/>
            <w:gridSpan w:val="25"/>
            <w:noWrap w:val="0"/>
            <w:vAlign w:val="center"/>
          </w:tcPr>
          <w:p>
            <w:pPr>
              <w:jc w:val="center"/>
              <w:rPr>
                <w:rFonts w:hint="default" w:ascii="Times New Roman" w:hAnsi="Times New Roman" w:eastAsia="宋体" w:cs="Times New Roman"/>
                <w:kern w:val="2"/>
                <w:sz w:val="24"/>
                <w:szCs w:val="24"/>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1990" w:type="dxa"/>
            <w:noWrap w:val="0"/>
            <w:vAlign w:val="center"/>
          </w:tcPr>
          <w:p>
            <w:pPr>
              <w:jc w:val="center"/>
              <w:rPr>
                <w:rFonts w:hint="eastAsia" w:ascii="Times New Roman" w:hAnsi="Times New Roman" w:eastAsia="黑体" w:cs="黑体"/>
                <w:kern w:val="2"/>
                <w:sz w:val="24"/>
                <w:szCs w:val="24"/>
                <w:lang w:val="en-US" w:eastAsia="zh-CN" w:bidi="ar-SA"/>
              </w:rPr>
            </w:pPr>
            <w:r>
              <w:rPr>
                <w:rFonts w:hint="eastAsia" w:ascii="Times New Roman" w:hAnsi="Times New Roman" w:eastAsia="黑体" w:cs="黑体"/>
                <w:kern w:val="2"/>
                <w:sz w:val="24"/>
                <w:szCs w:val="24"/>
                <w:lang w:val="en-US" w:eastAsia="zh-CN" w:bidi="ar-SA"/>
              </w:rPr>
              <w:t>联系电话</w:t>
            </w:r>
          </w:p>
          <w:p>
            <w:pPr>
              <w:jc w:val="center"/>
              <w:rPr>
                <w:rFonts w:hint="eastAsia" w:ascii="Times New Roman" w:hAnsi="Times New Roman" w:eastAsia="黑体" w:cs="黑体"/>
                <w:kern w:val="2"/>
                <w:sz w:val="24"/>
                <w:szCs w:val="24"/>
                <w:lang w:val="en-US" w:eastAsia="zh-CN" w:bidi="ar-SA"/>
              </w:rPr>
            </w:pPr>
            <w:r>
              <w:rPr>
                <w:rFonts w:hint="eastAsia" w:ascii="Times New Roman" w:hAnsi="Times New Roman" w:eastAsia="黑体" w:cs="黑体"/>
                <w:kern w:val="2"/>
                <w:sz w:val="24"/>
                <w:szCs w:val="24"/>
                <w:lang w:val="en-US" w:eastAsia="zh-CN" w:bidi="ar-SA"/>
              </w:rPr>
              <w:t>（座机）</w:t>
            </w:r>
          </w:p>
        </w:tc>
        <w:tc>
          <w:tcPr>
            <w:tcW w:w="2970" w:type="dxa"/>
            <w:gridSpan w:val="9"/>
            <w:noWrap w:val="0"/>
            <w:vAlign w:val="center"/>
          </w:tcPr>
          <w:p>
            <w:pPr>
              <w:jc w:val="center"/>
              <w:rPr>
                <w:rFonts w:hint="default" w:ascii="Times New Roman" w:hAnsi="Times New Roman" w:eastAsia="宋体" w:cs="Times New Roman"/>
                <w:kern w:val="2"/>
                <w:sz w:val="24"/>
                <w:szCs w:val="24"/>
                <w:lang w:val="en-US" w:eastAsia="zh-CN" w:bidi="ar-SA"/>
              </w:rPr>
            </w:pPr>
          </w:p>
        </w:tc>
        <w:tc>
          <w:tcPr>
            <w:tcW w:w="900" w:type="dxa"/>
            <w:gridSpan w:val="4"/>
            <w:noWrap w:val="0"/>
            <w:vAlign w:val="center"/>
          </w:tcPr>
          <w:p>
            <w:pPr>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eastAsia="黑体" w:cs="黑体"/>
                <w:kern w:val="2"/>
                <w:sz w:val="24"/>
                <w:szCs w:val="24"/>
                <w:lang w:val="en-US" w:eastAsia="zh-CN" w:bidi="ar-SA"/>
              </w:rPr>
              <w:t>电子邮箱</w:t>
            </w:r>
          </w:p>
        </w:tc>
        <w:tc>
          <w:tcPr>
            <w:tcW w:w="3181" w:type="dxa"/>
            <w:gridSpan w:val="12"/>
            <w:noWrap w:val="0"/>
            <w:vAlign w:val="center"/>
          </w:tcPr>
          <w:p>
            <w:pPr>
              <w:jc w:val="center"/>
              <w:rPr>
                <w:rFonts w:hint="default" w:ascii="Times New Roman" w:hAnsi="Times New Roman" w:eastAsia="宋体" w:cs="Times New Roman"/>
                <w:kern w:val="2"/>
                <w:sz w:val="24"/>
                <w:szCs w:val="24"/>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40" w:hRule="atLeast"/>
          <w:jc w:val="center"/>
        </w:trPr>
        <w:tc>
          <w:tcPr>
            <w:tcW w:w="9041" w:type="dxa"/>
            <w:gridSpan w:val="26"/>
            <w:noWrap w:val="0"/>
            <w:vAlign w:val="center"/>
          </w:tcPr>
          <w:p>
            <w:pPr>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eastAsia="黑体" w:cs="黑体"/>
                <w:kern w:val="2"/>
                <w:sz w:val="24"/>
                <w:szCs w:val="24"/>
                <w:lang w:val="en-US" w:eastAsia="zh-CN" w:bidi="ar-SA"/>
              </w:rPr>
              <w:t>主  要  经  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23" w:type="dxa"/>
          <w:cantSplit/>
          <w:trHeight w:val="670" w:hRule="atLeast"/>
          <w:jc w:val="center"/>
        </w:trPr>
        <w:tc>
          <w:tcPr>
            <w:tcW w:w="1990" w:type="dxa"/>
            <w:noWrap w:val="0"/>
            <w:vAlign w:val="center"/>
          </w:tcPr>
          <w:p>
            <w:pPr>
              <w:jc w:val="center"/>
              <w:rPr>
                <w:rFonts w:hint="default" w:ascii="Times New Roman" w:hAnsi="Times New Roman" w:eastAsia="黑体" w:cs="黑体"/>
                <w:kern w:val="2"/>
                <w:sz w:val="24"/>
                <w:szCs w:val="24"/>
                <w:lang w:val="en-US" w:eastAsia="zh-CN" w:bidi="ar-SA"/>
              </w:rPr>
            </w:pPr>
            <w:r>
              <w:rPr>
                <w:rFonts w:hint="default" w:ascii="Times New Roman" w:hAnsi="Times New Roman" w:eastAsia="黑体" w:cs="黑体"/>
                <w:kern w:val="2"/>
                <w:sz w:val="24"/>
                <w:szCs w:val="24"/>
                <w:lang w:val="en-US" w:eastAsia="zh-CN" w:bidi="ar-SA"/>
              </w:rPr>
              <w:t>起止时间</w:t>
            </w:r>
          </w:p>
        </w:tc>
        <w:tc>
          <w:tcPr>
            <w:tcW w:w="7028" w:type="dxa"/>
            <w:gridSpan w:val="24"/>
            <w:noWrap w:val="0"/>
            <w:vAlign w:val="center"/>
          </w:tcPr>
          <w:p>
            <w:pPr>
              <w:jc w:val="center"/>
              <w:rPr>
                <w:rFonts w:hint="default" w:ascii="Times New Roman" w:hAnsi="Times New Roman" w:eastAsia="黑体" w:cs="黑体"/>
                <w:kern w:val="2"/>
                <w:sz w:val="24"/>
                <w:szCs w:val="24"/>
                <w:lang w:val="en-US" w:eastAsia="zh-CN" w:bidi="ar-SA"/>
              </w:rPr>
            </w:pPr>
            <w:r>
              <w:rPr>
                <w:rFonts w:hint="default" w:ascii="Times New Roman" w:hAnsi="Times New Roman" w:eastAsia="黑体" w:cs="黑体"/>
                <w:kern w:val="2"/>
                <w:sz w:val="24"/>
                <w:szCs w:val="24"/>
                <w:lang w:val="en-US" w:eastAsia="zh-CN" w:bidi="ar-SA"/>
              </w:rPr>
              <w:t>在何单位学习、工作</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23" w:type="dxa"/>
          <w:cantSplit/>
          <w:trHeight w:val="2360" w:hRule="atLeast"/>
          <w:jc w:val="center"/>
        </w:trPr>
        <w:tc>
          <w:tcPr>
            <w:tcW w:w="1990" w:type="dxa"/>
            <w:noWrap w:val="0"/>
            <w:vAlign w:val="top"/>
          </w:tcPr>
          <w:p>
            <w:pPr>
              <w:rPr>
                <w:rFonts w:hint="default" w:ascii="Times New Roman" w:hAnsi="Times New Roman" w:eastAsia="宋体" w:cs="Times New Roman"/>
                <w:color w:val="auto"/>
                <w:kern w:val="2"/>
                <w:sz w:val="22"/>
                <w:szCs w:val="22"/>
                <w:lang w:val="en-US" w:eastAsia="zh-CN" w:bidi="ar-SA"/>
              </w:rPr>
            </w:pPr>
          </w:p>
          <w:p>
            <w:pPr>
              <w:rPr>
                <w:rFonts w:hint="default" w:ascii="Times New Roman" w:hAnsi="Times New Roman" w:eastAsia="宋体" w:cs="Times New Roman"/>
                <w:color w:val="auto"/>
                <w:kern w:val="2"/>
                <w:sz w:val="22"/>
                <w:szCs w:val="22"/>
                <w:lang w:val="en-US" w:eastAsia="zh-CN" w:bidi="ar-SA"/>
              </w:rPr>
            </w:pPr>
            <w:r>
              <w:rPr>
                <w:rFonts w:hint="default" w:ascii="Times New Roman" w:hAnsi="Times New Roman" w:eastAsia="宋体" w:cs="Times New Roman"/>
                <w:color w:val="auto"/>
                <w:kern w:val="2"/>
                <w:sz w:val="22"/>
                <w:szCs w:val="22"/>
                <w:lang w:val="en-US" w:eastAsia="zh-CN" w:bidi="ar-SA"/>
              </w:rPr>
              <w:t>1998.07--2000.06--</w:t>
            </w:r>
          </w:p>
          <w:p>
            <w:pPr>
              <w:rPr>
                <w:rFonts w:hint="default" w:ascii="Times New Roman" w:hAnsi="Times New Roman" w:eastAsia="宋体" w:cs="Times New Roman"/>
                <w:color w:val="auto"/>
                <w:kern w:val="2"/>
                <w:sz w:val="22"/>
                <w:szCs w:val="22"/>
                <w:lang w:val="en-US" w:eastAsia="zh-CN" w:bidi="ar-SA"/>
              </w:rPr>
            </w:pPr>
            <w:r>
              <w:rPr>
                <w:rFonts w:hint="default" w:ascii="Times New Roman" w:hAnsi="Times New Roman" w:eastAsia="宋体" w:cs="Times New Roman"/>
                <w:color w:val="auto"/>
                <w:kern w:val="2"/>
                <w:sz w:val="22"/>
                <w:szCs w:val="22"/>
                <w:lang w:val="en-US" w:eastAsia="zh-CN" w:bidi="ar-SA"/>
              </w:rPr>
              <w:t>2000.06--2006.07</w:t>
            </w:r>
          </w:p>
          <w:p>
            <w:pPr>
              <w:rPr>
                <w:rFonts w:hint="default" w:ascii="Times New Roman" w:hAnsi="Times New Roman" w:eastAsia="宋体" w:cs="Times New Roman"/>
                <w:color w:val="auto"/>
                <w:kern w:val="2"/>
                <w:sz w:val="24"/>
                <w:szCs w:val="24"/>
                <w:lang w:val="en-US" w:eastAsia="zh-CN" w:bidi="ar-SA"/>
              </w:rPr>
            </w:pPr>
          </w:p>
          <w:p>
            <w:pPr>
              <w:rPr>
                <w:rFonts w:hint="default" w:ascii="Times New Roman" w:hAnsi="Times New Roman" w:eastAsia="宋体" w:cs="Times New Roman"/>
                <w:color w:val="auto"/>
                <w:kern w:val="2"/>
                <w:sz w:val="24"/>
                <w:szCs w:val="24"/>
                <w:lang w:val="en-US" w:eastAsia="zh-CN" w:bidi="ar-SA"/>
              </w:rPr>
            </w:pPr>
          </w:p>
        </w:tc>
        <w:tc>
          <w:tcPr>
            <w:tcW w:w="7028" w:type="dxa"/>
            <w:gridSpan w:val="24"/>
            <w:noWrap w:val="0"/>
            <w:vAlign w:val="top"/>
          </w:tcPr>
          <w:p>
            <w:pP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（简述大学以上学习经历、主要研究工作经历）</w:t>
            </w:r>
          </w:p>
          <w:p>
            <w:pP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***大学***专业大学学习</w:t>
            </w:r>
          </w:p>
          <w:p>
            <w:pP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***1企业***部门技术人员/产品经理...</w:t>
            </w:r>
          </w:p>
          <w:p>
            <w:pPr>
              <w:rPr>
                <w:rFonts w:hint="default" w:ascii="Times New Roman" w:hAnsi="Times New Roman" w:eastAsia="宋体" w:cs="Times New Roman"/>
                <w:color w:val="auto"/>
                <w:kern w:val="2"/>
                <w:sz w:val="24"/>
                <w:szCs w:val="24"/>
                <w:lang w:val="en-US" w:eastAsia="zh-CN" w:bidi="ar-SA"/>
              </w:rPr>
            </w:pPr>
          </w:p>
          <w:p>
            <w:pPr>
              <w:rPr>
                <w:rFonts w:hint="default" w:ascii="Times New Roman" w:hAnsi="Times New Roman" w:eastAsia="宋体" w:cs="Times New Roman"/>
                <w:color w:val="auto"/>
                <w:kern w:val="2"/>
                <w:sz w:val="24"/>
                <w:szCs w:val="24"/>
                <w:lang w:val="en-US" w:eastAsia="zh-CN" w:bidi="ar-SA"/>
              </w:rPr>
            </w:pPr>
          </w:p>
          <w:p>
            <w:pPr>
              <w:rPr>
                <w:rFonts w:hint="default" w:ascii="Times New Roman" w:hAnsi="Times New Roman" w:eastAsia="宋体" w:cs="Times New Roman"/>
                <w:color w:val="auto"/>
                <w:kern w:val="2"/>
                <w:sz w:val="24"/>
                <w:szCs w:val="24"/>
                <w:lang w:val="en-US" w:eastAsia="zh-CN" w:bidi="ar-SA"/>
              </w:rPr>
            </w:pPr>
          </w:p>
          <w:p>
            <w:pPr>
              <w:ind w:right="-107" w:rightChars="-51"/>
              <w:jc w:val="left"/>
              <w:rPr>
                <w:rFonts w:hint="default" w:ascii="Times New Roman" w:hAnsi="Times New Roman" w:eastAsia="宋体" w:cs="Times New Roman"/>
                <w:color w:val="auto"/>
                <w:kern w:val="2"/>
                <w:sz w:val="24"/>
                <w:szCs w:val="24"/>
                <w:lang w:val="en-US" w:eastAsia="zh-CN" w:bidi="ar-SA"/>
              </w:rPr>
            </w:pPr>
          </w:p>
        </w:tc>
      </w:tr>
    </w:tbl>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sz w:val="32"/>
          <w:szCs w:val="32"/>
        </w:rPr>
      </w:pPr>
      <w:bookmarkStart w:id="3" w:name="heading_17"/>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二、主要业绩情况</w:t>
      </w:r>
      <w:bookmarkEnd w:id="3"/>
    </w:p>
    <w:tbl>
      <w:tblPr>
        <w:tblStyle w:val="10"/>
        <w:tblW w:w="93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86"/>
        <w:gridCol w:w="1845"/>
        <w:gridCol w:w="1275"/>
        <w:gridCol w:w="1830"/>
        <w:gridCol w:w="1573"/>
        <w:gridCol w:w="11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trPr>
        <w:tc>
          <w:tcPr>
            <w:tcW w:w="1686"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Times New Roman" w:hAnsi="Times New Roman" w:eastAsia="宋体" w:cs="宋体"/>
                <w:b w:val="0"/>
                <w:bCs w:val="0"/>
                <w:color w:val="auto"/>
                <w:sz w:val="24"/>
                <w:szCs w:val="24"/>
              </w:rPr>
            </w:pPr>
            <w:bookmarkStart w:id="4" w:name="heading_18"/>
            <w:r>
              <w:rPr>
                <w:rFonts w:hint="eastAsia" w:ascii="Times New Roman" w:hAnsi="Times New Roman" w:eastAsia="黑体" w:cs="黑体"/>
                <w:kern w:val="2"/>
                <w:sz w:val="24"/>
                <w:szCs w:val="24"/>
                <w:lang w:val="en-US" w:eastAsia="zh-CN" w:bidi="ar-SA"/>
              </w:rPr>
              <w:t>承担重要项目及取得的成果、效益等情况（近5年以来）</w:t>
            </w:r>
          </w:p>
        </w:tc>
        <w:tc>
          <w:tcPr>
            <w:tcW w:w="18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Times New Roman" w:hAnsi="Times New Roman" w:eastAsia="黑体" w:cs="黑体"/>
                <w:kern w:val="2"/>
                <w:sz w:val="24"/>
                <w:szCs w:val="24"/>
                <w:lang w:val="en-US" w:eastAsia="zh-CN" w:bidi="ar-SA"/>
              </w:rPr>
            </w:pPr>
            <w:r>
              <w:rPr>
                <w:rFonts w:hint="eastAsia" w:ascii="Times New Roman" w:hAnsi="Times New Roman" w:eastAsia="黑体" w:cs="黑体"/>
                <w:kern w:val="2"/>
                <w:sz w:val="24"/>
                <w:szCs w:val="24"/>
                <w:lang w:val="en-US" w:eastAsia="zh-CN" w:bidi="ar-SA"/>
              </w:rPr>
              <w:t>项目名称</w:t>
            </w:r>
          </w:p>
        </w:tc>
        <w:tc>
          <w:tcPr>
            <w:tcW w:w="127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Times New Roman" w:hAnsi="Times New Roman" w:eastAsia="黑体" w:cs="黑体"/>
                <w:kern w:val="2"/>
                <w:sz w:val="24"/>
                <w:szCs w:val="24"/>
                <w:lang w:val="en-US" w:eastAsia="zh-CN" w:bidi="ar-SA"/>
              </w:rPr>
            </w:pPr>
            <w:r>
              <w:rPr>
                <w:rFonts w:hint="eastAsia" w:ascii="Times New Roman" w:hAnsi="Times New Roman" w:eastAsia="黑体" w:cs="黑体"/>
                <w:kern w:val="2"/>
                <w:sz w:val="24"/>
                <w:szCs w:val="24"/>
                <w:lang w:val="en-US" w:eastAsia="zh-CN" w:bidi="ar-SA"/>
              </w:rPr>
              <w:t>项目来源</w:t>
            </w:r>
          </w:p>
        </w:tc>
        <w:tc>
          <w:tcPr>
            <w:tcW w:w="183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Times New Roman" w:hAnsi="Times New Roman" w:eastAsia="黑体" w:cs="黑体"/>
                <w:kern w:val="2"/>
                <w:sz w:val="24"/>
                <w:szCs w:val="24"/>
                <w:lang w:val="en-US" w:eastAsia="zh-CN" w:bidi="ar-SA"/>
              </w:rPr>
            </w:pPr>
            <w:r>
              <w:rPr>
                <w:rFonts w:hint="eastAsia" w:ascii="Times New Roman" w:hAnsi="Times New Roman" w:eastAsia="黑体" w:cs="黑体"/>
                <w:kern w:val="2"/>
                <w:sz w:val="24"/>
                <w:szCs w:val="24"/>
                <w:lang w:val="en-US" w:eastAsia="zh-CN" w:bidi="ar-SA"/>
              </w:rPr>
              <w:t>经费</w:t>
            </w:r>
          </w:p>
          <w:p>
            <w:pPr>
              <w:jc w:val="center"/>
              <w:rPr>
                <w:rFonts w:hint="eastAsia" w:ascii="Times New Roman" w:hAnsi="Times New Roman" w:eastAsia="黑体" w:cs="黑体"/>
                <w:kern w:val="2"/>
                <w:sz w:val="24"/>
                <w:szCs w:val="24"/>
                <w:lang w:val="en-US" w:eastAsia="zh-CN" w:bidi="ar-SA"/>
              </w:rPr>
            </w:pPr>
            <w:r>
              <w:rPr>
                <w:rFonts w:hint="eastAsia" w:ascii="Times New Roman" w:hAnsi="Times New Roman" w:eastAsia="黑体" w:cs="黑体"/>
                <w:kern w:val="2"/>
                <w:sz w:val="24"/>
                <w:szCs w:val="24"/>
                <w:lang w:val="en-US" w:eastAsia="zh-CN" w:bidi="ar-SA"/>
              </w:rPr>
              <w:t>（万元）</w:t>
            </w:r>
          </w:p>
        </w:tc>
        <w:tc>
          <w:tcPr>
            <w:tcW w:w="157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Times New Roman" w:hAnsi="Times New Roman" w:eastAsia="黑体" w:cs="黑体"/>
                <w:kern w:val="2"/>
                <w:sz w:val="24"/>
                <w:szCs w:val="24"/>
                <w:lang w:val="en-US" w:eastAsia="zh-CN" w:bidi="ar-SA"/>
              </w:rPr>
            </w:pPr>
            <w:r>
              <w:rPr>
                <w:rFonts w:hint="eastAsia" w:ascii="Times New Roman" w:hAnsi="Times New Roman" w:eastAsia="黑体" w:cs="黑体"/>
                <w:kern w:val="2"/>
                <w:sz w:val="24"/>
                <w:szCs w:val="24"/>
                <w:lang w:val="en-US" w:eastAsia="zh-CN" w:bidi="ar-SA"/>
              </w:rPr>
              <w:t>起止时间</w:t>
            </w:r>
          </w:p>
        </w:tc>
        <w:tc>
          <w:tcPr>
            <w:tcW w:w="115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Times New Roman" w:hAnsi="Times New Roman" w:eastAsia="黑体" w:cs="黑体"/>
                <w:kern w:val="2"/>
                <w:sz w:val="24"/>
                <w:szCs w:val="24"/>
                <w:lang w:val="en-US" w:eastAsia="zh-CN" w:bidi="ar-SA"/>
              </w:rPr>
            </w:pPr>
            <w:r>
              <w:rPr>
                <w:rFonts w:hint="eastAsia" w:ascii="Times New Roman" w:hAnsi="Times New Roman" w:eastAsia="黑体" w:cs="黑体"/>
                <w:kern w:val="2"/>
                <w:sz w:val="24"/>
                <w:szCs w:val="24"/>
                <w:lang w:val="en-US" w:eastAsia="zh-CN" w:bidi="ar-SA"/>
              </w:rPr>
              <w:t>本人</w:t>
            </w:r>
          </w:p>
          <w:p>
            <w:pPr>
              <w:jc w:val="center"/>
              <w:rPr>
                <w:rFonts w:hint="eastAsia" w:ascii="Times New Roman" w:hAnsi="Times New Roman" w:eastAsia="黑体" w:cs="黑体"/>
                <w:kern w:val="2"/>
                <w:sz w:val="24"/>
                <w:szCs w:val="24"/>
                <w:lang w:val="en-US" w:eastAsia="zh-CN" w:bidi="ar-SA"/>
              </w:rPr>
            </w:pPr>
            <w:r>
              <w:rPr>
                <w:rFonts w:hint="eastAsia" w:ascii="Times New Roman" w:hAnsi="Times New Roman" w:eastAsia="黑体" w:cs="黑体"/>
                <w:kern w:val="2"/>
                <w:sz w:val="24"/>
                <w:szCs w:val="24"/>
                <w:lang w:val="en-US" w:eastAsia="zh-CN" w:bidi="ar-SA"/>
              </w:rPr>
              <w:t>排名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68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Times New Roman" w:hAnsi="Times New Roman" w:eastAsia="宋体" w:cs="宋体"/>
                <w:b w:val="0"/>
                <w:bCs w:val="0"/>
                <w:color w:val="auto"/>
                <w:sz w:val="24"/>
                <w:szCs w:val="24"/>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8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5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68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Times New Roman" w:hAnsi="Times New Roman" w:eastAsia="宋体" w:cs="宋体"/>
                <w:b w:val="0"/>
                <w:bCs w:val="0"/>
                <w:color w:val="auto"/>
                <w:sz w:val="24"/>
                <w:szCs w:val="24"/>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8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5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68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Times New Roman" w:hAnsi="Times New Roman" w:eastAsia="宋体" w:cs="宋体"/>
                <w:b w:val="0"/>
                <w:bCs w:val="0"/>
                <w:color w:val="auto"/>
                <w:sz w:val="24"/>
                <w:szCs w:val="24"/>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8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5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68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Times New Roman" w:hAnsi="Times New Roman" w:eastAsia="宋体" w:cs="宋体"/>
                <w:b w:val="0"/>
                <w:bCs w:val="0"/>
                <w:color w:val="auto"/>
                <w:sz w:val="24"/>
                <w:szCs w:val="24"/>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8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5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68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Times New Roman" w:hAnsi="Times New Roman" w:eastAsia="宋体" w:cs="宋体"/>
                <w:b w:val="0"/>
                <w:bCs w:val="0"/>
                <w:color w:val="auto"/>
                <w:sz w:val="24"/>
                <w:szCs w:val="24"/>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8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5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68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Times New Roman" w:hAnsi="Times New Roman" w:eastAsia="宋体" w:cs="宋体"/>
                <w:b w:val="0"/>
                <w:bCs w:val="0"/>
                <w:color w:val="auto"/>
                <w:sz w:val="24"/>
                <w:szCs w:val="24"/>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8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5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686" w:type="dxa"/>
            <w:vMerge w:val="restart"/>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Times New Roman" w:hAnsi="Times New Roman" w:eastAsia="宋体" w:cs="宋体"/>
                <w:b w:val="0"/>
                <w:bCs w:val="0"/>
                <w:color w:val="auto"/>
                <w:sz w:val="24"/>
                <w:szCs w:val="24"/>
              </w:rPr>
            </w:pPr>
            <w:r>
              <w:rPr>
                <w:rFonts w:hint="eastAsia" w:ascii="Times New Roman" w:hAnsi="Times New Roman" w:eastAsia="黑体" w:cs="黑体"/>
                <w:kern w:val="2"/>
                <w:sz w:val="24"/>
                <w:szCs w:val="24"/>
                <w:lang w:val="en-US" w:eastAsia="zh-CN" w:bidi="ar-SA"/>
              </w:rPr>
              <w:t>代表性论文或著作（“第一作者”或“通讯作者”的论文、主编或副主编的著作）</w:t>
            </w:r>
          </w:p>
        </w:tc>
        <w:tc>
          <w:tcPr>
            <w:tcW w:w="18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Times New Roman" w:hAnsi="Times New Roman" w:eastAsia="黑体" w:cs="黑体"/>
                <w:kern w:val="2"/>
                <w:sz w:val="24"/>
                <w:szCs w:val="24"/>
                <w:lang w:val="en-US" w:eastAsia="zh-CN" w:bidi="ar-SA"/>
              </w:rPr>
            </w:pPr>
            <w:r>
              <w:rPr>
                <w:rFonts w:hint="eastAsia" w:ascii="Times New Roman" w:hAnsi="Times New Roman" w:eastAsia="黑体" w:cs="黑体"/>
                <w:kern w:val="2"/>
                <w:sz w:val="24"/>
                <w:szCs w:val="24"/>
                <w:lang w:val="en-US" w:eastAsia="zh-CN" w:bidi="ar-SA"/>
              </w:rPr>
              <w:t>论文题目、</w:t>
            </w:r>
          </w:p>
          <w:p>
            <w:pPr>
              <w:jc w:val="center"/>
              <w:rPr>
                <w:rFonts w:hint="eastAsia" w:ascii="Times New Roman" w:hAnsi="Times New Roman" w:eastAsia="黑体" w:cs="黑体"/>
                <w:kern w:val="2"/>
                <w:sz w:val="24"/>
                <w:szCs w:val="24"/>
                <w:lang w:val="en-US" w:eastAsia="zh-CN" w:bidi="ar-SA"/>
              </w:rPr>
            </w:pPr>
            <w:r>
              <w:rPr>
                <w:rFonts w:hint="eastAsia" w:ascii="Times New Roman" w:hAnsi="Times New Roman" w:eastAsia="黑体" w:cs="黑体"/>
                <w:kern w:val="2"/>
                <w:sz w:val="24"/>
                <w:szCs w:val="24"/>
                <w:lang w:val="en-US" w:eastAsia="zh-CN" w:bidi="ar-SA"/>
              </w:rPr>
              <w:t>专著名称</w:t>
            </w:r>
          </w:p>
        </w:tc>
        <w:tc>
          <w:tcPr>
            <w:tcW w:w="127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Times New Roman" w:hAnsi="Times New Roman" w:eastAsia="黑体" w:cs="黑体"/>
                <w:kern w:val="2"/>
                <w:sz w:val="24"/>
                <w:szCs w:val="24"/>
                <w:lang w:val="en-US" w:eastAsia="zh-CN" w:bidi="ar-SA"/>
              </w:rPr>
            </w:pPr>
            <w:r>
              <w:rPr>
                <w:rFonts w:hint="eastAsia" w:ascii="Times New Roman" w:hAnsi="Times New Roman" w:eastAsia="黑体" w:cs="黑体"/>
                <w:kern w:val="2"/>
                <w:sz w:val="24"/>
                <w:szCs w:val="24"/>
                <w:lang w:val="en-US" w:eastAsia="zh-CN" w:bidi="ar-SA"/>
              </w:rPr>
              <w:t>时间</w:t>
            </w:r>
          </w:p>
        </w:tc>
        <w:tc>
          <w:tcPr>
            <w:tcW w:w="3403"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Times New Roman" w:hAnsi="Times New Roman" w:eastAsia="黑体" w:cs="黑体"/>
                <w:kern w:val="2"/>
                <w:sz w:val="24"/>
                <w:szCs w:val="24"/>
                <w:lang w:val="en-US" w:eastAsia="zh-CN" w:bidi="ar-SA"/>
              </w:rPr>
            </w:pPr>
            <w:r>
              <w:rPr>
                <w:rFonts w:hint="eastAsia" w:ascii="Times New Roman" w:hAnsi="Times New Roman" w:eastAsia="黑体" w:cs="黑体"/>
                <w:kern w:val="2"/>
                <w:sz w:val="24"/>
                <w:szCs w:val="24"/>
                <w:lang w:val="en-US" w:eastAsia="zh-CN" w:bidi="ar-SA"/>
              </w:rPr>
              <w:t>期刊名称、卷次/出版社</w:t>
            </w:r>
          </w:p>
        </w:tc>
        <w:tc>
          <w:tcPr>
            <w:tcW w:w="115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Times New Roman" w:hAnsi="Times New Roman" w:eastAsia="黑体" w:cs="黑体"/>
                <w:kern w:val="2"/>
                <w:sz w:val="24"/>
                <w:szCs w:val="24"/>
                <w:lang w:val="en-US" w:eastAsia="zh-CN" w:bidi="ar-SA"/>
              </w:rPr>
            </w:pPr>
            <w:r>
              <w:rPr>
                <w:rFonts w:hint="eastAsia" w:ascii="Times New Roman" w:hAnsi="Times New Roman" w:eastAsia="黑体" w:cs="黑体"/>
                <w:kern w:val="2"/>
                <w:sz w:val="24"/>
                <w:szCs w:val="24"/>
                <w:lang w:val="en-US" w:eastAsia="zh-CN" w:bidi="ar-SA"/>
              </w:rPr>
              <w:t>本人</w:t>
            </w:r>
          </w:p>
          <w:p>
            <w:pPr>
              <w:jc w:val="center"/>
              <w:rPr>
                <w:rFonts w:hint="eastAsia" w:ascii="Times New Roman" w:hAnsi="Times New Roman" w:eastAsia="黑体" w:cs="黑体"/>
                <w:kern w:val="2"/>
                <w:sz w:val="24"/>
                <w:szCs w:val="24"/>
                <w:lang w:val="en-US" w:eastAsia="zh-CN" w:bidi="ar-SA"/>
              </w:rPr>
            </w:pPr>
            <w:r>
              <w:rPr>
                <w:rFonts w:hint="eastAsia" w:ascii="Times New Roman" w:hAnsi="Times New Roman" w:eastAsia="黑体" w:cs="黑体"/>
                <w:kern w:val="2"/>
                <w:sz w:val="24"/>
                <w:szCs w:val="24"/>
                <w:lang w:val="en-US" w:eastAsia="zh-CN" w:bidi="ar-SA"/>
              </w:rPr>
              <w:t>排名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686" w:type="dxa"/>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Times New Roman" w:hAnsi="Times New Roman" w:eastAsia="宋体" w:cs="宋体"/>
                <w:b/>
                <w:bCs/>
                <w:color w:val="auto"/>
                <w:sz w:val="24"/>
                <w:szCs w:val="24"/>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bCs/>
                <w:color w:val="auto"/>
                <w:sz w:val="24"/>
                <w:szCs w:val="24"/>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bCs/>
                <w:color w:val="auto"/>
                <w:sz w:val="24"/>
                <w:szCs w:val="24"/>
              </w:rPr>
            </w:pPr>
          </w:p>
        </w:tc>
        <w:tc>
          <w:tcPr>
            <w:tcW w:w="3403"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bCs/>
                <w:color w:val="auto"/>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bCs/>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686" w:type="dxa"/>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Times New Roman" w:hAnsi="Times New Roman" w:eastAsia="宋体" w:cs="宋体"/>
                <w:b/>
                <w:bCs/>
                <w:color w:val="auto"/>
                <w:sz w:val="24"/>
                <w:szCs w:val="24"/>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bCs/>
                <w:color w:val="auto"/>
                <w:sz w:val="24"/>
                <w:szCs w:val="24"/>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bCs/>
                <w:color w:val="auto"/>
                <w:sz w:val="24"/>
                <w:szCs w:val="24"/>
              </w:rPr>
            </w:pPr>
          </w:p>
        </w:tc>
        <w:tc>
          <w:tcPr>
            <w:tcW w:w="3403"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bCs/>
                <w:color w:val="auto"/>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bCs/>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686" w:type="dxa"/>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Times New Roman" w:hAnsi="Times New Roman" w:eastAsia="宋体" w:cs="宋体"/>
                <w:b/>
                <w:bCs/>
                <w:color w:val="auto"/>
                <w:sz w:val="24"/>
                <w:szCs w:val="24"/>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bCs/>
                <w:color w:val="auto"/>
                <w:sz w:val="24"/>
                <w:szCs w:val="24"/>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bCs/>
                <w:color w:val="auto"/>
                <w:sz w:val="24"/>
                <w:szCs w:val="24"/>
              </w:rPr>
            </w:pPr>
          </w:p>
        </w:tc>
        <w:tc>
          <w:tcPr>
            <w:tcW w:w="3403"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bCs/>
                <w:color w:val="auto"/>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bCs/>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686" w:type="dxa"/>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Times New Roman" w:hAnsi="Times New Roman" w:eastAsia="宋体" w:cs="宋体"/>
                <w:b/>
                <w:bCs/>
                <w:color w:val="auto"/>
                <w:sz w:val="24"/>
                <w:szCs w:val="24"/>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bCs/>
                <w:color w:val="auto"/>
                <w:sz w:val="24"/>
                <w:szCs w:val="24"/>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bCs/>
                <w:color w:val="auto"/>
                <w:sz w:val="24"/>
                <w:szCs w:val="24"/>
              </w:rPr>
            </w:pPr>
          </w:p>
        </w:tc>
        <w:tc>
          <w:tcPr>
            <w:tcW w:w="3403"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bCs/>
                <w:color w:val="auto"/>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bCs/>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686" w:type="dxa"/>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Times New Roman" w:hAnsi="Times New Roman" w:eastAsia="宋体" w:cs="宋体"/>
                <w:b/>
                <w:bCs/>
                <w:color w:val="auto"/>
                <w:sz w:val="24"/>
                <w:szCs w:val="24"/>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bCs/>
                <w:color w:val="auto"/>
                <w:sz w:val="24"/>
                <w:szCs w:val="24"/>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bCs/>
                <w:color w:val="auto"/>
                <w:sz w:val="24"/>
                <w:szCs w:val="24"/>
              </w:rPr>
            </w:pPr>
          </w:p>
        </w:tc>
        <w:tc>
          <w:tcPr>
            <w:tcW w:w="3403"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bCs/>
                <w:color w:val="auto"/>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bCs/>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686" w:type="dxa"/>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Times New Roman" w:hAnsi="Times New Roman" w:eastAsia="宋体" w:cs="宋体"/>
                <w:b/>
                <w:bCs/>
                <w:color w:val="auto"/>
                <w:sz w:val="24"/>
                <w:szCs w:val="24"/>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bCs/>
                <w:color w:val="auto"/>
                <w:sz w:val="24"/>
                <w:szCs w:val="24"/>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bCs/>
                <w:color w:val="auto"/>
                <w:sz w:val="24"/>
                <w:szCs w:val="24"/>
              </w:rPr>
            </w:pPr>
          </w:p>
        </w:tc>
        <w:tc>
          <w:tcPr>
            <w:tcW w:w="3403"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bCs/>
                <w:color w:val="auto"/>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bCs/>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686" w:type="dxa"/>
            <w:vMerge w:val="restart"/>
            <w:tcBorders>
              <w:top w:val="single" w:color="auto" w:sz="4" w:space="0"/>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Times New Roman" w:hAnsi="Times New Roman" w:eastAsia="宋体" w:cs="宋体"/>
                <w:b w:val="0"/>
                <w:bCs w:val="0"/>
                <w:color w:val="auto"/>
                <w:sz w:val="24"/>
                <w:szCs w:val="24"/>
                <w:lang w:eastAsia="zh-CN"/>
              </w:rPr>
            </w:pPr>
            <w:r>
              <w:rPr>
                <w:rFonts w:hint="eastAsia" w:ascii="Times New Roman" w:hAnsi="Times New Roman" w:eastAsia="黑体" w:cs="黑体"/>
                <w:kern w:val="2"/>
                <w:sz w:val="24"/>
                <w:szCs w:val="24"/>
                <w:lang w:val="en-US" w:eastAsia="zh-CN" w:bidi="ar-SA"/>
              </w:rPr>
              <w:t>获得专利情况（近5年以来）</w:t>
            </w:r>
          </w:p>
        </w:tc>
        <w:tc>
          <w:tcPr>
            <w:tcW w:w="18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Times New Roman" w:hAnsi="Times New Roman" w:eastAsia="黑体" w:cs="黑体"/>
                <w:kern w:val="2"/>
                <w:sz w:val="24"/>
                <w:szCs w:val="24"/>
                <w:lang w:val="en-US" w:eastAsia="zh-CN" w:bidi="ar-SA"/>
              </w:rPr>
            </w:pPr>
            <w:r>
              <w:rPr>
                <w:rFonts w:hint="eastAsia" w:ascii="Times New Roman" w:hAnsi="Times New Roman" w:eastAsia="黑体" w:cs="黑体"/>
                <w:kern w:val="2"/>
                <w:sz w:val="24"/>
                <w:szCs w:val="24"/>
                <w:lang w:val="en-US" w:eastAsia="zh-CN" w:bidi="ar-SA"/>
              </w:rPr>
              <w:t>授权编号</w:t>
            </w:r>
          </w:p>
        </w:tc>
        <w:tc>
          <w:tcPr>
            <w:tcW w:w="127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Times New Roman" w:hAnsi="Times New Roman" w:eastAsia="黑体" w:cs="黑体"/>
                <w:kern w:val="2"/>
                <w:sz w:val="24"/>
                <w:szCs w:val="24"/>
                <w:lang w:val="en-US" w:eastAsia="zh-CN" w:bidi="ar-SA"/>
              </w:rPr>
            </w:pPr>
            <w:r>
              <w:rPr>
                <w:rFonts w:hint="eastAsia" w:ascii="Times New Roman" w:hAnsi="Times New Roman" w:eastAsia="黑体" w:cs="黑体"/>
                <w:kern w:val="2"/>
                <w:sz w:val="24"/>
                <w:szCs w:val="24"/>
                <w:lang w:val="en-US" w:eastAsia="zh-CN" w:bidi="ar-SA"/>
              </w:rPr>
              <w:t>专利名称</w:t>
            </w:r>
          </w:p>
        </w:tc>
        <w:tc>
          <w:tcPr>
            <w:tcW w:w="183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Times New Roman" w:hAnsi="Times New Roman" w:eastAsia="黑体" w:cs="黑体"/>
                <w:kern w:val="2"/>
                <w:sz w:val="24"/>
                <w:szCs w:val="24"/>
                <w:lang w:val="en-US" w:eastAsia="zh-CN" w:bidi="ar-SA"/>
              </w:rPr>
            </w:pPr>
            <w:r>
              <w:rPr>
                <w:rFonts w:hint="eastAsia" w:ascii="Times New Roman" w:hAnsi="Times New Roman" w:eastAsia="黑体" w:cs="黑体"/>
                <w:kern w:val="2"/>
                <w:sz w:val="24"/>
                <w:szCs w:val="24"/>
                <w:lang w:val="en-US" w:eastAsia="zh-CN" w:bidi="ar-SA"/>
              </w:rPr>
              <w:t>受理授权时间</w:t>
            </w:r>
          </w:p>
        </w:tc>
        <w:tc>
          <w:tcPr>
            <w:tcW w:w="157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Times New Roman" w:hAnsi="Times New Roman" w:eastAsia="黑体" w:cs="黑体"/>
                <w:kern w:val="2"/>
                <w:sz w:val="24"/>
                <w:szCs w:val="24"/>
                <w:lang w:val="en-US" w:eastAsia="zh-CN" w:bidi="ar-SA"/>
              </w:rPr>
            </w:pPr>
            <w:r>
              <w:rPr>
                <w:rFonts w:hint="eastAsia" w:ascii="Times New Roman" w:hAnsi="Times New Roman" w:eastAsia="黑体" w:cs="黑体"/>
                <w:kern w:val="2"/>
                <w:sz w:val="24"/>
                <w:szCs w:val="24"/>
                <w:lang w:val="en-US" w:eastAsia="zh-CN" w:bidi="ar-SA"/>
              </w:rPr>
              <w:t>专利类型</w:t>
            </w:r>
          </w:p>
        </w:tc>
        <w:tc>
          <w:tcPr>
            <w:tcW w:w="115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Times New Roman" w:hAnsi="Times New Roman" w:eastAsia="黑体" w:cs="黑体"/>
                <w:kern w:val="2"/>
                <w:sz w:val="24"/>
                <w:szCs w:val="24"/>
                <w:lang w:val="en-US" w:eastAsia="zh-CN" w:bidi="ar-SA"/>
              </w:rPr>
            </w:pPr>
            <w:r>
              <w:rPr>
                <w:rFonts w:hint="eastAsia" w:ascii="Times New Roman" w:hAnsi="Times New Roman" w:eastAsia="黑体" w:cs="黑体"/>
                <w:kern w:val="2"/>
                <w:sz w:val="24"/>
                <w:szCs w:val="24"/>
                <w:lang w:val="en-US" w:eastAsia="zh-CN" w:bidi="ar-SA"/>
              </w:rPr>
              <w:t>排 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686" w:type="dxa"/>
            <w:vMerge w:val="continue"/>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8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5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686" w:type="dxa"/>
            <w:vMerge w:val="continue"/>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8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5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686" w:type="dxa"/>
            <w:vMerge w:val="continue"/>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8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5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686" w:type="dxa"/>
            <w:vMerge w:val="continue"/>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8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5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686" w:type="dxa"/>
            <w:vMerge w:val="continue"/>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8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5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686" w:type="dxa"/>
            <w:vMerge w:val="continue"/>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8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5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686" w:type="dxa"/>
            <w:vMerge w:val="continue"/>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8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5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686" w:type="dxa"/>
            <w:vMerge w:val="continue"/>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8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5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686" w:type="dxa"/>
            <w:vMerge w:val="restart"/>
            <w:tcBorders>
              <w:top w:val="single" w:color="auto" w:sz="4" w:space="0"/>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黑体" w:cs="黑体"/>
                <w:b w:val="0"/>
                <w:bCs w:val="0"/>
                <w:color w:val="auto"/>
                <w:sz w:val="24"/>
                <w:szCs w:val="24"/>
              </w:rPr>
            </w:pPr>
            <w:r>
              <w:rPr>
                <w:rFonts w:hint="eastAsia" w:ascii="Times New Roman" w:hAnsi="Times New Roman" w:eastAsia="黑体" w:cs="黑体"/>
                <w:b w:val="0"/>
                <w:bCs w:val="0"/>
                <w:color w:val="auto"/>
                <w:sz w:val="24"/>
                <w:szCs w:val="24"/>
              </w:rPr>
              <w:t>获重要科研</w:t>
            </w:r>
          </w:p>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r>
              <w:rPr>
                <w:rFonts w:hint="eastAsia" w:ascii="Times New Roman" w:hAnsi="Times New Roman" w:eastAsia="黑体" w:cs="黑体"/>
                <w:b w:val="0"/>
                <w:bCs w:val="0"/>
                <w:color w:val="auto"/>
                <w:sz w:val="24"/>
                <w:szCs w:val="24"/>
              </w:rPr>
              <w:t>学术奖励情况</w:t>
            </w:r>
          </w:p>
        </w:tc>
        <w:tc>
          <w:tcPr>
            <w:tcW w:w="18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黑体" w:cs="黑体"/>
                <w:b w:val="0"/>
                <w:bCs w:val="0"/>
                <w:color w:val="auto"/>
                <w:sz w:val="24"/>
                <w:szCs w:val="24"/>
              </w:rPr>
            </w:pPr>
            <w:r>
              <w:rPr>
                <w:rFonts w:hint="eastAsia" w:ascii="Times New Roman" w:hAnsi="Times New Roman" w:eastAsia="黑体" w:cs="黑体"/>
                <w:b w:val="0"/>
                <w:bCs w:val="0"/>
                <w:color w:val="auto"/>
                <w:sz w:val="24"/>
                <w:szCs w:val="24"/>
              </w:rPr>
              <w:t>奖励名称</w:t>
            </w:r>
          </w:p>
        </w:tc>
        <w:tc>
          <w:tcPr>
            <w:tcW w:w="12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黑体" w:cs="黑体"/>
                <w:b w:val="0"/>
                <w:bCs w:val="0"/>
                <w:color w:val="auto"/>
                <w:sz w:val="24"/>
                <w:szCs w:val="24"/>
              </w:rPr>
            </w:pPr>
            <w:r>
              <w:rPr>
                <w:rFonts w:hint="eastAsia" w:ascii="Times New Roman" w:hAnsi="Times New Roman" w:eastAsia="黑体" w:cs="黑体"/>
                <w:b w:val="0"/>
                <w:bCs w:val="0"/>
                <w:color w:val="auto"/>
                <w:sz w:val="24"/>
                <w:szCs w:val="24"/>
              </w:rPr>
              <w:t>奖励等级</w:t>
            </w:r>
          </w:p>
        </w:tc>
        <w:tc>
          <w:tcPr>
            <w:tcW w:w="18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黑体" w:cs="黑体"/>
                <w:b w:val="0"/>
                <w:bCs w:val="0"/>
                <w:color w:val="auto"/>
                <w:sz w:val="24"/>
                <w:szCs w:val="24"/>
              </w:rPr>
            </w:pPr>
            <w:r>
              <w:rPr>
                <w:rFonts w:hint="eastAsia" w:ascii="Times New Roman" w:hAnsi="Times New Roman" w:eastAsia="黑体" w:cs="黑体"/>
                <w:b w:val="0"/>
                <w:bCs w:val="0"/>
                <w:color w:val="auto"/>
                <w:sz w:val="24"/>
                <w:szCs w:val="24"/>
              </w:rPr>
              <w:t>颁奖单位</w:t>
            </w:r>
          </w:p>
        </w:tc>
        <w:tc>
          <w:tcPr>
            <w:tcW w:w="15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黑体" w:cs="黑体"/>
                <w:b w:val="0"/>
                <w:bCs w:val="0"/>
                <w:color w:val="auto"/>
                <w:sz w:val="24"/>
                <w:szCs w:val="24"/>
              </w:rPr>
            </w:pPr>
            <w:r>
              <w:rPr>
                <w:rFonts w:hint="eastAsia" w:ascii="Times New Roman" w:hAnsi="Times New Roman" w:eastAsia="黑体" w:cs="黑体"/>
                <w:b w:val="0"/>
                <w:bCs w:val="0"/>
                <w:color w:val="auto"/>
                <w:sz w:val="24"/>
                <w:szCs w:val="24"/>
              </w:rPr>
              <w:t>获奖时间</w:t>
            </w:r>
          </w:p>
        </w:tc>
        <w:tc>
          <w:tcPr>
            <w:tcW w:w="11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黑体" w:cs="黑体"/>
                <w:b w:val="0"/>
                <w:bCs w:val="0"/>
                <w:color w:val="auto"/>
                <w:spacing w:val="-11"/>
                <w:sz w:val="24"/>
                <w:szCs w:val="24"/>
              </w:rPr>
            </w:pPr>
            <w:r>
              <w:rPr>
                <w:rFonts w:hint="eastAsia" w:ascii="Times New Roman" w:hAnsi="Times New Roman" w:eastAsia="黑体" w:cs="黑体"/>
                <w:b w:val="0"/>
                <w:bCs w:val="0"/>
                <w:color w:val="auto"/>
                <w:sz w:val="24"/>
                <w:szCs w:val="24"/>
              </w:rPr>
              <w:t>排</w:t>
            </w:r>
            <w:r>
              <w:rPr>
                <w:rFonts w:hint="eastAsia" w:ascii="Times New Roman" w:hAnsi="Times New Roman" w:eastAsia="黑体" w:cs="黑体"/>
                <w:b w:val="0"/>
                <w:bCs w:val="0"/>
                <w:color w:val="auto"/>
                <w:sz w:val="24"/>
                <w:szCs w:val="24"/>
                <w:lang w:val="en-US" w:eastAsia="zh-CN"/>
              </w:rPr>
              <w:t xml:space="preserve"> </w:t>
            </w:r>
            <w:r>
              <w:rPr>
                <w:rFonts w:hint="eastAsia" w:ascii="Times New Roman" w:hAnsi="Times New Roman" w:eastAsia="黑体" w:cs="黑体"/>
                <w:b w:val="0"/>
                <w:bCs w:val="0"/>
                <w:color w:val="auto"/>
                <w:sz w:val="24"/>
                <w:szCs w:val="24"/>
              </w:rPr>
              <w:t>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686" w:type="dxa"/>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Times New Roman" w:hAnsi="Times New Roman" w:eastAsia="宋体" w:cs="宋体"/>
                <w:b w:val="0"/>
                <w:bCs w:val="0"/>
                <w:color w:val="auto"/>
                <w:sz w:val="24"/>
                <w:szCs w:val="24"/>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8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5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686" w:type="dxa"/>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Times New Roman" w:hAnsi="Times New Roman" w:eastAsia="宋体" w:cs="宋体"/>
                <w:b w:val="0"/>
                <w:bCs w:val="0"/>
                <w:color w:val="auto"/>
                <w:sz w:val="24"/>
                <w:szCs w:val="24"/>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8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5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686" w:type="dxa"/>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Times New Roman" w:hAnsi="Times New Roman" w:eastAsia="宋体" w:cs="宋体"/>
                <w:b w:val="0"/>
                <w:bCs w:val="0"/>
                <w:color w:val="auto"/>
                <w:sz w:val="24"/>
                <w:szCs w:val="24"/>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8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5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686" w:type="dxa"/>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Times New Roman" w:hAnsi="Times New Roman" w:eastAsia="宋体" w:cs="宋体"/>
                <w:b w:val="0"/>
                <w:bCs w:val="0"/>
                <w:color w:val="auto"/>
                <w:sz w:val="24"/>
                <w:szCs w:val="24"/>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8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5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686" w:type="dxa"/>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Times New Roman" w:hAnsi="Times New Roman" w:eastAsia="宋体" w:cs="宋体"/>
                <w:b w:val="0"/>
                <w:bCs w:val="0"/>
                <w:color w:val="auto"/>
                <w:sz w:val="24"/>
                <w:szCs w:val="24"/>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8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5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r>
      <w:bookmarkEnd w:id="4"/>
    </w:tbl>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黑体" w:cs="黑体"/>
          <w:color w:val="auto"/>
          <w:sz w:val="32"/>
          <w:szCs w:val="32"/>
        </w:rPr>
      </w:pPr>
      <w:bookmarkStart w:id="5" w:name="heading_23"/>
      <w:r>
        <w:rPr>
          <w:rFonts w:hint="eastAsia" w:ascii="Times New Roman" w:hAnsi="Times New Roman" w:eastAsia="黑体" w:cs="黑体"/>
          <w:color w:val="auto"/>
          <w:sz w:val="32"/>
          <w:szCs w:val="32"/>
        </w:rPr>
        <w:t>三、工作计划及绩效目标</w:t>
      </w:r>
      <w:bookmarkEnd w:id="5"/>
    </w:p>
    <w:p>
      <w:pPr>
        <w:keepNext w:val="0"/>
        <w:keepLines w:val="0"/>
        <w:pageBreakBefore w:val="0"/>
        <w:widowControl w:val="0"/>
        <w:kinsoku/>
        <w:wordWrap/>
        <w:overflowPunct/>
        <w:topLinePunct w:val="0"/>
        <w:autoSpaceDE/>
        <w:autoSpaceDN/>
        <w:bidi w:val="0"/>
        <w:adjustRightInd/>
        <w:snapToGrid/>
        <w:spacing w:line="560" w:lineRule="exact"/>
        <w:ind w:right="0" w:firstLine="642" w:firstLineChars="200"/>
        <w:textAlignment w:val="auto"/>
        <w:rPr>
          <w:rFonts w:hint="eastAsia" w:ascii="Times New Roman" w:hAnsi="Times New Roman" w:eastAsia="楷体_GB2312" w:cs="楷体_GB2312"/>
          <w:b/>
          <w:bCs w:val="0"/>
          <w:color w:val="auto"/>
          <w:sz w:val="32"/>
          <w:szCs w:val="32"/>
          <w:lang w:val="en-US" w:eastAsia="zh-CN"/>
        </w:rPr>
      </w:pPr>
      <w:bookmarkStart w:id="6" w:name="heading_24"/>
      <w:r>
        <w:rPr>
          <w:rFonts w:hint="default" w:ascii="Times New Roman" w:hAnsi="Times New Roman" w:eastAsia="楷体_GB2312" w:cs="Times New Roman"/>
          <w:b/>
          <w:bCs w:val="0"/>
          <w:color w:val="auto"/>
          <w:sz w:val="32"/>
          <w:szCs w:val="32"/>
          <w:lang w:val="en-US" w:eastAsia="zh-CN"/>
        </w:rPr>
        <w:t>3.1</w:t>
      </w:r>
      <w:r>
        <w:rPr>
          <w:rFonts w:hint="eastAsia" w:ascii="Times New Roman" w:hAnsi="Times New Roman" w:eastAsia="楷体_GB2312" w:cs="Times New Roman"/>
          <w:b/>
          <w:bCs w:val="0"/>
          <w:color w:val="auto"/>
          <w:sz w:val="32"/>
          <w:szCs w:val="32"/>
          <w:lang w:val="en-US" w:eastAsia="zh-CN"/>
        </w:rPr>
        <w:t xml:space="preserve"> </w:t>
      </w:r>
      <w:r>
        <w:rPr>
          <w:rFonts w:hint="eastAsia" w:ascii="Times New Roman" w:hAnsi="Times New Roman" w:eastAsia="楷体_GB2312" w:cs="楷体_GB2312"/>
          <w:b/>
          <w:bCs w:val="0"/>
          <w:color w:val="auto"/>
          <w:sz w:val="32"/>
          <w:szCs w:val="32"/>
          <w:lang w:val="en-US" w:eastAsia="zh-CN"/>
        </w:rPr>
        <w:t>项目背景与意义</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楷体_GB2312"/>
          <w:b w:val="0"/>
          <w:bCs w:val="0"/>
          <w:i w:val="0"/>
          <w:iCs w:val="0"/>
          <w:color w:val="auto"/>
          <w:sz w:val="32"/>
          <w:szCs w:val="32"/>
          <w:lang w:val="en-US" w:eastAsia="zh-CN"/>
        </w:rPr>
      </w:pPr>
      <w:r>
        <w:rPr>
          <w:rFonts w:hint="eastAsia" w:ascii="Times New Roman" w:hAnsi="Times New Roman" w:eastAsia="楷体_GB2312" w:cs="楷体_GB2312"/>
          <w:b w:val="0"/>
          <w:bCs w:val="0"/>
          <w:i w:val="0"/>
          <w:iCs w:val="0"/>
          <w:color w:val="auto"/>
          <w:sz w:val="32"/>
          <w:szCs w:val="32"/>
          <w:lang w:val="en-US" w:eastAsia="zh-CN"/>
        </w:rPr>
        <w:t>（请说明其必要性，不宜占过大篇幅。）</w:t>
      </w:r>
    </w:p>
    <w:p>
      <w:pPr>
        <w:keepNext w:val="0"/>
        <w:keepLines w:val="0"/>
        <w:pageBreakBefore w:val="0"/>
        <w:widowControl w:val="0"/>
        <w:kinsoku/>
        <w:wordWrap/>
        <w:overflowPunct/>
        <w:topLinePunct w:val="0"/>
        <w:autoSpaceDE/>
        <w:autoSpaceDN/>
        <w:bidi w:val="0"/>
        <w:adjustRightInd/>
        <w:snapToGrid/>
        <w:spacing w:line="560" w:lineRule="exact"/>
        <w:ind w:right="0" w:firstLine="642" w:firstLineChars="200"/>
        <w:textAlignment w:val="auto"/>
        <w:rPr>
          <w:rFonts w:hint="eastAsia" w:ascii="Times New Roman" w:hAnsi="Times New Roman" w:eastAsia="楷体_GB2312" w:cs="Times New Roman"/>
          <w:b/>
          <w:bCs w:val="0"/>
          <w:color w:val="auto"/>
          <w:sz w:val="32"/>
          <w:szCs w:val="32"/>
          <w:lang w:val="en-US" w:eastAsia="zh-CN"/>
        </w:rPr>
      </w:pPr>
      <w:r>
        <w:rPr>
          <w:rFonts w:hint="eastAsia" w:ascii="Times New Roman" w:hAnsi="Times New Roman" w:eastAsia="楷体_GB2312" w:cs="Times New Roman"/>
          <w:b/>
          <w:bCs w:val="0"/>
          <w:color w:val="auto"/>
          <w:sz w:val="32"/>
          <w:szCs w:val="32"/>
          <w:lang w:val="en-US" w:eastAsia="zh-CN"/>
        </w:rPr>
        <w:t>3.2 项目目标与考核指标</w:t>
      </w:r>
    </w:p>
    <w:p>
      <w:pPr>
        <w:keepNext w:val="0"/>
        <w:keepLines w:val="0"/>
        <w:pageBreakBefore w:val="0"/>
        <w:widowControl w:val="0"/>
        <w:kinsoku/>
        <w:wordWrap/>
        <w:overflowPunct/>
        <w:topLinePunct w:val="0"/>
        <w:autoSpaceDE/>
        <w:autoSpaceDN/>
        <w:bidi w:val="0"/>
        <w:adjustRightInd/>
        <w:snapToGrid/>
        <w:spacing w:line="560" w:lineRule="exact"/>
        <w:ind w:right="0" w:firstLine="642" w:firstLineChars="200"/>
        <w:textAlignment w:val="auto"/>
        <w:rPr>
          <w:rFonts w:hint="eastAsia" w:ascii="Times New Roman" w:hAnsi="Times New Roman" w:eastAsia="仿宋_GB2312" w:cs="仿宋_GB2312"/>
          <w:b/>
          <w:bCs w:val="0"/>
          <w:color w:val="auto"/>
          <w:sz w:val="32"/>
          <w:szCs w:val="32"/>
          <w:lang w:val="en-US" w:eastAsia="zh-CN"/>
        </w:rPr>
      </w:pPr>
      <w:r>
        <w:rPr>
          <w:rFonts w:hint="eastAsia" w:ascii="Times New Roman" w:hAnsi="Times New Roman" w:eastAsia="仿宋_GB2312" w:cs="Times New Roman"/>
          <w:b/>
          <w:bCs w:val="0"/>
          <w:color w:val="auto"/>
          <w:kern w:val="2"/>
          <w:sz w:val="32"/>
          <w:szCs w:val="32"/>
          <w:lang w:val="en-US" w:eastAsia="zh-CN" w:bidi="ar-SA"/>
        </w:rPr>
        <w:t>（1）</w:t>
      </w:r>
      <w:r>
        <w:rPr>
          <w:rFonts w:hint="eastAsia" w:ascii="Times New Roman" w:hAnsi="Times New Roman" w:eastAsia="仿宋_GB2312" w:cs="仿宋_GB2312"/>
          <w:b/>
          <w:bCs w:val="0"/>
          <w:color w:val="auto"/>
          <w:sz w:val="32"/>
          <w:szCs w:val="32"/>
          <w:lang w:val="en-US" w:eastAsia="zh-CN"/>
        </w:rPr>
        <w:t>总体目标。</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40" w:firstLineChars="200"/>
        <w:textAlignment w:val="auto"/>
        <w:rPr>
          <w:rFonts w:hint="eastAsia" w:ascii="Times New Roman" w:hAnsi="Times New Roman" w:eastAsia="楷体_GB2312" w:cs="楷体_GB2312"/>
          <w:b w:val="0"/>
          <w:bCs w:val="0"/>
          <w:i w:val="0"/>
          <w:iCs w:val="0"/>
          <w:color w:val="auto"/>
          <w:sz w:val="32"/>
          <w:szCs w:val="32"/>
          <w:lang w:eastAsia="zh-CN"/>
        </w:rPr>
      </w:pPr>
      <w:r>
        <w:rPr>
          <w:rFonts w:hint="eastAsia" w:ascii="Times New Roman" w:hAnsi="Times New Roman" w:eastAsia="楷体_GB2312" w:cs="楷体_GB2312"/>
          <w:color w:val="auto"/>
          <w:sz w:val="32"/>
          <w:szCs w:val="32"/>
          <w:lang w:eastAsia="zh-CN"/>
        </w:rPr>
        <w:t>（</w:t>
      </w:r>
      <w:r>
        <w:rPr>
          <w:rFonts w:hint="eastAsia" w:ascii="Times New Roman" w:hAnsi="Times New Roman" w:eastAsia="楷体_GB2312" w:cs="楷体_GB2312"/>
          <w:b w:val="0"/>
          <w:bCs w:val="0"/>
          <w:i w:val="0"/>
          <w:iCs w:val="0"/>
          <w:color w:val="auto"/>
          <w:sz w:val="32"/>
          <w:szCs w:val="32"/>
          <w:lang w:eastAsia="zh-CN"/>
        </w:rPr>
        <w:t>明确项目期满后拟解决的关键问题或达成的最终成果，须具体、可衡量。</w:t>
      </w:r>
      <w:r>
        <w:rPr>
          <w:rFonts w:hint="eastAsia" w:ascii="Times New Roman" w:hAnsi="Times New Roman" w:eastAsia="楷体_GB2312" w:cs="楷体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right="0" w:firstLine="642" w:firstLineChars="200"/>
        <w:textAlignment w:val="auto"/>
        <w:rPr>
          <w:rFonts w:hint="eastAsia" w:ascii="Times New Roman" w:hAnsi="Times New Roman" w:eastAsia="仿宋_GB2312" w:cs="仿宋_GB2312"/>
          <w:b/>
          <w:bCs w:val="0"/>
          <w:color w:val="auto"/>
          <w:sz w:val="32"/>
          <w:szCs w:val="32"/>
          <w:lang w:val="en-US" w:eastAsia="zh-CN"/>
        </w:rPr>
      </w:pPr>
      <w:r>
        <w:rPr>
          <w:rFonts w:hint="eastAsia" w:ascii="Times New Roman" w:hAnsi="Times New Roman" w:eastAsia="仿宋_GB2312" w:cs="Times New Roman"/>
          <w:b/>
          <w:bCs w:val="0"/>
          <w:color w:val="auto"/>
          <w:kern w:val="2"/>
          <w:sz w:val="32"/>
          <w:szCs w:val="32"/>
          <w:lang w:val="en-US" w:eastAsia="zh-CN" w:bidi="ar-SA"/>
        </w:rPr>
        <w:t>（2）</w:t>
      </w:r>
      <w:r>
        <w:rPr>
          <w:rFonts w:hint="eastAsia" w:ascii="Times New Roman" w:hAnsi="Times New Roman" w:eastAsia="仿宋_GB2312" w:cs="仿宋_GB2312"/>
          <w:b/>
          <w:bCs w:val="0"/>
          <w:color w:val="auto"/>
          <w:sz w:val="32"/>
          <w:szCs w:val="32"/>
          <w:lang w:val="en-US" w:eastAsia="zh-CN"/>
        </w:rPr>
        <w:t>考核指标</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40" w:firstLineChars="200"/>
        <w:textAlignment w:val="auto"/>
        <w:rPr>
          <w:rFonts w:hint="eastAsia" w:ascii="Times New Roman" w:hAnsi="Times New Roman" w:eastAsia="楷体_GB2312" w:cs="楷体_GB2312"/>
          <w:b w:val="0"/>
          <w:bCs w:val="0"/>
          <w:i w:val="0"/>
          <w:iCs w:val="0"/>
          <w:color w:val="auto"/>
          <w:sz w:val="32"/>
          <w:szCs w:val="32"/>
          <w:lang w:eastAsia="zh-CN"/>
        </w:rPr>
      </w:pPr>
      <w:r>
        <w:rPr>
          <w:rFonts w:hint="eastAsia" w:ascii="Times New Roman" w:hAnsi="Times New Roman" w:eastAsia="楷体_GB2312" w:cs="楷体_GB2312"/>
          <w:b w:val="0"/>
          <w:bCs w:val="0"/>
          <w:i w:val="0"/>
          <w:iCs w:val="0"/>
          <w:color w:val="auto"/>
          <w:sz w:val="32"/>
          <w:szCs w:val="32"/>
          <w:lang w:eastAsia="zh-CN"/>
        </w:rPr>
        <w:t>（按年度详细列出计划完成的具体工作内容和可量化、可验证的考核指标。）</w:t>
      </w:r>
    </w:p>
    <w:p>
      <w:pPr>
        <w:keepNext w:val="0"/>
        <w:keepLines w:val="0"/>
        <w:pageBreakBefore w:val="0"/>
        <w:widowControl w:val="0"/>
        <w:kinsoku/>
        <w:wordWrap/>
        <w:overflowPunct/>
        <w:topLinePunct w:val="0"/>
        <w:autoSpaceDE/>
        <w:autoSpaceDN/>
        <w:bidi w:val="0"/>
        <w:adjustRightInd/>
        <w:snapToGrid/>
        <w:spacing w:line="560" w:lineRule="exact"/>
        <w:ind w:right="0" w:firstLine="642" w:firstLineChars="200"/>
        <w:textAlignment w:val="auto"/>
        <w:rPr>
          <w:rFonts w:hint="eastAsia" w:ascii="Times New Roman" w:hAnsi="Times New Roman" w:eastAsia="楷体_GB2312" w:cs="Times New Roman"/>
          <w:b/>
          <w:bCs w:val="0"/>
          <w:color w:val="auto"/>
          <w:sz w:val="32"/>
          <w:szCs w:val="32"/>
          <w:lang w:val="en-US" w:eastAsia="zh-CN"/>
        </w:rPr>
      </w:pPr>
      <w:r>
        <w:rPr>
          <w:rFonts w:hint="eastAsia" w:ascii="Times New Roman" w:hAnsi="Times New Roman" w:eastAsia="楷体_GB2312" w:cs="Times New Roman"/>
          <w:b/>
          <w:bCs w:val="0"/>
          <w:color w:val="auto"/>
          <w:sz w:val="32"/>
          <w:szCs w:val="32"/>
          <w:lang w:val="en-US" w:eastAsia="zh-CN"/>
        </w:rPr>
        <w:t>3.3 项目进度安排</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40" w:firstLineChars="200"/>
        <w:textAlignment w:val="auto"/>
        <w:rPr>
          <w:rFonts w:hint="eastAsia" w:ascii="Times New Roman" w:hAnsi="Times New Roman" w:eastAsia="楷体_GB2312" w:cs="楷体_GB2312"/>
          <w:b w:val="0"/>
          <w:bCs w:val="0"/>
          <w:i w:val="0"/>
          <w:iCs w:val="0"/>
          <w:color w:val="auto"/>
          <w:sz w:val="32"/>
          <w:szCs w:val="32"/>
          <w:lang w:eastAsia="zh-CN"/>
        </w:rPr>
      </w:pPr>
      <w:r>
        <w:rPr>
          <w:rFonts w:hint="eastAsia" w:ascii="Times New Roman" w:hAnsi="Times New Roman" w:eastAsia="楷体_GB2312" w:cs="楷体_GB2312"/>
          <w:b w:val="0"/>
          <w:bCs w:val="0"/>
          <w:i w:val="0"/>
          <w:iCs w:val="0"/>
          <w:color w:val="auto"/>
          <w:sz w:val="32"/>
          <w:szCs w:val="32"/>
          <w:lang w:eastAsia="zh-CN"/>
        </w:rPr>
        <w:t>（按年度或季度分解实施进度，并明确各阶段主要工作内容及阶段性成果，简要叙述各阶段的资金使用计划）</w:t>
      </w:r>
    </w:p>
    <w:p>
      <w:pPr>
        <w:keepNext w:val="0"/>
        <w:keepLines w:val="0"/>
        <w:pageBreakBefore w:val="0"/>
        <w:widowControl w:val="0"/>
        <w:kinsoku/>
        <w:wordWrap/>
        <w:overflowPunct/>
        <w:topLinePunct w:val="0"/>
        <w:autoSpaceDE/>
        <w:autoSpaceDN/>
        <w:bidi w:val="0"/>
        <w:adjustRightInd/>
        <w:snapToGrid/>
        <w:spacing w:line="560" w:lineRule="exact"/>
        <w:ind w:right="0" w:firstLine="642" w:firstLineChars="200"/>
        <w:textAlignment w:val="auto"/>
        <w:rPr>
          <w:rFonts w:hint="eastAsia" w:ascii="Times New Roman" w:hAnsi="Times New Roman" w:eastAsia="楷体_GB2312" w:cs="Times New Roman"/>
          <w:b/>
          <w:bCs w:val="0"/>
          <w:color w:val="auto"/>
          <w:sz w:val="32"/>
          <w:szCs w:val="32"/>
          <w:lang w:val="en-US" w:eastAsia="zh-CN"/>
        </w:rPr>
      </w:pPr>
      <w:r>
        <w:rPr>
          <w:rFonts w:hint="eastAsia" w:ascii="Times New Roman" w:hAnsi="Times New Roman" w:eastAsia="楷体_GB2312" w:cs="Times New Roman"/>
          <w:b/>
          <w:bCs w:val="0"/>
          <w:color w:val="auto"/>
          <w:sz w:val="32"/>
          <w:szCs w:val="32"/>
          <w:lang w:val="en-US" w:eastAsia="zh-CN"/>
        </w:rPr>
        <w:t>3.4 项目实施内容与技术路线</w:t>
      </w:r>
    </w:p>
    <w:p>
      <w:pPr>
        <w:keepNext w:val="0"/>
        <w:keepLines w:val="0"/>
        <w:pageBreakBefore w:val="0"/>
        <w:widowControl w:val="0"/>
        <w:kinsoku/>
        <w:wordWrap/>
        <w:overflowPunct/>
        <w:topLinePunct w:val="0"/>
        <w:autoSpaceDE/>
        <w:autoSpaceDN/>
        <w:bidi w:val="0"/>
        <w:adjustRightInd/>
        <w:snapToGrid/>
        <w:spacing w:line="560" w:lineRule="exact"/>
        <w:ind w:right="0" w:firstLine="642" w:firstLineChars="200"/>
        <w:textAlignment w:val="auto"/>
        <w:rPr>
          <w:rFonts w:hint="eastAsia" w:ascii="Times New Roman" w:hAnsi="Times New Roman" w:eastAsia="仿宋_GB2312" w:cs="仿宋_GB2312"/>
          <w:b/>
          <w:bCs w:val="0"/>
          <w:color w:val="auto"/>
          <w:kern w:val="2"/>
          <w:sz w:val="32"/>
          <w:szCs w:val="32"/>
          <w:lang w:val="en-US" w:eastAsia="zh-CN" w:bidi="ar-SA"/>
        </w:rPr>
      </w:pPr>
      <w:r>
        <w:rPr>
          <w:rFonts w:hint="default" w:ascii="Times New Roman" w:hAnsi="Times New Roman" w:eastAsia="仿宋_GB2312" w:cs="Times New Roman"/>
          <w:b/>
          <w:bCs w:val="0"/>
          <w:color w:val="auto"/>
          <w:kern w:val="2"/>
          <w:sz w:val="32"/>
          <w:szCs w:val="32"/>
          <w:lang w:val="en-US" w:eastAsia="zh-CN" w:bidi="ar-SA"/>
        </w:rPr>
        <w:t>（1）</w:t>
      </w:r>
      <w:r>
        <w:rPr>
          <w:rFonts w:hint="eastAsia" w:ascii="Times New Roman" w:hAnsi="Times New Roman" w:eastAsia="仿宋_GB2312" w:cs="仿宋_GB2312"/>
          <w:b/>
          <w:bCs w:val="0"/>
          <w:color w:val="auto"/>
          <w:kern w:val="2"/>
          <w:sz w:val="32"/>
          <w:szCs w:val="32"/>
          <w:lang w:val="en-US" w:eastAsia="zh-CN" w:bidi="ar-SA"/>
        </w:rPr>
        <w:t>主要研究/实施内容</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40" w:firstLineChars="200"/>
        <w:textAlignment w:val="auto"/>
        <w:rPr>
          <w:rFonts w:hint="eastAsia" w:ascii="Times New Roman" w:hAnsi="Times New Roman" w:eastAsia="楷体_GB2312" w:cs="楷体_GB2312"/>
          <w:color w:val="auto"/>
          <w:sz w:val="32"/>
          <w:szCs w:val="32"/>
          <w:lang w:val="en-US" w:eastAsia="zh-CN"/>
        </w:rPr>
      </w:pPr>
      <w:r>
        <w:rPr>
          <w:rFonts w:hint="eastAsia" w:ascii="Times New Roman" w:hAnsi="Times New Roman" w:eastAsia="楷体_GB2312" w:cs="楷体_GB2312"/>
          <w:color w:val="auto"/>
          <w:sz w:val="32"/>
          <w:szCs w:val="32"/>
          <w:lang w:eastAsia="zh-CN"/>
        </w:rPr>
        <w:t>（</w:t>
      </w:r>
      <w:r>
        <w:rPr>
          <w:rFonts w:hint="eastAsia" w:ascii="Times New Roman" w:hAnsi="Times New Roman" w:eastAsia="楷体_GB2312" w:cs="楷体_GB2312"/>
          <w:color w:val="auto"/>
          <w:sz w:val="32"/>
          <w:szCs w:val="32"/>
          <w:lang w:val="en-US" w:eastAsia="zh-CN"/>
        </w:rPr>
        <w:t>分点详细阐述项目各个阶段需要开展的具体研究任务、技术开发内容或应用推广活动。</w:t>
      </w:r>
      <w:r>
        <w:rPr>
          <w:rFonts w:hint="eastAsia" w:ascii="Times New Roman" w:hAnsi="Times New Roman" w:eastAsia="楷体_GB2312" w:cs="楷体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right="0" w:firstLine="642" w:firstLineChars="200"/>
        <w:textAlignment w:val="auto"/>
        <w:rPr>
          <w:rFonts w:hint="eastAsia" w:ascii="Times New Roman" w:hAnsi="Times New Roman" w:eastAsia="仿宋_GB2312" w:cs="仿宋_GB2312"/>
          <w:b/>
          <w:bCs w:val="0"/>
          <w:color w:val="auto"/>
          <w:kern w:val="2"/>
          <w:sz w:val="32"/>
          <w:szCs w:val="32"/>
          <w:lang w:val="en-US" w:eastAsia="zh-CN" w:bidi="ar-SA"/>
        </w:rPr>
      </w:pPr>
      <w:r>
        <w:rPr>
          <w:rFonts w:hint="eastAsia" w:ascii="Times New Roman" w:hAnsi="Times New Roman" w:eastAsia="仿宋_GB2312" w:cs="Times New Roman"/>
          <w:b/>
          <w:bCs w:val="0"/>
          <w:color w:val="auto"/>
          <w:kern w:val="2"/>
          <w:sz w:val="32"/>
          <w:szCs w:val="32"/>
          <w:lang w:val="en-US" w:eastAsia="zh-CN" w:bidi="ar-SA"/>
        </w:rPr>
        <w:t>（2）</w:t>
      </w:r>
      <w:r>
        <w:rPr>
          <w:rFonts w:hint="eastAsia" w:ascii="Times New Roman" w:hAnsi="Times New Roman" w:eastAsia="仿宋_GB2312" w:cs="仿宋_GB2312"/>
          <w:b/>
          <w:bCs w:val="0"/>
          <w:color w:val="auto"/>
          <w:kern w:val="2"/>
          <w:sz w:val="32"/>
          <w:szCs w:val="32"/>
          <w:lang w:val="en-US" w:eastAsia="zh-CN" w:bidi="ar-SA"/>
        </w:rPr>
        <w:t>拟采用的技术路线与方法</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40" w:firstLineChars="200"/>
        <w:textAlignment w:val="auto"/>
        <w:rPr>
          <w:rFonts w:hint="eastAsia" w:ascii="Times New Roman" w:hAnsi="Times New Roman" w:eastAsia="楷体_GB2312" w:cs="楷体_GB2312"/>
          <w:color w:val="auto"/>
          <w:sz w:val="32"/>
          <w:szCs w:val="32"/>
          <w:lang w:val="en-US" w:eastAsia="zh-CN"/>
        </w:rPr>
      </w:pPr>
      <w:r>
        <w:rPr>
          <w:rFonts w:hint="eastAsia" w:ascii="Times New Roman" w:hAnsi="Times New Roman" w:eastAsia="楷体_GB2312" w:cs="楷体_GB2312"/>
          <w:color w:val="auto"/>
          <w:sz w:val="32"/>
          <w:szCs w:val="32"/>
          <w:lang w:eastAsia="zh-CN"/>
        </w:rPr>
        <w:t>（</w:t>
      </w:r>
      <w:r>
        <w:rPr>
          <w:rFonts w:hint="eastAsia" w:ascii="Times New Roman" w:hAnsi="Times New Roman" w:eastAsia="楷体_GB2312" w:cs="楷体_GB2312"/>
          <w:color w:val="auto"/>
          <w:sz w:val="32"/>
          <w:szCs w:val="32"/>
          <w:lang w:val="en-US" w:eastAsia="zh-CN"/>
        </w:rPr>
        <w:t>描述为实现项目目标所采用的技术路径、实验方法、工艺流程、解决方案等。</w:t>
      </w:r>
      <w:r>
        <w:rPr>
          <w:rFonts w:hint="eastAsia" w:ascii="Times New Roman" w:hAnsi="Times New Roman" w:eastAsia="楷体_GB2312" w:cs="楷体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right="0" w:firstLine="642" w:firstLineChars="200"/>
        <w:textAlignment w:val="auto"/>
        <w:rPr>
          <w:rFonts w:hint="eastAsia" w:ascii="Times New Roman" w:hAnsi="Times New Roman" w:eastAsia="仿宋_GB2312" w:cs="仿宋_GB2312"/>
          <w:b/>
          <w:bCs w:val="0"/>
          <w:color w:val="auto"/>
          <w:kern w:val="2"/>
          <w:sz w:val="32"/>
          <w:szCs w:val="32"/>
          <w:lang w:val="en-US" w:eastAsia="zh-CN" w:bidi="ar-SA"/>
        </w:rPr>
      </w:pPr>
      <w:r>
        <w:rPr>
          <w:rFonts w:hint="eastAsia" w:ascii="Times New Roman" w:hAnsi="Times New Roman" w:eastAsia="仿宋_GB2312" w:cs="Times New Roman"/>
          <w:b/>
          <w:bCs w:val="0"/>
          <w:color w:val="auto"/>
          <w:kern w:val="2"/>
          <w:sz w:val="32"/>
          <w:szCs w:val="32"/>
          <w:lang w:val="en-US" w:eastAsia="zh-CN" w:bidi="ar-SA"/>
        </w:rPr>
        <w:t>（3）</w:t>
      </w:r>
      <w:r>
        <w:rPr>
          <w:rFonts w:hint="eastAsia" w:ascii="Times New Roman" w:hAnsi="Times New Roman" w:eastAsia="仿宋_GB2312" w:cs="仿宋_GB2312"/>
          <w:b/>
          <w:bCs w:val="0"/>
          <w:color w:val="auto"/>
          <w:kern w:val="2"/>
          <w:sz w:val="32"/>
          <w:szCs w:val="32"/>
          <w:lang w:val="en-US" w:eastAsia="zh-CN" w:bidi="ar-SA"/>
        </w:rPr>
        <w:t>创新性与可行性分析</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40" w:firstLineChars="200"/>
        <w:textAlignment w:val="auto"/>
        <w:rPr>
          <w:rFonts w:hint="eastAsia" w:ascii="Times New Roman" w:hAnsi="Times New Roman" w:eastAsia="楷体_GB2312" w:cs="楷体_GB2312"/>
          <w:color w:val="auto"/>
          <w:sz w:val="32"/>
          <w:szCs w:val="32"/>
          <w:lang w:val="en-US" w:eastAsia="zh-CN"/>
        </w:rPr>
      </w:pPr>
      <w:r>
        <w:rPr>
          <w:rFonts w:hint="eastAsia" w:ascii="Times New Roman" w:hAnsi="Times New Roman" w:eastAsia="楷体_GB2312" w:cs="楷体_GB2312"/>
          <w:color w:val="auto"/>
          <w:sz w:val="32"/>
          <w:szCs w:val="32"/>
          <w:lang w:eastAsia="zh-CN"/>
        </w:rPr>
        <w:t>（</w:t>
      </w:r>
      <w:r>
        <w:rPr>
          <w:rFonts w:hint="eastAsia" w:ascii="Times New Roman" w:hAnsi="Times New Roman" w:eastAsia="楷体_GB2312" w:cs="楷体_GB2312"/>
          <w:color w:val="auto"/>
          <w:sz w:val="32"/>
          <w:szCs w:val="32"/>
          <w:lang w:val="en-US" w:eastAsia="zh-CN"/>
        </w:rPr>
        <w:t>说明项目的技术、模式或理论创新点，并从技术、团队、资源等方面论证项目成功的可行性。）</w:t>
      </w:r>
    </w:p>
    <w:p>
      <w:pPr>
        <w:keepNext w:val="0"/>
        <w:keepLines w:val="0"/>
        <w:pageBreakBefore w:val="0"/>
        <w:widowControl w:val="0"/>
        <w:kinsoku/>
        <w:wordWrap/>
        <w:overflowPunct/>
        <w:topLinePunct w:val="0"/>
        <w:autoSpaceDE/>
        <w:autoSpaceDN/>
        <w:bidi w:val="0"/>
        <w:adjustRightInd/>
        <w:snapToGrid/>
        <w:spacing w:line="560" w:lineRule="exact"/>
        <w:ind w:right="0" w:firstLine="642" w:firstLineChars="200"/>
        <w:textAlignment w:val="auto"/>
        <w:rPr>
          <w:rFonts w:hint="eastAsia" w:ascii="Times New Roman" w:hAnsi="Times New Roman" w:eastAsia="楷体_GB2312" w:cs="Times New Roman"/>
          <w:b/>
          <w:bCs w:val="0"/>
          <w:color w:val="auto"/>
          <w:sz w:val="32"/>
          <w:szCs w:val="32"/>
          <w:lang w:val="en-US" w:eastAsia="zh-CN"/>
        </w:rPr>
      </w:pPr>
      <w:r>
        <w:rPr>
          <w:rFonts w:hint="eastAsia" w:ascii="Times New Roman" w:hAnsi="Times New Roman" w:eastAsia="楷体_GB2312" w:cs="Times New Roman"/>
          <w:b/>
          <w:bCs w:val="0"/>
          <w:color w:val="auto"/>
          <w:sz w:val="32"/>
          <w:szCs w:val="32"/>
          <w:lang w:val="en-US" w:eastAsia="zh-CN"/>
        </w:rPr>
        <w:t>3.5 项目风险分析与应对措施</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40" w:firstLineChars="200"/>
        <w:textAlignment w:val="auto"/>
        <w:rPr>
          <w:rFonts w:hint="eastAsia" w:ascii="Times New Roman" w:hAnsi="Times New Roman" w:eastAsia="楷体_GB2312" w:cs="楷体_GB2312"/>
          <w:color w:val="auto"/>
          <w:sz w:val="32"/>
          <w:szCs w:val="32"/>
          <w:lang w:eastAsia="zh-CN"/>
        </w:rPr>
      </w:pPr>
      <w:r>
        <w:rPr>
          <w:rFonts w:hint="eastAsia" w:ascii="Times New Roman" w:hAnsi="Times New Roman" w:eastAsia="楷体_GB2312" w:cs="楷体_GB2312"/>
          <w:color w:val="auto"/>
          <w:sz w:val="32"/>
          <w:szCs w:val="32"/>
          <w:lang w:eastAsia="zh-CN"/>
        </w:rPr>
        <w:t>（简述技术、市场、管理、政策等风险及应对措施；无重大风险填“无”。）</w:t>
      </w:r>
    </w:p>
    <w:p>
      <w:pPr>
        <w:keepNext w:val="0"/>
        <w:keepLines w:val="0"/>
        <w:pageBreakBefore w:val="0"/>
        <w:widowControl w:val="0"/>
        <w:kinsoku/>
        <w:wordWrap/>
        <w:overflowPunct/>
        <w:topLinePunct w:val="0"/>
        <w:autoSpaceDE/>
        <w:autoSpaceDN/>
        <w:bidi w:val="0"/>
        <w:adjustRightInd/>
        <w:snapToGrid/>
        <w:spacing w:line="560" w:lineRule="exact"/>
        <w:ind w:right="0" w:firstLine="642" w:firstLineChars="200"/>
        <w:textAlignment w:val="auto"/>
        <w:rPr>
          <w:rFonts w:hint="eastAsia" w:ascii="Times New Roman" w:hAnsi="Times New Roman" w:eastAsia="楷体_GB2312" w:cs="Times New Roman"/>
          <w:b/>
          <w:bCs w:val="0"/>
          <w:color w:val="auto"/>
          <w:sz w:val="32"/>
          <w:szCs w:val="32"/>
          <w:lang w:val="en-US" w:eastAsia="zh-CN"/>
        </w:rPr>
      </w:pPr>
      <w:r>
        <w:rPr>
          <w:rFonts w:hint="eastAsia" w:ascii="Times New Roman" w:hAnsi="Times New Roman" w:eastAsia="楷体_GB2312" w:cs="Times New Roman"/>
          <w:b/>
          <w:bCs w:val="0"/>
          <w:color w:val="auto"/>
          <w:sz w:val="32"/>
          <w:szCs w:val="32"/>
          <w:lang w:val="en-US" w:eastAsia="zh-CN"/>
        </w:rPr>
        <w:t>3.6 项目预期成果</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40" w:firstLineChars="200"/>
        <w:textAlignment w:val="auto"/>
        <w:rPr>
          <w:rFonts w:hint="eastAsia" w:ascii="Times New Roman" w:hAnsi="Times New Roman" w:eastAsia="楷体_GB2312" w:cs="楷体_GB2312"/>
          <w:color w:val="auto"/>
          <w:sz w:val="32"/>
          <w:szCs w:val="32"/>
          <w:lang w:eastAsia="zh-CN"/>
        </w:rPr>
      </w:pPr>
      <w:r>
        <w:rPr>
          <w:rFonts w:hint="eastAsia" w:ascii="Times New Roman" w:hAnsi="Times New Roman" w:eastAsia="楷体_GB2312" w:cs="楷体_GB2312"/>
          <w:color w:val="auto"/>
          <w:sz w:val="32"/>
          <w:szCs w:val="32"/>
          <w:lang w:eastAsia="zh-CN"/>
        </w:rPr>
        <w:t>（如：技术标准、发明专利、软件著作权、高水平论文、新产品/装置、示范工程等，须量化，可考核。</w:t>
      </w:r>
      <w:r>
        <w:rPr>
          <w:rFonts w:hint="eastAsia" w:ascii="Times New Roman" w:hAnsi="Times New Roman" w:eastAsia="楷体_GB2312" w:cs="楷体_GB2312"/>
          <w:b/>
          <w:bCs/>
          <w:color w:val="auto"/>
          <w:sz w:val="32"/>
          <w:szCs w:val="32"/>
          <w:u w:val="single"/>
          <w:lang w:eastAsia="zh-CN"/>
        </w:rPr>
        <w:t>项目考核不以专利、软件著作权、论文等为单一评价依据，重点突出成果对产业转型升级和社会发展的实际贡献。</w:t>
      </w:r>
      <w:r>
        <w:rPr>
          <w:rFonts w:hint="eastAsia" w:ascii="Times New Roman" w:hAnsi="Times New Roman" w:eastAsia="楷体_GB2312" w:cs="楷体_GB2312"/>
          <w:color w:val="auto"/>
          <w:sz w:val="32"/>
          <w:szCs w:val="32"/>
          <w:lang w:eastAsia="zh-CN"/>
        </w:rPr>
        <w:t>）</w:t>
      </w:r>
    </w:p>
    <w:bookmarkEnd w:id="6"/>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黑体" w:cs="黑体"/>
          <w:color w:val="auto"/>
          <w:sz w:val="32"/>
          <w:szCs w:val="32"/>
        </w:rPr>
      </w:pPr>
      <w:bookmarkStart w:id="7" w:name="heading_27"/>
      <w:r>
        <w:rPr>
          <w:rFonts w:hint="eastAsia" w:ascii="Times New Roman" w:hAnsi="Times New Roman" w:eastAsia="黑体" w:cs="黑体"/>
          <w:color w:val="auto"/>
          <w:sz w:val="32"/>
          <w:szCs w:val="32"/>
        </w:rPr>
        <w:t>四、申报单位及合作单位情况</w:t>
      </w:r>
      <w:bookmarkEnd w:id="7"/>
    </w:p>
    <w:p>
      <w:pPr>
        <w:keepNext w:val="0"/>
        <w:keepLines w:val="0"/>
        <w:pageBreakBefore w:val="0"/>
        <w:widowControl w:val="0"/>
        <w:kinsoku/>
        <w:wordWrap/>
        <w:overflowPunct/>
        <w:topLinePunct w:val="0"/>
        <w:autoSpaceDE/>
        <w:autoSpaceDN/>
        <w:bidi w:val="0"/>
        <w:adjustRightInd/>
        <w:snapToGrid/>
        <w:spacing w:line="560" w:lineRule="exact"/>
        <w:ind w:right="0" w:firstLine="642" w:firstLineChars="200"/>
        <w:textAlignment w:val="auto"/>
        <w:rPr>
          <w:rFonts w:hint="eastAsia" w:ascii="Times New Roman" w:hAnsi="Times New Roman" w:eastAsia="楷体_GB2312" w:cs="Times New Roman"/>
          <w:b/>
          <w:bCs w:val="0"/>
          <w:color w:val="auto"/>
          <w:sz w:val="32"/>
          <w:szCs w:val="32"/>
          <w:lang w:val="en-US" w:eastAsia="zh-CN"/>
        </w:rPr>
      </w:pPr>
      <w:bookmarkStart w:id="8" w:name="heading_28"/>
      <w:r>
        <w:rPr>
          <w:rFonts w:hint="eastAsia" w:ascii="Times New Roman" w:hAnsi="Times New Roman" w:eastAsia="楷体_GB2312" w:cs="Times New Roman"/>
          <w:b/>
          <w:bCs w:val="0"/>
          <w:color w:val="auto"/>
          <w:sz w:val="32"/>
          <w:szCs w:val="32"/>
          <w:lang w:val="en-US" w:eastAsia="zh-CN"/>
        </w:rPr>
        <w:t>4.1申报单位简介与支持措施（限500字）</w:t>
      </w:r>
      <w:bookmarkEnd w:id="8"/>
    </w:p>
    <w:p>
      <w:pPr>
        <w:keepNext w:val="0"/>
        <w:keepLines w:val="0"/>
        <w:pageBreakBefore w:val="0"/>
        <w:widowControl w:val="0"/>
        <w:kinsoku/>
        <w:wordWrap/>
        <w:overflowPunct w:val="0"/>
        <w:topLinePunct w:val="0"/>
        <w:autoSpaceDE/>
        <w:autoSpaceDN/>
        <w:bidi w:val="0"/>
        <w:adjustRightInd w:val="0"/>
        <w:snapToGrid w:val="0"/>
        <w:spacing w:line="560" w:lineRule="exact"/>
        <w:ind w:firstLine="640" w:firstLineChars="200"/>
        <w:textAlignment w:val="auto"/>
        <w:rPr>
          <w:rFonts w:hint="eastAsia" w:ascii="Times New Roman" w:hAnsi="Times New Roman" w:eastAsia="楷体_GB2312" w:cs="楷体_GB2312"/>
          <w:color w:val="auto"/>
          <w:sz w:val="32"/>
          <w:szCs w:val="32"/>
          <w:lang w:eastAsia="zh-CN"/>
        </w:rPr>
      </w:pPr>
      <w:r>
        <w:rPr>
          <w:rFonts w:hint="eastAsia" w:ascii="Times New Roman" w:hAnsi="Times New Roman" w:eastAsia="楷体_GB2312" w:cs="楷体_GB2312"/>
          <w:color w:val="auto"/>
          <w:sz w:val="32"/>
          <w:szCs w:val="32"/>
          <w:lang w:eastAsia="zh-CN"/>
        </w:rPr>
        <w:t>（单位基本情况、研发/产业化基础；配套经费、场地、设备、人员、制度保障等）</w:t>
      </w:r>
    </w:p>
    <w:p>
      <w:pPr>
        <w:keepNext w:val="0"/>
        <w:keepLines w:val="0"/>
        <w:pageBreakBefore w:val="0"/>
        <w:widowControl w:val="0"/>
        <w:kinsoku/>
        <w:wordWrap/>
        <w:overflowPunct/>
        <w:topLinePunct w:val="0"/>
        <w:autoSpaceDE/>
        <w:autoSpaceDN/>
        <w:bidi w:val="0"/>
        <w:adjustRightInd/>
        <w:snapToGrid/>
        <w:spacing w:line="560" w:lineRule="exact"/>
        <w:ind w:right="0" w:firstLine="642" w:firstLineChars="200"/>
        <w:textAlignment w:val="auto"/>
        <w:rPr>
          <w:rFonts w:hint="eastAsia" w:ascii="Times New Roman" w:hAnsi="Times New Roman" w:eastAsia="楷体_GB2312" w:cs="Times New Roman"/>
          <w:b/>
          <w:bCs w:val="0"/>
          <w:color w:val="auto"/>
          <w:sz w:val="32"/>
          <w:szCs w:val="32"/>
          <w:lang w:val="en-US" w:eastAsia="zh-CN"/>
        </w:rPr>
      </w:pPr>
      <w:bookmarkStart w:id="9" w:name="heading_29"/>
      <w:r>
        <w:rPr>
          <w:rFonts w:hint="eastAsia" w:ascii="Times New Roman" w:hAnsi="Times New Roman" w:eastAsia="楷体_GB2312" w:cs="Times New Roman"/>
          <w:b/>
          <w:bCs w:val="0"/>
          <w:color w:val="auto"/>
          <w:sz w:val="32"/>
          <w:szCs w:val="32"/>
          <w:lang w:val="en-US" w:eastAsia="zh-CN"/>
        </w:rPr>
        <w:t>4.2合作单位情况（无则不填）</w:t>
      </w:r>
      <w:bookmarkEnd w:id="9"/>
    </w:p>
    <w:p>
      <w:pPr>
        <w:keepNext w:val="0"/>
        <w:keepLines w:val="0"/>
        <w:pageBreakBefore w:val="0"/>
        <w:widowControl w:val="0"/>
        <w:kinsoku/>
        <w:wordWrap/>
        <w:overflowPunct w:val="0"/>
        <w:topLinePunct w:val="0"/>
        <w:autoSpaceDE/>
        <w:autoSpaceDN/>
        <w:bidi w:val="0"/>
        <w:adjustRightInd w:val="0"/>
        <w:snapToGrid w:val="0"/>
        <w:spacing w:line="560" w:lineRule="exact"/>
        <w:ind w:firstLine="640" w:firstLineChars="200"/>
        <w:textAlignment w:val="auto"/>
        <w:rPr>
          <w:rFonts w:hint="eastAsia" w:ascii="Times New Roman" w:hAnsi="Times New Roman" w:eastAsia="楷体_GB2312" w:cs="楷体_GB2312"/>
          <w:color w:val="auto"/>
          <w:sz w:val="32"/>
          <w:szCs w:val="32"/>
          <w:lang w:eastAsia="zh-CN"/>
        </w:rPr>
      </w:pPr>
      <w:r>
        <w:rPr>
          <w:rFonts w:hint="eastAsia" w:ascii="Times New Roman" w:hAnsi="Times New Roman" w:eastAsia="楷体_GB2312" w:cs="楷体_GB2312"/>
          <w:color w:val="auto"/>
          <w:sz w:val="32"/>
          <w:szCs w:val="32"/>
          <w:lang w:eastAsia="zh-CN"/>
        </w:rPr>
        <w:t>（合作单位名称、分工、协同机制及配套支持；需附合作协议）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宋体" w:cs="宋体"/>
          <w:color w:val="auto"/>
          <w:sz w:val="32"/>
          <w:szCs w:val="32"/>
        </w:rPr>
      </w:pPr>
      <w:bookmarkStart w:id="10" w:name="heading_30"/>
      <w:r>
        <w:rPr>
          <w:rFonts w:hint="eastAsia" w:ascii="Times New Roman" w:hAnsi="Times New Roman" w:eastAsia="黑体" w:cs="黑体"/>
          <w:color w:val="auto"/>
          <w:sz w:val="32"/>
          <w:szCs w:val="32"/>
        </w:rPr>
        <w:t>五、经费预算</w:t>
      </w:r>
      <w:bookmarkEnd w:id="10"/>
    </w:p>
    <w:p>
      <w:pPr>
        <w:keepNext w:val="0"/>
        <w:keepLines w:val="0"/>
        <w:pageBreakBefore w:val="0"/>
        <w:widowControl w:val="0"/>
        <w:kinsoku/>
        <w:wordWrap/>
        <w:overflowPunct/>
        <w:topLinePunct w:val="0"/>
        <w:autoSpaceDE/>
        <w:autoSpaceDN/>
        <w:bidi w:val="0"/>
        <w:adjustRightInd/>
        <w:snapToGrid/>
        <w:spacing w:line="560" w:lineRule="exact"/>
        <w:ind w:right="0" w:firstLine="642" w:firstLineChars="200"/>
        <w:textAlignment w:val="auto"/>
        <w:rPr>
          <w:rFonts w:hint="eastAsia" w:ascii="Times New Roman" w:hAnsi="Times New Roman" w:eastAsia="楷体_GB2312" w:cs="Times New Roman"/>
          <w:b/>
          <w:bCs w:val="0"/>
          <w:color w:val="auto"/>
          <w:sz w:val="32"/>
          <w:szCs w:val="32"/>
          <w:lang w:val="en-US" w:eastAsia="zh-CN"/>
        </w:rPr>
      </w:pPr>
      <w:bookmarkStart w:id="11" w:name="heading_31"/>
      <w:r>
        <w:rPr>
          <w:rFonts w:hint="eastAsia" w:ascii="Times New Roman" w:hAnsi="Times New Roman" w:eastAsia="楷体_GB2312" w:cs="Times New Roman"/>
          <w:b/>
          <w:bCs w:val="0"/>
          <w:color w:val="auto"/>
          <w:sz w:val="32"/>
          <w:szCs w:val="32"/>
          <w:lang w:val="en-US" w:eastAsia="zh-CN"/>
        </w:rPr>
        <w:t>5.1 经费来源</w:t>
      </w:r>
      <w:bookmarkEnd w:id="11"/>
    </w:p>
    <w:p>
      <w:pPr>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hint="eastAsia" w:ascii="Times New Roman" w:hAnsi="Times New Roman" w:eastAsia="黑体" w:cs="Times New Roman"/>
          <w:b/>
          <w:bCs/>
          <w:sz w:val="32"/>
          <w:szCs w:val="32"/>
          <w:highlight w:val="none"/>
          <w:lang w:val="en-US" w:eastAsia="zh-CN"/>
        </w:rPr>
      </w:pPr>
      <w:r>
        <w:rPr>
          <w:rFonts w:hint="eastAsia" w:ascii="Times New Roman" w:hAnsi="Times New Roman" w:eastAsia="黑体" w:cs="Times New Roman"/>
          <w:sz w:val="32"/>
          <w:szCs w:val="32"/>
          <w:highlight w:val="none"/>
          <w:lang w:val="en-US" w:eastAsia="zh-CN"/>
        </w:rPr>
        <w:t xml:space="preserve">  </w:t>
      </w:r>
      <w:r>
        <w:rPr>
          <w:rFonts w:hint="default" w:ascii="Times New Roman" w:hAnsi="Times New Roman" w:eastAsia="黑体" w:cs="Times New Roman"/>
          <w:sz w:val="32"/>
          <w:szCs w:val="32"/>
          <w:highlight w:val="none"/>
          <w:lang w:val="en-US" w:eastAsia="zh-CN"/>
        </w:rPr>
        <w:t xml:space="preserve"> </w:t>
      </w:r>
      <w:r>
        <w:rPr>
          <w:rFonts w:hint="default" w:ascii="Times New Roman" w:hAnsi="Times New Roman" w:eastAsia="黑体" w:cs="Times New Roman"/>
          <w:sz w:val="32"/>
          <w:szCs w:val="32"/>
          <w:highlight w:val="none"/>
        </w:rPr>
        <w:t>经费预算表</w:t>
      </w:r>
      <w:r>
        <w:rPr>
          <w:rFonts w:hint="default" w:ascii="Times New Roman" w:hAnsi="Times New Roman" w:eastAsia="黑体" w:cs="Times New Roman"/>
          <w:sz w:val="32"/>
          <w:szCs w:val="32"/>
          <w:highlight w:val="none"/>
          <w:lang w:val="en-US" w:eastAsia="zh-CN"/>
        </w:rPr>
        <w:t xml:space="preserve"> </w:t>
      </w:r>
      <w:r>
        <w:rPr>
          <w:rFonts w:hint="eastAsia" w:ascii="Times New Roman" w:hAnsi="Times New Roman" w:eastAsia="黑体" w:cs="Times New Roman"/>
          <w:sz w:val="32"/>
          <w:szCs w:val="32"/>
          <w:highlight w:val="none"/>
          <w:lang w:val="en-US" w:eastAsia="zh-CN"/>
        </w:rPr>
        <w:t>（</w:t>
      </w:r>
      <w:r>
        <w:rPr>
          <w:rFonts w:hint="default" w:ascii="Times New Roman" w:hAnsi="Times New Roman" w:eastAsia="仿宋_GB2312" w:cs="Times New Roman"/>
          <w:b/>
          <w:bCs/>
          <w:sz w:val="32"/>
          <w:szCs w:val="32"/>
          <w:highlight w:val="none"/>
          <w:lang w:val="en-US" w:eastAsia="zh-CN"/>
        </w:rPr>
        <w:t>单位：万元</w:t>
      </w:r>
      <w:r>
        <w:rPr>
          <w:rFonts w:hint="eastAsia" w:ascii="Times New Roman" w:hAnsi="Times New Roman" w:eastAsia="黑体" w:cs="Times New Roman"/>
          <w:b/>
          <w:bCs/>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hint="eastAsia" w:ascii="Times New Roman" w:hAnsi="Times New Roman" w:eastAsia="黑体" w:cs="Times New Roman"/>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hint="default" w:ascii="Times New Roman" w:hAnsi="Times New Roman" w:eastAsia="黑体" w:cs="Times New Roman"/>
          <w:sz w:val="32"/>
          <w:szCs w:val="32"/>
          <w:highlight w:val="none"/>
          <w:lang w:val="en-US" w:eastAsia="zh-CN"/>
        </w:rPr>
      </w:pPr>
    </w:p>
    <w:tbl>
      <w:tblPr>
        <w:tblStyle w:val="10"/>
        <w:tblpPr w:leftFromText="180" w:rightFromText="180" w:vertAnchor="text" w:horzAnchor="page" w:tblpX="1590" w:tblpY="9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83"/>
        <w:gridCol w:w="1637"/>
        <w:gridCol w:w="2160"/>
        <w:gridCol w:w="14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exact"/>
        </w:trPr>
        <w:tc>
          <w:tcPr>
            <w:tcW w:w="3683" w:type="dxa"/>
            <w:tcBorders>
              <w:top w:val="single" w:color="auto" w:sz="4" w:space="0"/>
              <w:left w:val="single" w:color="auto" w:sz="4" w:space="0"/>
              <w:bottom w:val="single" w:color="auto" w:sz="4" w:space="0"/>
              <w:right w:val="single" w:color="auto" w:sz="4" w:space="0"/>
            </w:tcBorders>
            <w:noWrap w:val="0"/>
            <w:vAlign w:val="center"/>
          </w:tcPr>
          <w:p>
            <w:pPr>
              <w:snapToGrid w:val="0"/>
              <w:spacing w:line="320" w:lineRule="exact"/>
              <w:jc w:val="center"/>
              <w:rPr>
                <w:rFonts w:hint="eastAsia" w:ascii="Times New Roman" w:hAnsi="Times New Roman" w:eastAsia="黑体" w:cs="黑体"/>
                <w:b w:val="0"/>
                <w:bCs w:val="0"/>
                <w:sz w:val="28"/>
                <w:szCs w:val="24"/>
              </w:rPr>
            </w:pPr>
            <w:r>
              <w:rPr>
                <w:rFonts w:hint="eastAsia" w:ascii="Times New Roman" w:hAnsi="Times New Roman" w:eastAsia="黑体" w:cs="黑体"/>
                <w:b w:val="0"/>
                <w:bCs w:val="0"/>
                <w:sz w:val="28"/>
                <w:szCs w:val="24"/>
              </w:rPr>
              <w:t>预算科目</w:t>
            </w:r>
          </w:p>
        </w:tc>
        <w:tc>
          <w:tcPr>
            <w:tcW w:w="1637" w:type="dxa"/>
            <w:tcBorders>
              <w:top w:val="single" w:color="auto" w:sz="4" w:space="0"/>
              <w:left w:val="single" w:color="auto" w:sz="4" w:space="0"/>
              <w:bottom w:val="single" w:color="auto" w:sz="4" w:space="0"/>
              <w:right w:val="thinThickSmallGap" w:color="auto" w:sz="24" w:space="0"/>
            </w:tcBorders>
            <w:noWrap w:val="0"/>
            <w:vAlign w:val="center"/>
          </w:tcPr>
          <w:p>
            <w:pPr>
              <w:snapToGrid w:val="0"/>
              <w:spacing w:line="320" w:lineRule="exact"/>
              <w:jc w:val="center"/>
              <w:rPr>
                <w:rFonts w:hint="eastAsia" w:ascii="Times New Roman" w:hAnsi="Times New Roman" w:eastAsia="黑体" w:cs="黑体"/>
                <w:b w:val="0"/>
                <w:bCs w:val="0"/>
                <w:sz w:val="28"/>
                <w:szCs w:val="24"/>
              </w:rPr>
            </w:pPr>
            <w:r>
              <w:rPr>
                <w:rFonts w:hint="eastAsia" w:ascii="Times New Roman" w:hAnsi="Times New Roman" w:eastAsia="黑体" w:cs="黑体"/>
                <w:b w:val="0"/>
                <w:bCs w:val="0"/>
                <w:sz w:val="28"/>
                <w:szCs w:val="24"/>
              </w:rPr>
              <w:t>总预算数</w:t>
            </w:r>
          </w:p>
        </w:tc>
        <w:tc>
          <w:tcPr>
            <w:tcW w:w="2160" w:type="dxa"/>
            <w:tcBorders>
              <w:top w:val="thinThickSmallGap" w:color="auto" w:sz="24" w:space="0"/>
              <w:left w:val="thinThickSmallGap" w:color="auto" w:sz="24" w:space="0"/>
              <w:bottom w:val="single" w:color="auto" w:sz="4" w:space="0"/>
              <w:right w:val="thickThinSmallGap" w:color="auto" w:sz="24" w:space="0"/>
            </w:tcBorders>
            <w:noWrap w:val="0"/>
            <w:vAlign w:val="center"/>
          </w:tcPr>
          <w:p>
            <w:pPr>
              <w:snapToGrid w:val="0"/>
              <w:spacing w:line="320" w:lineRule="exact"/>
              <w:jc w:val="center"/>
              <w:rPr>
                <w:rFonts w:hint="eastAsia" w:ascii="Times New Roman" w:hAnsi="Times New Roman" w:eastAsia="黑体" w:cs="黑体"/>
                <w:b w:val="0"/>
                <w:bCs w:val="0"/>
                <w:spacing w:val="-20"/>
                <w:sz w:val="28"/>
                <w:szCs w:val="24"/>
              </w:rPr>
            </w:pPr>
            <w:r>
              <w:rPr>
                <w:rFonts w:hint="eastAsia" w:ascii="Times New Roman" w:hAnsi="Times New Roman" w:eastAsia="黑体" w:cs="黑体"/>
                <w:b w:val="0"/>
                <w:bCs w:val="0"/>
                <w:spacing w:val="-20"/>
                <w:sz w:val="28"/>
                <w:szCs w:val="24"/>
              </w:rPr>
              <w:t>其中自治区财政</w:t>
            </w:r>
          </w:p>
          <w:p>
            <w:pPr>
              <w:snapToGrid w:val="0"/>
              <w:spacing w:line="320" w:lineRule="exact"/>
              <w:jc w:val="center"/>
              <w:rPr>
                <w:rFonts w:hint="eastAsia" w:ascii="Times New Roman" w:hAnsi="Times New Roman" w:eastAsia="黑体" w:cs="黑体"/>
                <w:b w:val="0"/>
                <w:bCs w:val="0"/>
                <w:spacing w:val="-20"/>
                <w:sz w:val="28"/>
                <w:szCs w:val="24"/>
              </w:rPr>
            </w:pPr>
            <w:r>
              <w:rPr>
                <w:rFonts w:hint="eastAsia" w:ascii="Times New Roman" w:hAnsi="Times New Roman" w:eastAsia="黑体" w:cs="黑体"/>
                <w:b w:val="0"/>
                <w:bCs w:val="0"/>
                <w:spacing w:val="-20"/>
                <w:sz w:val="28"/>
                <w:szCs w:val="24"/>
              </w:rPr>
              <w:t>拨款</w:t>
            </w:r>
          </w:p>
        </w:tc>
        <w:tc>
          <w:tcPr>
            <w:tcW w:w="1478" w:type="dxa"/>
            <w:tcBorders>
              <w:top w:val="single" w:color="auto" w:sz="4" w:space="0"/>
              <w:left w:val="thickThinSmallGap" w:color="auto" w:sz="24" w:space="0"/>
              <w:bottom w:val="single" w:color="auto" w:sz="4" w:space="0"/>
              <w:right w:val="single" w:color="auto" w:sz="4" w:space="0"/>
            </w:tcBorders>
            <w:noWrap w:val="0"/>
            <w:vAlign w:val="center"/>
          </w:tcPr>
          <w:p>
            <w:pPr>
              <w:snapToGrid w:val="0"/>
              <w:spacing w:line="320" w:lineRule="exact"/>
              <w:jc w:val="center"/>
              <w:rPr>
                <w:rFonts w:hint="eastAsia" w:ascii="Times New Roman" w:hAnsi="Times New Roman" w:eastAsia="黑体" w:cs="黑体"/>
                <w:b w:val="0"/>
                <w:bCs w:val="0"/>
                <w:sz w:val="28"/>
                <w:szCs w:val="24"/>
              </w:rPr>
            </w:pPr>
            <w:r>
              <w:rPr>
                <w:rFonts w:hint="eastAsia" w:ascii="Times New Roman" w:hAnsi="Times New Roman" w:eastAsia="黑体" w:cs="黑体"/>
                <w:b w:val="0"/>
                <w:bCs w:val="0"/>
                <w:sz w:val="28"/>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3683" w:type="dxa"/>
            <w:tcBorders>
              <w:top w:val="single" w:color="auto" w:sz="4" w:space="0"/>
              <w:left w:val="single" w:color="auto" w:sz="4" w:space="0"/>
              <w:bottom w:val="single" w:color="auto" w:sz="4" w:space="0"/>
              <w:right w:val="single" w:color="auto" w:sz="4" w:space="0"/>
            </w:tcBorders>
            <w:noWrap w:val="0"/>
            <w:vAlign w:val="center"/>
          </w:tcPr>
          <w:p>
            <w:pPr>
              <w:snapToGrid w:val="0"/>
              <w:spacing w:line="320" w:lineRule="exact"/>
              <w:jc w:val="center"/>
              <w:rPr>
                <w:rFonts w:hint="default" w:ascii="Times New Roman" w:hAnsi="Times New Roman" w:eastAsia="宋体" w:cs="Times New Roman"/>
                <w:sz w:val="24"/>
              </w:rPr>
            </w:pPr>
            <w:r>
              <w:rPr>
                <w:rFonts w:hint="default" w:ascii="Times New Roman" w:hAnsi="Times New Roman" w:eastAsia="宋体" w:cs="Times New Roman"/>
                <w:sz w:val="24"/>
              </w:rPr>
              <w:t>⑴</w:t>
            </w:r>
          </w:p>
        </w:tc>
        <w:tc>
          <w:tcPr>
            <w:tcW w:w="1637" w:type="dxa"/>
            <w:tcBorders>
              <w:top w:val="single" w:color="auto" w:sz="4" w:space="0"/>
              <w:left w:val="single" w:color="auto" w:sz="4" w:space="0"/>
              <w:bottom w:val="single" w:color="auto" w:sz="4" w:space="0"/>
              <w:right w:val="thinThickSmallGap" w:color="auto" w:sz="24" w:space="0"/>
            </w:tcBorders>
            <w:noWrap w:val="0"/>
            <w:vAlign w:val="center"/>
          </w:tcPr>
          <w:p>
            <w:pPr>
              <w:snapToGrid w:val="0"/>
              <w:spacing w:line="320" w:lineRule="exact"/>
              <w:jc w:val="center"/>
              <w:rPr>
                <w:rFonts w:hint="default" w:ascii="Times New Roman" w:hAnsi="Times New Roman" w:eastAsia="宋体" w:cs="Times New Roman"/>
                <w:sz w:val="24"/>
              </w:rPr>
            </w:pPr>
            <w:r>
              <w:rPr>
                <w:rFonts w:hint="default" w:ascii="Times New Roman" w:hAnsi="Times New Roman" w:eastAsia="宋体" w:cs="Times New Roman"/>
                <w:sz w:val="24"/>
              </w:rPr>
              <w:t>⑵</w:t>
            </w:r>
          </w:p>
        </w:tc>
        <w:tc>
          <w:tcPr>
            <w:tcW w:w="2160" w:type="dxa"/>
            <w:tcBorders>
              <w:top w:val="single" w:color="auto" w:sz="4" w:space="0"/>
              <w:left w:val="thinThickSmallGap" w:color="auto" w:sz="24" w:space="0"/>
              <w:bottom w:val="single" w:color="auto" w:sz="4" w:space="0"/>
              <w:right w:val="thickThinSmallGap" w:color="auto" w:sz="24" w:space="0"/>
            </w:tcBorders>
            <w:noWrap w:val="0"/>
            <w:vAlign w:val="center"/>
          </w:tcPr>
          <w:p>
            <w:pPr>
              <w:snapToGrid w:val="0"/>
              <w:spacing w:line="320" w:lineRule="exact"/>
              <w:jc w:val="center"/>
              <w:rPr>
                <w:rFonts w:hint="default" w:ascii="Times New Roman" w:hAnsi="Times New Roman" w:eastAsia="宋体" w:cs="Times New Roman"/>
                <w:sz w:val="24"/>
              </w:rPr>
            </w:pPr>
            <w:r>
              <w:rPr>
                <w:rFonts w:hint="default" w:ascii="Times New Roman" w:hAnsi="Times New Roman" w:eastAsia="宋体" w:cs="Times New Roman"/>
                <w:sz w:val="24"/>
              </w:rPr>
              <w:t>⑶</w:t>
            </w:r>
          </w:p>
        </w:tc>
        <w:tc>
          <w:tcPr>
            <w:tcW w:w="1478" w:type="dxa"/>
            <w:tcBorders>
              <w:top w:val="single" w:color="auto" w:sz="4" w:space="0"/>
              <w:left w:val="thickThinSmallGap" w:color="auto" w:sz="24" w:space="0"/>
              <w:bottom w:val="single" w:color="auto" w:sz="4" w:space="0"/>
              <w:right w:val="single" w:color="auto" w:sz="4" w:space="0"/>
            </w:tcBorders>
            <w:noWrap w:val="0"/>
            <w:vAlign w:val="center"/>
          </w:tcPr>
          <w:p>
            <w:pPr>
              <w:snapToGrid w:val="0"/>
              <w:spacing w:line="320" w:lineRule="exact"/>
              <w:jc w:val="center"/>
              <w:rPr>
                <w:rFonts w:hint="default" w:ascii="Times New Roman" w:hAnsi="Times New Roman" w:eastAsia="宋体" w:cs="Times New Roman"/>
                <w:sz w:val="24"/>
              </w:rPr>
            </w:pPr>
            <w:r>
              <w:rPr>
                <w:rFonts w:hint="default" w:ascii="Times New Roman" w:hAnsi="Times New Roman" w:eastAsia="宋体" w:cs="Times New Roman"/>
                <w:sz w:val="24"/>
              </w:rPr>
              <w:t>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3683" w:type="dxa"/>
            <w:tcBorders>
              <w:top w:val="single" w:color="auto" w:sz="4" w:space="0"/>
              <w:left w:val="single" w:color="auto" w:sz="4" w:space="0"/>
              <w:bottom w:val="single" w:color="auto" w:sz="4" w:space="0"/>
              <w:right w:val="single" w:color="auto" w:sz="4" w:space="0"/>
            </w:tcBorders>
            <w:noWrap w:val="0"/>
            <w:vAlign w:val="center"/>
          </w:tcPr>
          <w:p>
            <w:pPr>
              <w:snapToGrid w:val="0"/>
              <w:spacing w:line="320" w:lineRule="exact"/>
              <w:rPr>
                <w:rFonts w:hint="eastAsia" w:ascii="Times New Roman" w:hAnsi="Times New Roman" w:eastAsia="黑体" w:cs="黑体"/>
                <w:b w:val="0"/>
                <w:bCs/>
                <w:sz w:val="28"/>
                <w:szCs w:val="24"/>
              </w:rPr>
            </w:pPr>
            <w:r>
              <w:rPr>
                <w:rFonts w:hint="eastAsia" w:ascii="Times New Roman" w:hAnsi="Times New Roman" w:eastAsia="黑体" w:cs="黑体"/>
                <w:b w:val="0"/>
                <w:bCs/>
                <w:sz w:val="28"/>
                <w:szCs w:val="24"/>
              </w:rPr>
              <w:t>一、预算来源</w:t>
            </w:r>
          </w:p>
        </w:tc>
        <w:tc>
          <w:tcPr>
            <w:tcW w:w="1637" w:type="dxa"/>
            <w:tcBorders>
              <w:top w:val="single" w:color="auto" w:sz="4" w:space="0"/>
              <w:left w:val="single" w:color="auto" w:sz="4" w:space="0"/>
              <w:bottom w:val="single" w:color="auto" w:sz="4" w:space="0"/>
              <w:right w:val="thinThickSmallGap" w:color="auto" w:sz="24" w:space="0"/>
            </w:tcBorders>
            <w:noWrap w:val="0"/>
            <w:vAlign w:val="center"/>
          </w:tcPr>
          <w:p>
            <w:pPr>
              <w:snapToGrid w:val="0"/>
              <w:spacing w:line="320" w:lineRule="exact"/>
              <w:jc w:val="center"/>
              <w:rPr>
                <w:rFonts w:hint="default" w:ascii="Times New Roman" w:hAnsi="Times New Roman" w:eastAsia="宋体" w:cs="Times New Roman"/>
                <w:sz w:val="24"/>
              </w:rPr>
            </w:pPr>
          </w:p>
        </w:tc>
        <w:tc>
          <w:tcPr>
            <w:tcW w:w="2160" w:type="dxa"/>
            <w:tcBorders>
              <w:top w:val="single" w:color="auto" w:sz="4" w:space="0"/>
              <w:left w:val="thinThickSmallGap" w:color="auto" w:sz="24" w:space="0"/>
              <w:bottom w:val="single" w:color="auto" w:sz="4" w:space="0"/>
              <w:right w:val="thickThinSmallGap" w:color="auto" w:sz="24" w:space="0"/>
            </w:tcBorders>
            <w:noWrap w:val="0"/>
            <w:vAlign w:val="center"/>
          </w:tcPr>
          <w:p>
            <w:pPr>
              <w:snapToGrid w:val="0"/>
              <w:spacing w:line="320" w:lineRule="exact"/>
              <w:jc w:val="center"/>
              <w:rPr>
                <w:rFonts w:hint="default" w:ascii="Times New Roman" w:hAnsi="Times New Roman" w:eastAsia="宋体" w:cs="Times New Roman"/>
                <w:sz w:val="24"/>
              </w:rPr>
            </w:pPr>
          </w:p>
        </w:tc>
        <w:tc>
          <w:tcPr>
            <w:tcW w:w="1478" w:type="dxa"/>
            <w:tcBorders>
              <w:top w:val="single" w:color="auto" w:sz="4" w:space="0"/>
              <w:left w:val="thickThinSmallGap" w:color="auto" w:sz="24" w:space="0"/>
              <w:bottom w:val="single" w:color="auto" w:sz="4" w:space="0"/>
              <w:right w:val="single" w:color="auto" w:sz="4" w:space="0"/>
            </w:tcBorders>
            <w:noWrap w:val="0"/>
            <w:vAlign w:val="center"/>
          </w:tcPr>
          <w:p>
            <w:pPr>
              <w:snapToGrid w:val="0"/>
              <w:spacing w:line="320" w:lineRule="exact"/>
              <w:jc w:val="center"/>
              <w:rPr>
                <w:rFonts w:hint="default" w:ascii="Times New Roman" w:hAnsi="Times New Roman" w:eastAsia="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3683" w:type="dxa"/>
            <w:tcBorders>
              <w:top w:val="single" w:color="auto" w:sz="4" w:space="0"/>
              <w:left w:val="single" w:color="auto" w:sz="4" w:space="0"/>
              <w:bottom w:val="single" w:color="auto" w:sz="4" w:space="0"/>
              <w:right w:val="single" w:color="auto" w:sz="4" w:space="0"/>
            </w:tcBorders>
            <w:noWrap w:val="0"/>
            <w:vAlign w:val="center"/>
          </w:tcPr>
          <w:p>
            <w:pPr>
              <w:snapToGrid w:val="0"/>
              <w:spacing w:line="320" w:lineRule="exact"/>
              <w:ind w:firstLine="480" w:firstLineChars="200"/>
              <w:rPr>
                <w:rFonts w:hint="eastAsia" w:ascii="Times New Roman" w:hAnsi="Times New Roman" w:eastAsia="黑体" w:cs="黑体"/>
                <w:b w:val="0"/>
                <w:bCs/>
                <w:sz w:val="28"/>
                <w:szCs w:val="24"/>
              </w:rPr>
            </w:pPr>
            <w:r>
              <w:rPr>
                <w:rFonts w:hint="eastAsia" w:ascii="Times New Roman" w:hAnsi="Times New Roman" w:eastAsia="黑体" w:cs="黑体"/>
                <w:b w:val="0"/>
                <w:bCs/>
                <w:spacing w:val="-20"/>
                <w:sz w:val="28"/>
                <w:szCs w:val="24"/>
              </w:rPr>
              <w:t>自治区财政拨款</w:t>
            </w:r>
          </w:p>
        </w:tc>
        <w:tc>
          <w:tcPr>
            <w:tcW w:w="1637" w:type="dxa"/>
            <w:tcBorders>
              <w:top w:val="single" w:color="auto" w:sz="4" w:space="0"/>
              <w:left w:val="single" w:color="auto" w:sz="4" w:space="0"/>
              <w:bottom w:val="single" w:color="auto" w:sz="4" w:space="0"/>
              <w:right w:val="thinThickSmallGap" w:color="auto" w:sz="24" w:space="0"/>
            </w:tcBorders>
            <w:noWrap w:val="0"/>
            <w:vAlign w:val="center"/>
          </w:tcPr>
          <w:p>
            <w:pPr>
              <w:snapToGrid w:val="0"/>
              <w:spacing w:line="320" w:lineRule="exact"/>
              <w:jc w:val="center"/>
              <w:rPr>
                <w:rFonts w:hint="default" w:ascii="Times New Roman" w:hAnsi="Times New Roman" w:eastAsia="宋体" w:cs="Times New Roman"/>
                <w:sz w:val="24"/>
                <w:lang w:val="en-US" w:eastAsia="zh-CN"/>
              </w:rPr>
            </w:pPr>
          </w:p>
        </w:tc>
        <w:tc>
          <w:tcPr>
            <w:tcW w:w="2160" w:type="dxa"/>
            <w:tcBorders>
              <w:top w:val="single" w:color="auto" w:sz="4" w:space="0"/>
              <w:left w:val="thinThickSmallGap" w:color="auto" w:sz="24" w:space="0"/>
              <w:bottom w:val="single" w:color="auto" w:sz="4" w:space="0"/>
              <w:right w:val="thickThinSmallGap" w:color="auto" w:sz="24" w:space="0"/>
            </w:tcBorders>
            <w:noWrap w:val="0"/>
            <w:vAlign w:val="center"/>
          </w:tcPr>
          <w:p>
            <w:pPr>
              <w:snapToGrid w:val="0"/>
              <w:spacing w:line="320" w:lineRule="exact"/>
              <w:jc w:val="center"/>
              <w:rPr>
                <w:rFonts w:hint="default" w:ascii="Times New Roman" w:hAnsi="Times New Roman" w:eastAsia="宋体" w:cs="Times New Roman"/>
                <w:sz w:val="24"/>
                <w:lang w:val="en-US" w:eastAsia="zh-CN"/>
              </w:rPr>
            </w:pPr>
          </w:p>
        </w:tc>
        <w:tc>
          <w:tcPr>
            <w:tcW w:w="1478" w:type="dxa"/>
            <w:tcBorders>
              <w:top w:val="single" w:color="auto" w:sz="4" w:space="0"/>
              <w:left w:val="thickThinSmallGap" w:color="auto" w:sz="24" w:space="0"/>
              <w:bottom w:val="single" w:color="auto" w:sz="4" w:space="0"/>
              <w:right w:val="single" w:color="auto" w:sz="4" w:space="0"/>
            </w:tcBorders>
            <w:noWrap w:val="0"/>
            <w:vAlign w:val="center"/>
          </w:tcPr>
          <w:p>
            <w:pPr>
              <w:snapToGrid w:val="0"/>
              <w:spacing w:line="320" w:lineRule="exact"/>
              <w:jc w:val="center"/>
              <w:rPr>
                <w:rFonts w:hint="default" w:ascii="Times New Roman" w:hAnsi="Times New Roman" w:eastAsia="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3683" w:type="dxa"/>
            <w:tcBorders>
              <w:top w:val="single" w:color="auto" w:sz="4" w:space="0"/>
              <w:left w:val="single" w:color="auto" w:sz="4" w:space="0"/>
              <w:bottom w:val="single" w:color="auto" w:sz="4" w:space="0"/>
              <w:right w:val="single" w:color="auto" w:sz="4" w:space="0"/>
            </w:tcBorders>
            <w:noWrap w:val="0"/>
            <w:vAlign w:val="center"/>
          </w:tcPr>
          <w:p>
            <w:pPr>
              <w:snapToGrid w:val="0"/>
              <w:spacing w:line="320" w:lineRule="exact"/>
              <w:ind w:firstLine="280" w:firstLineChars="100"/>
              <w:rPr>
                <w:rFonts w:hint="eastAsia" w:ascii="Times New Roman" w:hAnsi="Times New Roman" w:eastAsia="黑体" w:cs="黑体"/>
                <w:b w:val="0"/>
                <w:bCs/>
                <w:sz w:val="28"/>
                <w:szCs w:val="24"/>
              </w:rPr>
            </w:pPr>
          </w:p>
        </w:tc>
        <w:tc>
          <w:tcPr>
            <w:tcW w:w="1637" w:type="dxa"/>
            <w:tcBorders>
              <w:top w:val="single" w:color="auto" w:sz="4" w:space="0"/>
              <w:left w:val="single" w:color="auto" w:sz="4" w:space="0"/>
              <w:bottom w:val="single" w:color="auto" w:sz="4" w:space="0"/>
              <w:right w:val="thinThickSmallGap" w:color="auto" w:sz="24" w:space="0"/>
            </w:tcBorders>
            <w:noWrap w:val="0"/>
            <w:vAlign w:val="center"/>
          </w:tcPr>
          <w:p>
            <w:pPr>
              <w:snapToGrid w:val="0"/>
              <w:spacing w:line="320" w:lineRule="exact"/>
              <w:jc w:val="center"/>
              <w:rPr>
                <w:rFonts w:hint="default" w:ascii="Times New Roman" w:hAnsi="Times New Roman" w:eastAsia="宋体" w:cs="Times New Roman"/>
                <w:sz w:val="24"/>
              </w:rPr>
            </w:pPr>
          </w:p>
        </w:tc>
        <w:tc>
          <w:tcPr>
            <w:tcW w:w="2160" w:type="dxa"/>
            <w:tcBorders>
              <w:top w:val="single" w:color="auto" w:sz="4" w:space="0"/>
              <w:left w:val="thinThickSmallGap" w:color="auto" w:sz="24" w:space="0"/>
              <w:bottom w:val="single" w:color="auto" w:sz="4" w:space="0"/>
              <w:right w:val="thickThinSmallGap" w:color="auto" w:sz="24" w:space="0"/>
            </w:tcBorders>
            <w:noWrap w:val="0"/>
            <w:vAlign w:val="center"/>
          </w:tcPr>
          <w:p>
            <w:pPr>
              <w:snapToGrid w:val="0"/>
              <w:spacing w:line="320" w:lineRule="exact"/>
              <w:jc w:val="center"/>
              <w:rPr>
                <w:rFonts w:hint="default" w:ascii="Times New Roman" w:hAnsi="Times New Roman" w:eastAsia="宋体" w:cs="Times New Roman"/>
                <w:sz w:val="24"/>
              </w:rPr>
            </w:pPr>
          </w:p>
        </w:tc>
        <w:tc>
          <w:tcPr>
            <w:tcW w:w="1478" w:type="dxa"/>
            <w:tcBorders>
              <w:top w:val="single" w:color="auto" w:sz="4" w:space="0"/>
              <w:left w:val="thickThinSmallGap" w:color="auto" w:sz="24" w:space="0"/>
              <w:bottom w:val="single" w:color="auto" w:sz="4" w:space="0"/>
              <w:right w:val="single" w:color="auto" w:sz="4" w:space="0"/>
            </w:tcBorders>
            <w:noWrap w:val="0"/>
            <w:vAlign w:val="center"/>
          </w:tcPr>
          <w:p>
            <w:pPr>
              <w:snapToGrid w:val="0"/>
              <w:spacing w:line="320" w:lineRule="exact"/>
              <w:jc w:val="center"/>
              <w:rPr>
                <w:rFonts w:hint="default" w:ascii="Times New Roman" w:hAnsi="Times New Roman" w:eastAsia="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3683" w:type="dxa"/>
            <w:tcBorders>
              <w:top w:val="single" w:color="auto" w:sz="4" w:space="0"/>
              <w:left w:val="single" w:color="auto" w:sz="4" w:space="0"/>
              <w:bottom w:val="single" w:color="auto" w:sz="4" w:space="0"/>
              <w:right w:val="single" w:color="auto" w:sz="4" w:space="0"/>
            </w:tcBorders>
            <w:noWrap w:val="0"/>
            <w:vAlign w:val="center"/>
          </w:tcPr>
          <w:p>
            <w:pPr>
              <w:snapToGrid w:val="0"/>
              <w:spacing w:line="320" w:lineRule="exact"/>
              <w:rPr>
                <w:rFonts w:hint="eastAsia" w:ascii="Times New Roman" w:hAnsi="Times New Roman" w:eastAsia="黑体" w:cs="黑体"/>
                <w:b w:val="0"/>
                <w:bCs/>
                <w:sz w:val="28"/>
                <w:szCs w:val="24"/>
              </w:rPr>
            </w:pPr>
            <w:r>
              <w:rPr>
                <w:rFonts w:hint="eastAsia" w:ascii="Times New Roman" w:hAnsi="Times New Roman" w:eastAsia="黑体" w:cs="黑体"/>
                <w:b w:val="0"/>
                <w:bCs/>
                <w:sz w:val="28"/>
                <w:szCs w:val="24"/>
              </w:rPr>
              <w:t>二、支出预算合计</w:t>
            </w:r>
          </w:p>
        </w:tc>
        <w:tc>
          <w:tcPr>
            <w:tcW w:w="1637" w:type="dxa"/>
            <w:tcBorders>
              <w:top w:val="single" w:color="auto" w:sz="4" w:space="0"/>
              <w:left w:val="single" w:color="auto" w:sz="4" w:space="0"/>
              <w:bottom w:val="single" w:color="auto" w:sz="4" w:space="0"/>
              <w:right w:val="thinThickSmallGap" w:color="auto" w:sz="24" w:space="0"/>
            </w:tcBorders>
            <w:noWrap w:val="0"/>
            <w:vAlign w:val="center"/>
          </w:tcPr>
          <w:p>
            <w:pPr>
              <w:snapToGrid w:val="0"/>
              <w:spacing w:line="320" w:lineRule="exact"/>
              <w:jc w:val="center"/>
              <w:rPr>
                <w:rFonts w:hint="default" w:ascii="Times New Roman" w:hAnsi="Times New Roman" w:eastAsia="宋体" w:cs="Times New Roman"/>
                <w:sz w:val="24"/>
              </w:rPr>
            </w:pPr>
          </w:p>
        </w:tc>
        <w:tc>
          <w:tcPr>
            <w:tcW w:w="2160" w:type="dxa"/>
            <w:tcBorders>
              <w:top w:val="single" w:color="auto" w:sz="4" w:space="0"/>
              <w:left w:val="thinThickSmallGap" w:color="auto" w:sz="24" w:space="0"/>
              <w:bottom w:val="single" w:color="auto" w:sz="4" w:space="0"/>
              <w:right w:val="thickThinSmallGap" w:color="auto" w:sz="24" w:space="0"/>
            </w:tcBorders>
            <w:noWrap w:val="0"/>
            <w:vAlign w:val="center"/>
          </w:tcPr>
          <w:p>
            <w:pPr>
              <w:snapToGrid w:val="0"/>
              <w:spacing w:line="320" w:lineRule="exact"/>
              <w:jc w:val="center"/>
              <w:rPr>
                <w:rFonts w:hint="default" w:ascii="Times New Roman" w:hAnsi="Times New Roman" w:eastAsia="宋体" w:cs="Times New Roman"/>
                <w:sz w:val="24"/>
              </w:rPr>
            </w:pPr>
          </w:p>
        </w:tc>
        <w:tc>
          <w:tcPr>
            <w:tcW w:w="1478" w:type="dxa"/>
            <w:tcBorders>
              <w:top w:val="single" w:color="auto" w:sz="4" w:space="0"/>
              <w:left w:val="thickThinSmallGap" w:color="auto" w:sz="24" w:space="0"/>
              <w:bottom w:val="single" w:color="auto" w:sz="4" w:space="0"/>
              <w:right w:val="single" w:color="auto" w:sz="4" w:space="0"/>
            </w:tcBorders>
            <w:noWrap w:val="0"/>
            <w:vAlign w:val="center"/>
          </w:tcPr>
          <w:p>
            <w:pPr>
              <w:snapToGrid w:val="0"/>
              <w:spacing w:line="320" w:lineRule="exact"/>
              <w:jc w:val="center"/>
              <w:rPr>
                <w:rFonts w:hint="default" w:ascii="Times New Roman" w:hAnsi="Times New Roman" w:eastAsia="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3683"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spacing w:line="320" w:lineRule="exact"/>
              <w:rPr>
                <w:rFonts w:hint="eastAsia" w:ascii="Times New Roman" w:hAnsi="Times New Roman" w:eastAsia="黑体" w:cs="黑体"/>
                <w:b w:val="0"/>
                <w:bCs/>
                <w:sz w:val="28"/>
                <w:szCs w:val="24"/>
              </w:rPr>
            </w:pPr>
            <w:r>
              <w:rPr>
                <w:rFonts w:hint="eastAsia" w:ascii="Times New Roman" w:hAnsi="Times New Roman" w:eastAsia="黑体" w:cs="黑体"/>
                <w:b w:val="0"/>
                <w:bCs/>
                <w:sz w:val="28"/>
                <w:szCs w:val="24"/>
              </w:rPr>
              <w:t>（一）直接费用</w:t>
            </w:r>
          </w:p>
        </w:tc>
        <w:tc>
          <w:tcPr>
            <w:tcW w:w="1637" w:type="dxa"/>
            <w:tcBorders>
              <w:top w:val="single" w:color="auto" w:sz="4" w:space="0"/>
              <w:left w:val="single" w:color="auto" w:sz="4" w:space="0"/>
              <w:bottom w:val="single" w:color="auto" w:sz="4" w:space="0"/>
              <w:right w:val="thinThickSmallGap" w:color="auto" w:sz="24" w:space="0"/>
            </w:tcBorders>
            <w:noWrap w:val="0"/>
            <w:vAlign w:val="center"/>
          </w:tcPr>
          <w:p>
            <w:pPr>
              <w:autoSpaceDE w:val="0"/>
              <w:autoSpaceDN w:val="0"/>
              <w:spacing w:line="320" w:lineRule="exact"/>
              <w:jc w:val="center"/>
              <w:rPr>
                <w:rFonts w:hint="default" w:ascii="Times New Roman" w:hAnsi="Times New Roman" w:eastAsia="宋体" w:cs="Times New Roman"/>
                <w:sz w:val="24"/>
                <w:lang w:val="en-US" w:eastAsia="zh-CN"/>
              </w:rPr>
            </w:pPr>
          </w:p>
        </w:tc>
        <w:tc>
          <w:tcPr>
            <w:tcW w:w="2160" w:type="dxa"/>
            <w:tcBorders>
              <w:top w:val="single" w:color="auto" w:sz="4" w:space="0"/>
              <w:left w:val="thinThickSmallGap" w:color="auto" w:sz="24" w:space="0"/>
              <w:bottom w:val="single" w:color="auto" w:sz="4" w:space="0"/>
              <w:right w:val="thickThinSmallGap" w:color="auto" w:sz="24" w:space="0"/>
            </w:tcBorders>
            <w:noWrap w:val="0"/>
            <w:vAlign w:val="center"/>
          </w:tcPr>
          <w:p>
            <w:pPr>
              <w:autoSpaceDE w:val="0"/>
              <w:autoSpaceDN w:val="0"/>
              <w:spacing w:line="320" w:lineRule="exact"/>
              <w:jc w:val="center"/>
              <w:rPr>
                <w:rFonts w:hint="default" w:ascii="Times New Roman" w:hAnsi="Times New Roman" w:eastAsia="宋体" w:cs="Times New Roman"/>
                <w:sz w:val="24"/>
              </w:rPr>
            </w:pPr>
          </w:p>
        </w:tc>
        <w:tc>
          <w:tcPr>
            <w:tcW w:w="1478" w:type="dxa"/>
            <w:tcBorders>
              <w:top w:val="single" w:color="auto" w:sz="4" w:space="0"/>
              <w:left w:val="thickThinSmallGap" w:color="auto" w:sz="24" w:space="0"/>
              <w:bottom w:val="single" w:color="auto" w:sz="4" w:space="0"/>
              <w:right w:val="single" w:color="auto" w:sz="4" w:space="0"/>
            </w:tcBorders>
            <w:noWrap w:val="0"/>
            <w:vAlign w:val="top"/>
          </w:tcPr>
          <w:p>
            <w:pPr>
              <w:autoSpaceDE w:val="0"/>
              <w:autoSpaceDN w:val="0"/>
              <w:spacing w:line="320" w:lineRule="exact"/>
              <w:jc w:val="center"/>
              <w:rPr>
                <w:rFonts w:hint="default" w:ascii="Times New Roman" w:hAnsi="Times New Roman" w:eastAsia="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3683"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spacing w:line="320" w:lineRule="exact"/>
              <w:ind w:firstLine="280" w:firstLineChars="100"/>
              <w:rPr>
                <w:rFonts w:hint="eastAsia" w:ascii="Times New Roman" w:hAnsi="Times New Roman" w:eastAsia="黑体" w:cs="黑体"/>
                <w:b w:val="0"/>
                <w:bCs/>
                <w:sz w:val="28"/>
                <w:szCs w:val="24"/>
              </w:rPr>
            </w:pPr>
            <w:r>
              <w:rPr>
                <w:rFonts w:hint="eastAsia" w:ascii="Times New Roman" w:hAnsi="Times New Roman" w:eastAsia="黑体" w:cs="黑体"/>
                <w:b w:val="0"/>
                <w:bCs/>
                <w:sz w:val="28"/>
                <w:szCs w:val="24"/>
              </w:rPr>
              <w:t>1.设备费</w:t>
            </w:r>
          </w:p>
        </w:tc>
        <w:tc>
          <w:tcPr>
            <w:tcW w:w="1637" w:type="dxa"/>
            <w:tcBorders>
              <w:top w:val="single" w:color="auto" w:sz="4" w:space="0"/>
              <w:left w:val="single" w:color="auto" w:sz="4" w:space="0"/>
              <w:bottom w:val="single" w:color="auto" w:sz="4" w:space="0"/>
              <w:right w:val="thinThickSmallGap" w:color="auto" w:sz="24" w:space="0"/>
            </w:tcBorders>
            <w:noWrap w:val="0"/>
            <w:vAlign w:val="center"/>
          </w:tcPr>
          <w:p>
            <w:pPr>
              <w:autoSpaceDE w:val="0"/>
              <w:autoSpaceDN w:val="0"/>
              <w:spacing w:line="320" w:lineRule="exact"/>
              <w:jc w:val="center"/>
              <w:rPr>
                <w:rFonts w:hint="default" w:ascii="Times New Roman" w:hAnsi="Times New Roman" w:eastAsia="宋体" w:cs="Times New Roman"/>
                <w:sz w:val="24"/>
                <w:lang w:val="en-US" w:eastAsia="zh-CN"/>
              </w:rPr>
            </w:pPr>
          </w:p>
        </w:tc>
        <w:tc>
          <w:tcPr>
            <w:tcW w:w="2160" w:type="dxa"/>
            <w:tcBorders>
              <w:top w:val="single" w:color="auto" w:sz="4" w:space="0"/>
              <w:left w:val="thinThickSmallGap" w:color="auto" w:sz="24" w:space="0"/>
              <w:bottom w:val="single" w:color="auto" w:sz="4" w:space="0"/>
              <w:right w:val="thickThinSmallGap" w:color="auto" w:sz="24" w:space="0"/>
            </w:tcBorders>
            <w:noWrap w:val="0"/>
            <w:vAlign w:val="center"/>
          </w:tcPr>
          <w:p>
            <w:pPr>
              <w:autoSpaceDE w:val="0"/>
              <w:autoSpaceDN w:val="0"/>
              <w:spacing w:line="320" w:lineRule="exact"/>
              <w:jc w:val="center"/>
              <w:rPr>
                <w:rFonts w:hint="default" w:ascii="Times New Roman" w:hAnsi="Times New Roman" w:eastAsia="宋体" w:cs="Times New Roman"/>
                <w:sz w:val="24"/>
              </w:rPr>
            </w:pPr>
          </w:p>
        </w:tc>
        <w:tc>
          <w:tcPr>
            <w:tcW w:w="1478" w:type="dxa"/>
            <w:tcBorders>
              <w:top w:val="single" w:color="auto" w:sz="4" w:space="0"/>
              <w:left w:val="thickThinSmallGap" w:color="auto" w:sz="24" w:space="0"/>
              <w:bottom w:val="single" w:color="auto" w:sz="4" w:space="0"/>
              <w:right w:val="single" w:color="auto" w:sz="4" w:space="0"/>
            </w:tcBorders>
            <w:noWrap w:val="0"/>
            <w:vAlign w:val="top"/>
          </w:tcPr>
          <w:p>
            <w:pPr>
              <w:autoSpaceDE w:val="0"/>
              <w:autoSpaceDN w:val="0"/>
              <w:spacing w:line="320" w:lineRule="exact"/>
              <w:jc w:val="center"/>
              <w:rPr>
                <w:rFonts w:hint="default" w:ascii="Times New Roman" w:hAnsi="Times New Roman" w:eastAsia="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3683"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spacing w:line="320" w:lineRule="exact"/>
              <w:ind w:firstLine="420" w:firstLineChars="150"/>
              <w:rPr>
                <w:rFonts w:hint="eastAsia" w:ascii="Times New Roman" w:hAnsi="Times New Roman" w:eastAsia="黑体" w:cs="黑体"/>
                <w:b w:val="0"/>
                <w:bCs/>
                <w:sz w:val="28"/>
                <w:szCs w:val="24"/>
              </w:rPr>
            </w:pPr>
            <w:r>
              <w:rPr>
                <w:rFonts w:hint="eastAsia" w:ascii="Times New Roman" w:hAnsi="Times New Roman" w:eastAsia="黑体" w:cs="黑体"/>
                <w:b w:val="0"/>
                <w:bCs/>
                <w:sz w:val="28"/>
                <w:szCs w:val="24"/>
              </w:rPr>
              <w:t>其中：购置设备费</w:t>
            </w:r>
          </w:p>
        </w:tc>
        <w:tc>
          <w:tcPr>
            <w:tcW w:w="1637" w:type="dxa"/>
            <w:tcBorders>
              <w:top w:val="single" w:color="auto" w:sz="4" w:space="0"/>
              <w:left w:val="single" w:color="auto" w:sz="4" w:space="0"/>
              <w:bottom w:val="single" w:color="auto" w:sz="4" w:space="0"/>
              <w:right w:val="thinThickSmallGap" w:color="auto" w:sz="24" w:space="0"/>
            </w:tcBorders>
            <w:noWrap w:val="0"/>
            <w:vAlign w:val="center"/>
          </w:tcPr>
          <w:p>
            <w:pPr>
              <w:autoSpaceDE w:val="0"/>
              <w:autoSpaceDN w:val="0"/>
              <w:spacing w:line="320" w:lineRule="exact"/>
              <w:ind w:firstLine="240" w:firstLineChars="100"/>
              <w:jc w:val="center"/>
              <w:rPr>
                <w:rFonts w:hint="default" w:ascii="Times New Roman" w:hAnsi="Times New Roman" w:eastAsia="宋体" w:cs="Times New Roman"/>
                <w:sz w:val="24"/>
              </w:rPr>
            </w:pPr>
          </w:p>
        </w:tc>
        <w:tc>
          <w:tcPr>
            <w:tcW w:w="2160" w:type="dxa"/>
            <w:tcBorders>
              <w:top w:val="single" w:color="auto" w:sz="4" w:space="0"/>
              <w:left w:val="thinThickSmallGap" w:color="auto" w:sz="24" w:space="0"/>
              <w:bottom w:val="single" w:color="auto" w:sz="4" w:space="0"/>
              <w:right w:val="thickThinSmallGap" w:color="auto" w:sz="24" w:space="0"/>
            </w:tcBorders>
            <w:noWrap w:val="0"/>
            <w:vAlign w:val="center"/>
          </w:tcPr>
          <w:p>
            <w:pPr>
              <w:autoSpaceDE w:val="0"/>
              <w:autoSpaceDN w:val="0"/>
              <w:spacing w:line="320" w:lineRule="exact"/>
              <w:ind w:firstLine="240" w:firstLineChars="100"/>
              <w:jc w:val="center"/>
              <w:rPr>
                <w:rFonts w:hint="default" w:ascii="Times New Roman" w:hAnsi="Times New Roman" w:eastAsia="宋体" w:cs="Times New Roman"/>
                <w:sz w:val="24"/>
              </w:rPr>
            </w:pPr>
          </w:p>
        </w:tc>
        <w:tc>
          <w:tcPr>
            <w:tcW w:w="1478" w:type="dxa"/>
            <w:tcBorders>
              <w:top w:val="single" w:color="auto" w:sz="4" w:space="0"/>
              <w:left w:val="thickThinSmallGap" w:color="auto" w:sz="24" w:space="0"/>
              <w:bottom w:val="single" w:color="auto" w:sz="4" w:space="0"/>
              <w:right w:val="single" w:color="auto" w:sz="4" w:space="0"/>
            </w:tcBorders>
            <w:noWrap w:val="0"/>
            <w:vAlign w:val="center"/>
          </w:tcPr>
          <w:p>
            <w:pPr>
              <w:snapToGrid w:val="0"/>
              <w:spacing w:line="320" w:lineRule="exact"/>
              <w:jc w:val="center"/>
              <w:rPr>
                <w:rFonts w:hint="eastAsia" w:ascii="Times New Roman" w:hAnsi="Times New Roman" w:eastAsia="宋体" w:cs="Times New Roman"/>
                <w:sz w:val="24"/>
                <w:lang w:eastAsia="zh-CN"/>
              </w:rPr>
            </w:pPr>
            <w:r>
              <w:rPr>
                <w:rFonts w:hint="eastAsia" w:ascii="Times New Roman" w:hAnsi="Times New Roman" w:cs="Times New Roman"/>
                <w:sz w:val="24"/>
                <w:lang w:eastAsia="zh-CN"/>
              </w:rPr>
              <w:t>附表列示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3683"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spacing w:line="320" w:lineRule="exact"/>
              <w:ind w:firstLine="1260" w:firstLineChars="450"/>
              <w:rPr>
                <w:rFonts w:hint="eastAsia" w:ascii="Times New Roman" w:hAnsi="Times New Roman" w:eastAsia="黑体" w:cs="黑体"/>
                <w:b w:val="0"/>
                <w:bCs/>
                <w:sz w:val="28"/>
                <w:szCs w:val="24"/>
                <w:lang w:val="en-US" w:eastAsia="zh-CN"/>
              </w:rPr>
            </w:pPr>
            <w:r>
              <w:rPr>
                <w:rFonts w:hint="eastAsia" w:ascii="Times New Roman" w:hAnsi="Times New Roman" w:eastAsia="黑体" w:cs="黑体"/>
                <w:b w:val="0"/>
                <w:bCs/>
                <w:sz w:val="28"/>
                <w:szCs w:val="24"/>
                <w:lang w:val="en-US" w:eastAsia="zh-CN"/>
              </w:rPr>
              <w:t>改造设备费</w:t>
            </w:r>
          </w:p>
        </w:tc>
        <w:tc>
          <w:tcPr>
            <w:tcW w:w="1637" w:type="dxa"/>
            <w:tcBorders>
              <w:top w:val="single" w:color="auto" w:sz="4" w:space="0"/>
              <w:left w:val="single" w:color="auto" w:sz="4" w:space="0"/>
              <w:bottom w:val="single" w:color="auto" w:sz="4" w:space="0"/>
              <w:right w:val="thinThickSmallGap" w:color="auto" w:sz="24" w:space="0"/>
            </w:tcBorders>
            <w:noWrap w:val="0"/>
            <w:vAlign w:val="center"/>
          </w:tcPr>
          <w:p>
            <w:pPr>
              <w:autoSpaceDE w:val="0"/>
              <w:autoSpaceDN w:val="0"/>
              <w:spacing w:line="320" w:lineRule="exact"/>
              <w:ind w:firstLine="240" w:firstLineChars="100"/>
              <w:jc w:val="center"/>
              <w:rPr>
                <w:rFonts w:hint="default" w:ascii="Times New Roman" w:hAnsi="Times New Roman" w:eastAsia="宋体" w:cs="Times New Roman"/>
                <w:sz w:val="24"/>
              </w:rPr>
            </w:pPr>
          </w:p>
        </w:tc>
        <w:tc>
          <w:tcPr>
            <w:tcW w:w="2160" w:type="dxa"/>
            <w:tcBorders>
              <w:top w:val="single" w:color="auto" w:sz="4" w:space="0"/>
              <w:left w:val="thinThickSmallGap" w:color="auto" w:sz="24" w:space="0"/>
              <w:bottom w:val="single" w:color="auto" w:sz="4" w:space="0"/>
              <w:right w:val="thickThinSmallGap" w:color="auto" w:sz="24" w:space="0"/>
            </w:tcBorders>
            <w:noWrap w:val="0"/>
            <w:vAlign w:val="center"/>
          </w:tcPr>
          <w:p>
            <w:pPr>
              <w:autoSpaceDE w:val="0"/>
              <w:autoSpaceDN w:val="0"/>
              <w:spacing w:line="320" w:lineRule="exact"/>
              <w:ind w:firstLine="240" w:firstLineChars="100"/>
              <w:jc w:val="center"/>
              <w:rPr>
                <w:rFonts w:hint="default" w:ascii="Times New Roman" w:hAnsi="Times New Roman" w:eastAsia="宋体" w:cs="Times New Roman"/>
                <w:sz w:val="24"/>
              </w:rPr>
            </w:pPr>
          </w:p>
        </w:tc>
        <w:tc>
          <w:tcPr>
            <w:tcW w:w="1478" w:type="dxa"/>
            <w:tcBorders>
              <w:top w:val="single" w:color="auto" w:sz="4" w:space="0"/>
              <w:left w:val="thickThinSmallGap" w:color="auto" w:sz="24" w:space="0"/>
              <w:bottom w:val="single" w:color="auto" w:sz="4" w:space="0"/>
              <w:right w:val="single" w:color="auto" w:sz="4" w:space="0"/>
            </w:tcBorders>
            <w:noWrap w:val="0"/>
            <w:vAlign w:val="center"/>
          </w:tcPr>
          <w:p>
            <w:pPr>
              <w:snapToGrid w:val="0"/>
              <w:spacing w:line="320" w:lineRule="exact"/>
              <w:jc w:val="center"/>
              <w:rPr>
                <w:rFonts w:hint="default" w:ascii="Times New Roman" w:hAnsi="Times New Roman" w:eastAsia="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3683"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spacing w:line="320" w:lineRule="exact"/>
              <w:ind w:firstLine="1260" w:firstLineChars="450"/>
              <w:rPr>
                <w:rFonts w:hint="eastAsia" w:ascii="Times New Roman" w:hAnsi="Times New Roman" w:eastAsia="黑体" w:cs="黑体"/>
                <w:b w:val="0"/>
                <w:bCs/>
                <w:sz w:val="28"/>
                <w:szCs w:val="24"/>
                <w:lang w:eastAsia="zh-CN"/>
              </w:rPr>
            </w:pPr>
            <w:r>
              <w:rPr>
                <w:rFonts w:hint="eastAsia" w:ascii="Times New Roman" w:hAnsi="Times New Roman" w:eastAsia="黑体" w:cs="黑体"/>
                <w:b w:val="0"/>
                <w:bCs/>
                <w:sz w:val="28"/>
                <w:szCs w:val="24"/>
              </w:rPr>
              <w:t>租赁设备费</w:t>
            </w:r>
          </w:p>
        </w:tc>
        <w:tc>
          <w:tcPr>
            <w:tcW w:w="1637" w:type="dxa"/>
            <w:tcBorders>
              <w:top w:val="single" w:color="auto" w:sz="4" w:space="0"/>
              <w:left w:val="single" w:color="auto" w:sz="4" w:space="0"/>
              <w:bottom w:val="single" w:color="auto" w:sz="4" w:space="0"/>
              <w:right w:val="thinThickSmallGap" w:color="auto" w:sz="24" w:space="0"/>
            </w:tcBorders>
            <w:noWrap w:val="0"/>
            <w:vAlign w:val="center"/>
          </w:tcPr>
          <w:p>
            <w:pPr>
              <w:autoSpaceDE w:val="0"/>
              <w:autoSpaceDN w:val="0"/>
              <w:spacing w:line="320" w:lineRule="exact"/>
              <w:ind w:firstLine="240" w:firstLineChars="100"/>
              <w:jc w:val="center"/>
              <w:rPr>
                <w:rFonts w:hint="default" w:ascii="Times New Roman" w:hAnsi="Times New Roman" w:eastAsia="宋体" w:cs="Times New Roman"/>
                <w:sz w:val="24"/>
              </w:rPr>
            </w:pPr>
          </w:p>
        </w:tc>
        <w:tc>
          <w:tcPr>
            <w:tcW w:w="2160" w:type="dxa"/>
            <w:tcBorders>
              <w:top w:val="single" w:color="auto" w:sz="4" w:space="0"/>
              <w:left w:val="thinThickSmallGap" w:color="auto" w:sz="24" w:space="0"/>
              <w:bottom w:val="single" w:color="auto" w:sz="4" w:space="0"/>
              <w:right w:val="thickThinSmallGap" w:color="auto" w:sz="24" w:space="0"/>
            </w:tcBorders>
            <w:noWrap w:val="0"/>
            <w:vAlign w:val="center"/>
          </w:tcPr>
          <w:p>
            <w:pPr>
              <w:autoSpaceDE w:val="0"/>
              <w:autoSpaceDN w:val="0"/>
              <w:spacing w:line="320" w:lineRule="exact"/>
              <w:ind w:firstLine="240" w:firstLineChars="100"/>
              <w:jc w:val="center"/>
              <w:rPr>
                <w:rFonts w:hint="default" w:ascii="Times New Roman" w:hAnsi="Times New Roman" w:eastAsia="宋体" w:cs="Times New Roman"/>
                <w:sz w:val="24"/>
              </w:rPr>
            </w:pPr>
          </w:p>
        </w:tc>
        <w:tc>
          <w:tcPr>
            <w:tcW w:w="1478" w:type="dxa"/>
            <w:tcBorders>
              <w:top w:val="single" w:color="auto" w:sz="4" w:space="0"/>
              <w:left w:val="thickThinSmallGap" w:color="auto" w:sz="24" w:space="0"/>
              <w:bottom w:val="single" w:color="auto" w:sz="4" w:space="0"/>
              <w:right w:val="single" w:color="auto" w:sz="4" w:space="0"/>
            </w:tcBorders>
            <w:noWrap w:val="0"/>
            <w:vAlign w:val="center"/>
          </w:tcPr>
          <w:p>
            <w:pPr>
              <w:snapToGrid w:val="0"/>
              <w:spacing w:line="320" w:lineRule="exact"/>
              <w:jc w:val="center"/>
              <w:rPr>
                <w:rFonts w:hint="default" w:ascii="Times New Roman" w:hAnsi="Times New Roman" w:eastAsia="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3683"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spacing w:line="320" w:lineRule="exact"/>
              <w:ind w:firstLine="280" w:firstLineChars="100"/>
              <w:rPr>
                <w:rFonts w:hint="eastAsia" w:ascii="Times New Roman" w:hAnsi="Times New Roman" w:eastAsia="黑体" w:cs="黑体"/>
                <w:b w:val="0"/>
                <w:bCs/>
                <w:sz w:val="28"/>
                <w:szCs w:val="24"/>
              </w:rPr>
            </w:pPr>
            <w:r>
              <w:rPr>
                <w:rFonts w:hint="eastAsia" w:ascii="Times New Roman" w:hAnsi="Times New Roman" w:eastAsia="黑体" w:cs="黑体"/>
                <w:b w:val="0"/>
                <w:bCs/>
                <w:sz w:val="28"/>
                <w:szCs w:val="24"/>
              </w:rPr>
              <w:t>2.业务费</w:t>
            </w:r>
          </w:p>
        </w:tc>
        <w:tc>
          <w:tcPr>
            <w:tcW w:w="1637" w:type="dxa"/>
            <w:tcBorders>
              <w:top w:val="single" w:color="auto" w:sz="4" w:space="0"/>
              <w:left w:val="single" w:color="auto" w:sz="4" w:space="0"/>
              <w:bottom w:val="single" w:color="auto" w:sz="4" w:space="0"/>
              <w:right w:val="thinThickSmallGap" w:color="auto" w:sz="24" w:space="0"/>
            </w:tcBorders>
            <w:noWrap w:val="0"/>
            <w:vAlign w:val="center"/>
          </w:tcPr>
          <w:p>
            <w:pPr>
              <w:autoSpaceDE w:val="0"/>
              <w:autoSpaceDN w:val="0"/>
              <w:spacing w:line="320" w:lineRule="exact"/>
              <w:jc w:val="center"/>
              <w:rPr>
                <w:rFonts w:hint="default" w:ascii="Times New Roman" w:hAnsi="Times New Roman" w:eastAsia="宋体" w:cs="Times New Roman"/>
                <w:sz w:val="24"/>
                <w:lang w:val="en-US" w:eastAsia="zh-CN"/>
              </w:rPr>
            </w:pPr>
          </w:p>
        </w:tc>
        <w:tc>
          <w:tcPr>
            <w:tcW w:w="2160" w:type="dxa"/>
            <w:tcBorders>
              <w:top w:val="single" w:color="auto" w:sz="4" w:space="0"/>
              <w:left w:val="thinThickSmallGap" w:color="auto" w:sz="24" w:space="0"/>
              <w:bottom w:val="single" w:color="auto" w:sz="4" w:space="0"/>
              <w:right w:val="thickThinSmallGap" w:color="auto" w:sz="24" w:space="0"/>
            </w:tcBorders>
            <w:noWrap w:val="0"/>
            <w:vAlign w:val="center"/>
          </w:tcPr>
          <w:p>
            <w:pPr>
              <w:autoSpaceDE w:val="0"/>
              <w:autoSpaceDN w:val="0"/>
              <w:spacing w:line="320" w:lineRule="exact"/>
              <w:jc w:val="center"/>
              <w:rPr>
                <w:rFonts w:hint="default" w:ascii="Times New Roman" w:hAnsi="Times New Roman" w:eastAsia="宋体" w:cs="Times New Roman"/>
                <w:sz w:val="24"/>
              </w:rPr>
            </w:pPr>
          </w:p>
        </w:tc>
        <w:tc>
          <w:tcPr>
            <w:tcW w:w="1478" w:type="dxa"/>
            <w:tcBorders>
              <w:top w:val="single" w:color="auto" w:sz="4" w:space="0"/>
              <w:left w:val="thickThinSmallGap" w:color="auto" w:sz="24" w:space="0"/>
              <w:bottom w:val="single" w:color="auto" w:sz="4" w:space="0"/>
              <w:right w:val="single" w:color="auto" w:sz="4" w:space="0"/>
            </w:tcBorders>
            <w:noWrap w:val="0"/>
            <w:vAlign w:val="center"/>
          </w:tcPr>
          <w:p>
            <w:pPr>
              <w:snapToGrid w:val="0"/>
              <w:spacing w:line="320" w:lineRule="exact"/>
              <w:jc w:val="center"/>
              <w:rPr>
                <w:rFonts w:hint="default" w:ascii="Times New Roman" w:hAnsi="Times New Roman" w:eastAsia="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3683"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spacing w:line="320" w:lineRule="exact"/>
              <w:ind w:firstLine="420" w:firstLineChars="150"/>
              <w:rPr>
                <w:rFonts w:hint="eastAsia" w:ascii="Times New Roman" w:hAnsi="Times New Roman" w:eastAsia="黑体" w:cs="黑体"/>
                <w:b w:val="0"/>
                <w:bCs/>
                <w:sz w:val="28"/>
                <w:szCs w:val="24"/>
              </w:rPr>
            </w:pPr>
            <w:r>
              <w:rPr>
                <w:rFonts w:hint="eastAsia" w:ascii="Times New Roman" w:hAnsi="Times New Roman" w:eastAsia="黑体" w:cs="黑体"/>
                <w:b w:val="0"/>
                <w:bCs/>
                <w:sz w:val="28"/>
                <w:szCs w:val="24"/>
                <w:lang w:val="en-US" w:eastAsia="zh-CN"/>
              </w:rPr>
              <w:t>其中：</w:t>
            </w:r>
            <w:r>
              <w:rPr>
                <w:rFonts w:hint="eastAsia" w:ascii="Times New Roman" w:hAnsi="Times New Roman" w:eastAsia="黑体" w:cs="黑体"/>
                <w:b w:val="0"/>
                <w:bCs/>
                <w:sz w:val="28"/>
                <w:szCs w:val="24"/>
              </w:rPr>
              <w:t>材料支出</w:t>
            </w:r>
          </w:p>
        </w:tc>
        <w:tc>
          <w:tcPr>
            <w:tcW w:w="1637" w:type="dxa"/>
            <w:tcBorders>
              <w:top w:val="single" w:color="auto" w:sz="4" w:space="0"/>
              <w:left w:val="single" w:color="auto" w:sz="4" w:space="0"/>
              <w:bottom w:val="single" w:color="auto" w:sz="4" w:space="0"/>
              <w:right w:val="thinThickSmallGap" w:color="auto" w:sz="24" w:space="0"/>
            </w:tcBorders>
            <w:noWrap w:val="0"/>
            <w:vAlign w:val="center"/>
          </w:tcPr>
          <w:p>
            <w:pPr>
              <w:autoSpaceDE w:val="0"/>
              <w:autoSpaceDN w:val="0"/>
              <w:spacing w:line="320" w:lineRule="exact"/>
              <w:jc w:val="center"/>
              <w:rPr>
                <w:rFonts w:hint="default" w:ascii="Times New Roman" w:hAnsi="Times New Roman" w:eastAsia="宋体" w:cs="Times New Roman"/>
                <w:sz w:val="24"/>
                <w:lang w:val="en-US" w:eastAsia="zh-CN"/>
              </w:rPr>
            </w:pPr>
          </w:p>
        </w:tc>
        <w:tc>
          <w:tcPr>
            <w:tcW w:w="2160" w:type="dxa"/>
            <w:tcBorders>
              <w:top w:val="single" w:color="auto" w:sz="4" w:space="0"/>
              <w:left w:val="thinThickSmallGap" w:color="auto" w:sz="24" w:space="0"/>
              <w:bottom w:val="single" w:color="auto" w:sz="4" w:space="0"/>
              <w:right w:val="thickThinSmallGap" w:color="auto" w:sz="24" w:space="0"/>
            </w:tcBorders>
            <w:noWrap w:val="0"/>
            <w:vAlign w:val="center"/>
          </w:tcPr>
          <w:p>
            <w:pPr>
              <w:autoSpaceDE w:val="0"/>
              <w:autoSpaceDN w:val="0"/>
              <w:spacing w:line="320" w:lineRule="exact"/>
              <w:jc w:val="center"/>
              <w:rPr>
                <w:rFonts w:hint="default" w:ascii="Times New Roman" w:hAnsi="Times New Roman" w:eastAsia="宋体" w:cs="Times New Roman"/>
                <w:sz w:val="24"/>
              </w:rPr>
            </w:pPr>
          </w:p>
        </w:tc>
        <w:tc>
          <w:tcPr>
            <w:tcW w:w="1478" w:type="dxa"/>
            <w:tcBorders>
              <w:top w:val="single" w:color="auto" w:sz="4" w:space="0"/>
              <w:left w:val="thickThinSmallGap" w:color="auto" w:sz="24" w:space="0"/>
              <w:bottom w:val="single" w:color="auto" w:sz="4" w:space="0"/>
              <w:right w:val="single" w:color="auto" w:sz="4" w:space="0"/>
            </w:tcBorders>
            <w:noWrap w:val="0"/>
            <w:vAlign w:val="center"/>
          </w:tcPr>
          <w:p>
            <w:pPr>
              <w:snapToGrid w:val="0"/>
              <w:spacing w:line="320" w:lineRule="exact"/>
              <w:jc w:val="center"/>
              <w:rPr>
                <w:rFonts w:hint="default" w:ascii="Times New Roman" w:hAnsi="Times New Roman" w:eastAsia="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3683"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spacing w:line="320" w:lineRule="exact"/>
              <w:rPr>
                <w:rFonts w:hint="eastAsia" w:ascii="Times New Roman" w:hAnsi="Times New Roman" w:eastAsia="黑体" w:cs="黑体"/>
                <w:b w:val="0"/>
                <w:bCs/>
                <w:sz w:val="28"/>
                <w:szCs w:val="24"/>
              </w:rPr>
            </w:pPr>
            <w:r>
              <w:rPr>
                <w:rFonts w:hint="eastAsia" w:ascii="Times New Roman" w:hAnsi="Times New Roman" w:eastAsia="黑体" w:cs="黑体"/>
                <w:b w:val="0"/>
                <w:bCs/>
                <w:sz w:val="28"/>
                <w:szCs w:val="24"/>
                <w:lang w:val="en-US" w:eastAsia="zh-CN"/>
              </w:rPr>
              <w:t xml:space="preserve">   </w:t>
            </w:r>
            <w:r>
              <w:rPr>
                <w:rFonts w:hint="eastAsia" w:ascii="Times New Roman" w:hAnsi="Times New Roman" w:eastAsia="黑体" w:cs="黑体"/>
                <w:b w:val="0"/>
                <w:bCs/>
                <w:sz w:val="28"/>
                <w:szCs w:val="24"/>
              </w:rPr>
              <w:t>测试化验加工支出</w:t>
            </w:r>
          </w:p>
        </w:tc>
        <w:tc>
          <w:tcPr>
            <w:tcW w:w="1637" w:type="dxa"/>
            <w:tcBorders>
              <w:top w:val="single" w:color="auto" w:sz="4" w:space="0"/>
              <w:left w:val="single" w:color="auto" w:sz="4" w:space="0"/>
              <w:bottom w:val="single" w:color="auto" w:sz="4" w:space="0"/>
              <w:right w:val="thinThickSmallGap" w:color="auto" w:sz="24" w:space="0"/>
            </w:tcBorders>
            <w:noWrap w:val="0"/>
            <w:vAlign w:val="center"/>
          </w:tcPr>
          <w:p>
            <w:pPr>
              <w:autoSpaceDE w:val="0"/>
              <w:autoSpaceDN w:val="0"/>
              <w:spacing w:line="320" w:lineRule="exact"/>
              <w:jc w:val="center"/>
              <w:rPr>
                <w:rFonts w:hint="default" w:ascii="Times New Roman" w:hAnsi="Times New Roman" w:eastAsia="宋体" w:cs="Times New Roman"/>
                <w:sz w:val="24"/>
                <w:lang w:val="en-US" w:eastAsia="zh-CN"/>
              </w:rPr>
            </w:pPr>
          </w:p>
        </w:tc>
        <w:tc>
          <w:tcPr>
            <w:tcW w:w="2160" w:type="dxa"/>
            <w:tcBorders>
              <w:top w:val="single" w:color="auto" w:sz="4" w:space="0"/>
              <w:left w:val="thinThickSmallGap" w:color="auto" w:sz="24" w:space="0"/>
              <w:bottom w:val="single" w:color="auto" w:sz="4" w:space="0"/>
              <w:right w:val="thickThinSmallGap" w:color="auto" w:sz="24" w:space="0"/>
            </w:tcBorders>
            <w:noWrap w:val="0"/>
            <w:vAlign w:val="center"/>
          </w:tcPr>
          <w:p>
            <w:pPr>
              <w:autoSpaceDE w:val="0"/>
              <w:autoSpaceDN w:val="0"/>
              <w:spacing w:line="320" w:lineRule="exact"/>
              <w:jc w:val="center"/>
              <w:rPr>
                <w:rFonts w:hint="default" w:ascii="Times New Roman" w:hAnsi="Times New Roman" w:eastAsia="宋体" w:cs="Times New Roman"/>
                <w:sz w:val="24"/>
              </w:rPr>
            </w:pPr>
          </w:p>
        </w:tc>
        <w:tc>
          <w:tcPr>
            <w:tcW w:w="1478" w:type="dxa"/>
            <w:tcBorders>
              <w:top w:val="single" w:color="auto" w:sz="4" w:space="0"/>
              <w:left w:val="thickThinSmallGap" w:color="auto" w:sz="24" w:space="0"/>
              <w:bottom w:val="single" w:color="auto" w:sz="4" w:space="0"/>
              <w:right w:val="single" w:color="auto" w:sz="4" w:space="0"/>
            </w:tcBorders>
            <w:noWrap w:val="0"/>
            <w:vAlign w:val="center"/>
          </w:tcPr>
          <w:p>
            <w:pPr>
              <w:snapToGrid w:val="0"/>
              <w:spacing w:line="320" w:lineRule="exact"/>
              <w:jc w:val="center"/>
              <w:rPr>
                <w:rFonts w:hint="default" w:ascii="Times New Roman" w:hAnsi="Times New Roman" w:eastAsia="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3683"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spacing w:line="320" w:lineRule="exact"/>
              <w:rPr>
                <w:rFonts w:hint="eastAsia" w:ascii="Times New Roman" w:hAnsi="Times New Roman" w:eastAsia="黑体" w:cs="黑体"/>
                <w:b w:val="0"/>
                <w:bCs/>
                <w:sz w:val="28"/>
                <w:szCs w:val="24"/>
              </w:rPr>
            </w:pPr>
            <w:r>
              <w:rPr>
                <w:rFonts w:hint="eastAsia" w:ascii="Times New Roman" w:hAnsi="Times New Roman" w:eastAsia="黑体" w:cs="黑体"/>
                <w:b w:val="0"/>
                <w:bCs/>
                <w:sz w:val="28"/>
                <w:szCs w:val="24"/>
                <w:lang w:val="en-US" w:eastAsia="zh-CN"/>
              </w:rPr>
              <w:t xml:space="preserve">   </w:t>
            </w:r>
            <w:r>
              <w:rPr>
                <w:rFonts w:hint="eastAsia" w:ascii="Times New Roman" w:hAnsi="Times New Roman" w:eastAsia="黑体" w:cs="黑体"/>
                <w:b w:val="0"/>
                <w:bCs/>
                <w:sz w:val="28"/>
                <w:szCs w:val="24"/>
              </w:rPr>
              <w:t>燃料动力支出</w:t>
            </w:r>
          </w:p>
        </w:tc>
        <w:tc>
          <w:tcPr>
            <w:tcW w:w="1637" w:type="dxa"/>
            <w:tcBorders>
              <w:top w:val="single" w:color="auto" w:sz="4" w:space="0"/>
              <w:left w:val="single" w:color="auto" w:sz="4" w:space="0"/>
              <w:bottom w:val="single" w:color="auto" w:sz="4" w:space="0"/>
              <w:right w:val="thinThickSmallGap" w:color="auto" w:sz="24" w:space="0"/>
            </w:tcBorders>
            <w:noWrap w:val="0"/>
            <w:vAlign w:val="center"/>
          </w:tcPr>
          <w:p>
            <w:pPr>
              <w:autoSpaceDE w:val="0"/>
              <w:autoSpaceDN w:val="0"/>
              <w:spacing w:line="320" w:lineRule="exact"/>
              <w:jc w:val="center"/>
              <w:rPr>
                <w:rFonts w:hint="default" w:ascii="Times New Roman" w:hAnsi="Times New Roman" w:eastAsia="宋体" w:cs="Times New Roman"/>
                <w:sz w:val="24"/>
                <w:lang w:val="en-US" w:eastAsia="zh-CN"/>
              </w:rPr>
            </w:pPr>
          </w:p>
        </w:tc>
        <w:tc>
          <w:tcPr>
            <w:tcW w:w="2160" w:type="dxa"/>
            <w:tcBorders>
              <w:top w:val="single" w:color="auto" w:sz="4" w:space="0"/>
              <w:left w:val="thinThickSmallGap" w:color="auto" w:sz="24" w:space="0"/>
              <w:bottom w:val="single" w:color="auto" w:sz="4" w:space="0"/>
              <w:right w:val="thickThinSmallGap" w:color="auto" w:sz="24" w:space="0"/>
            </w:tcBorders>
            <w:noWrap w:val="0"/>
            <w:vAlign w:val="center"/>
          </w:tcPr>
          <w:p>
            <w:pPr>
              <w:autoSpaceDE w:val="0"/>
              <w:autoSpaceDN w:val="0"/>
              <w:spacing w:line="320" w:lineRule="exact"/>
              <w:jc w:val="center"/>
              <w:rPr>
                <w:rFonts w:hint="default" w:ascii="Times New Roman" w:hAnsi="Times New Roman" w:eastAsia="宋体" w:cs="Times New Roman"/>
                <w:sz w:val="24"/>
              </w:rPr>
            </w:pPr>
          </w:p>
        </w:tc>
        <w:tc>
          <w:tcPr>
            <w:tcW w:w="1478" w:type="dxa"/>
            <w:tcBorders>
              <w:top w:val="single" w:color="auto" w:sz="4" w:space="0"/>
              <w:left w:val="thickThinSmallGap" w:color="auto" w:sz="24" w:space="0"/>
              <w:bottom w:val="single" w:color="auto" w:sz="4" w:space="0"/>
              <w:right w:val="single" w:color="auto" w:sz="4" w:space="0"/>
            </w:tcBorders>
            <w:noWrap w:val="0"/>
            <w:vAlign w:val="center"/>
          </w:tcPr>
          <w:p>
            <w:pPr>
              <w:snapToGrid w:val="0"/>
              <w:spacing w:line="320" w:lineRule="exact"/>
              <w:jc w:val="center"/>
              <w:rPr>
                <w:rFonts w:hint="default" w:ascii="Times New Roman" w:hAnsi="Times New Roman" w:eastAsia="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3683"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spacing w:line="320" w:lineRule="exact"/>
              <w:rPr>
                <w:rFonts w:hint="eastAsia" w:ascii="Times New Roman" w:hAnsi="Times New Roman" w:eastAsia="黑体" w:cs="黑体"/>
                <w:b w:val="0"/>
                <w:bCs/>
                <w:sz w:val="28"/>
                <w:szCs w:val="24"/>
              </w:rPr>
            </w:pPr>
            <w:r>
              <w:rPr>
                <w:rFonts w:hint="eastAsia" w:ascii="Times New Roman" w:hAnsi="Times New Roman" w:eastAsia="黑体" w:cs="黑体"/>
                <w:b w:val="0"/>
                <w:bCs/>
                <w:sz w:val="28"/>
                <w:szCs w:val="24"/>
                <w:lang w:val="en-US" w:eastAsia="zh-CN"/>
              </w:rPr>
              <w:t xml:space="preserve">   </w:t>
            </w:r>
            <w:r>
              <w:rPr>
                <w:rFonts w:hint="eastAsia" w:ascii="Times New Roman" w:hAnsi="Times New Roman" w:eastAsia="黑体" w:cs="黑体"/>
                <w:b w:val="0"/>
                <w:bCs/>
                <w:sz w:val="28"/>
                <w:szCs w:val="24"/>
              </w:rPr>
              <w:t>差旅</w:t>
            </w:r>
            <w:r>
              <w:rPr>
                <w:rFonts w:hint="eastAsia" w:ascii="Times New Roman" w:hAnsi="Times New Roman" w:eastAsia="黑体" w:cs="黑体"/>
                <w:b w:val="0"/>
                <w:bCs/>
                <w:sz w:val="28"/>
                <w:szCs w:val="24"/>
                <w:lang w:eastAsia="zh-CN"/>
              </w:rPr>
              <w:t>/</w:t>
            </w:r>
            <w:r>
              <w:rPr>
                <w:rFonts w:hint="eastAsia" w:ascii="Times New Roman" w:hAnsi="Times New Roman" w:eastAsia="黑体" w:cs="黑体"/>
                <w:b w:val="0"/>
                <w:bCs/>
                <w:sz w:val="28"/>
                <w:szCs w:val="24"/>
              </w:rPr>
              <w:t>会议</w:t>
            </w:r>
            <w:r>
              <w:rPr>
                <w:rFonts w:hint="eastAsia" w:ascii="Times New Roman" w:hAnsi="Times New Roman" w:eastAsia="黑体" w:cs="黑体"/>
                <w:b w:val="0"/>
                <w:bCs/>
                <w:sz w:val="28"/>
                <w:szCs w:val="24"/>
                <w:lang w:eastAsia="zh-CN"/>
              </w:rPr>
              <w:t>/</w:t>
            </w:r>
            <w:r>
              <w:rPr>
                <w:rFonts w:hint="eastAsia" w:ascii="Times New Roman" w:hAnsi="Times New Roman" w:eastAsia="黑体" w:cs="黑体"/>
                <w:b w:val="0"/>
                <w:bCs/>
                <w:sz w:val="28"/>
                <w:szCs w:val="24"/>
              </w:rPr>
              <w:t>国际合作与</w:t>
            </w:r>
            <w:r>
              <w:rPr>
                <w:rFonts w:hint="eastAsia" w:ascii="Times New Roman" w:hAnsi="Times New Roman" w:eastAsia="黑体" w:cs="黑体"/>
                <w:b w:val="0"/>
                <w:bCs/>
                <w:sz w:val="28"/>
                <w:szCs w:val="24"/>
                <w:lang w:eastAsia="zh-CN"/>
              </w:rPr>
              <w:t>交</w:t>
            </w:r>
            <w:r>
              <w:rPr>
                <w:rFonts w:hint="eastAsia" w:ascii="Times New Roman" w:hAnsi="Times New Roman" w:eastAsia="黑体" w:cs="黑体"/>
                <w:b w:val="0"/>
                <w:bCs/>
                <w:sz w:val="28"/>
                <w:szCs w:val="24"/>
              </w:rPr>
              <w:t>流支出</w:t>
            </w:r>
          </w:p>
        </w:tc>
        <w:tc>
          <w:tcPr>
            <w:tcW w:w="1637" w:type="dxa"/>
            <w:tcBorders>
              <w:top w:val="single" w:color="auto" w:sz="4" w:space="0"/>
              <w:left w:val="single" w:color="auto" w:sz="4" w:space="0"/>
              <w:bottom w:val="single" w:color="auto" w:sz="4" w:space="0"/>
              <w:right w:val="thinThickSmallGap" w:color="auto" w:sz="24" w:space="0"/>
            </w:tcBorders>
            <w:noWrap w:val="0"/>
            <w:vAlign w:val="center"/>
          </w:tcPr>
          <w:p>
            <w:pPr>
              <w:autoSpaceDE w:val="0"/>
              <w:autoSpaceDN w:val="0"/>
              <w:spacing w:line="320" w:lineRule="exact"/>
              <w:jc w:val="center"/>
              <w:rPr>
                <w:rFonts w:hint="default" w:ascii="Times New Roman" w:hAnsi="Times New Roman" w:eastAsia="宋体" w:cs="Times New Roman"/>
                <w:sz w:val="24"/>
                <w:lang w:val="en-US" w:eastAsia="zh-CN"/>
              </w:rPr>
            </w:pPr>
          </w:p>
        </w:tc>
        <w:tc>
          <w:tcPr>
            <w:tcW w:w="2160" w:type="dxa"/>
            <w:tcBorders>
              <w:top w:val="single" w:color="auto" w:sz="4" w:space="0"/>
              <w:left w:val="thinThickSmallGap" w:color="auto" w:sz="24" w:space="0"/>
              <w:bottom w:val="single" w:color="auto" w:sz="4" w:space="0"/>
              <w:right w:val="thickThinSmallGap" w:color="auto" w:sz="24" w:space="0"/>
            </w:tcBorders>
            <w:noWrap w:val="0"/>
            <w:vAlign w:val="center"/>
          </w:tcPr>
          <w:p>
            <w:pPr>
              <w:autoSpaceDE w:val="0"/>
              <w:autoSpaceDN w:val="0"/>
              <w:spacing w:line="320" w:lineRule="exact"/>
              <w:jc w:val="center"/>
              <w:rPr>
                <w:rFonts w:hint="default" w:ascii="Times New Roman" w:hAnsi="Times New Roman" w:eastAsia="宋体" w:cs="Times New Roman"/>
                <w:sz w:val="24"/>
              </w:rPr>
            </w:pPr>
          </w:p>
        </w:tc>
        <w:tc>
          <w:tcPr>
            <w:tcW w:w="1478" w:type="dxa"/>
            <w:tcBorders>
              <w:top w:val="single" w:color="auto" w:sz="4" w:space="0"/>
              <w:left w:val="thickThinSmallGap" w:color="auto" w:sz="24" w:space="0"/>
              <w:bottom w:val="single" w:color="auto" w:sz="4" w:space="0"/>
              <w:right w:val="single" w:color="auto" w:sz="4" w:space="0"/>
            </w:tcBorders>
            <w:noWrap w:val="0"/>
            <w:vAlign w:val="center"/>
          </w:tcPr>
          <w:p>
            <w:pPr>
              <w:snapToGrid w:val="0"/>
              <w:spacing w:line="320" w:lineRule="exact"/>
              <w:jc w:val="center"/>
              <w:rPr>
                <w:rFonts w:hint="default" w:ascii="Times New Roman" w:hAnsi="Times New Roman" w:eastAsia="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3683"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spacing w:line="320" w:lineRule="exact"/>
              <w:rPr>
                <w:rFonts w:hint="eastAsia" w:ascii="Times New Roman" w:hAnsi="Times New Roman" w:eastAsia="黑体" w:cs="黑体"/>
                <w:b w:val="0"/>
                <w:bCs/>
                <w:sz w:val="28"/>
                <w:szCs w:val="24"/>
              </w:rPr>
            </w:pPr>
            <w:r>
              <w:rPr>
                <w:rFonts w:hint="eastAsia" w:ascii="Times New Roman" w:hAnsi="Times New Roman" w:eastAsia="黑体" w:cs="黑体"/>
                <w:b w:val="0"/>
                <w:bCs/>
                <w:spacing w:val="-11"/>
                <w:sz w:val="28"/>
                <w:szCs w:val="24"/>
                <w:lang w:val="en-US" w:eastAsia="zh-CN"/>
              </w:rPr>
              <w:t xml:space="preserve">   </w:t>
            </w:r>
            <w:r>
              <w:rPr>
                <w:rFonts w:hint="eastAsia" w:ascii="Times New Roman" w:hAnsi="Times New Roman" w:eastAsia="黑体" w:cs="黑体"/>
                <w:b w:val="0"/>
                <w:bCs/>
                <w:spacing w:val="-11"/>
                <w:sz w:val="28"/>
                <w:szCs w:val="24"/>
              </w:rPr>
              <w:t>出版</w:t>
            </w:r>
            <w:r>
              <w:rPr>
                <w:rFonts w:hint="eastAsia" w:ascii="Times New Roman" w:hAnsi="Times New Roman" w:eastAsia="黑体" w:cs="黑体"/>
                <w:b w:val="0"/>
                <w:bCs/>
                <w:spacing w:val="-11"/>
                <w:sz w:val="28"/>
                <w:szCs w:val="24"/>
                <w:lang w:eastAsia="zh-CN"/>
              </w:rPr>
              <w:t>/</w:t>
            </w:r>
            <w:r>
              <w:rPr>
                <w:rFonts w:hint="eastAsia" w:ascii="Times New Roman" w:hAnsi="Times New Roman" w:eastAsia="黑体" w:cs="黑体"/>
                <w:b w:val="0"/>
                <w:bCs/>
                <w:spacing w:val="-11"/>
                <w:sz w:val="28"/>
                <w:szCs w:val="24"/>
              </w:rPr>
              <w:t>文献</w:t>
            </w:r>
            <w:r>
              <w:rPr>
                <w:rFonts w:hint="eastAsia" w:ascii="Times New Roman" w:hAnsi="Times New Roman" w:eastAsia="黑体" w:cs="黑体"/>
                <w:b w:val="0"/>
                <w:bCs/>
                <w:spacing w:val="-11"/>
                <w:sz w:val="28"/>
                <w:szCs w:val="24"/>
                <w:lang w:eastAsia="zh-CN"/>
              </w:rPr>
              <w:t>/</w:t>
            </w:r>
            <w:r>
              <w:rPr>
                <w:rFonts w:hint="eastAsia" w:ascii="Times New Roman" w:hAnsi="Times New Roman" w:eastAsia="黑体" w:cs="黑体"/>
                <w:b w:val="0"/>
                <w:bCs/>
                <w:spacing w:val="-11"/>
                <w:sz w:val="28"/>
                <w:szCs w:val="24"/>
              </w:rPr>
              <w:t>信息传播</w:t>
            </w:r>
            <w:r>
              <w:rPr>
                <w:rFonts w:hint="eastAsia" w:ascii="Times New Roman" w:hAnsi="Times New Roman" w:eastAsia="黑体" w:cs="黑体"/>
                <w:b w:val="0"/>
                <w:bCs/>
                <w:spacing w:val="-11"/>
                <w:sz w:val="28"/>
                <w:szCs w:val="24"/>
                <w:lang w:eastAsia="zh-CN"/>
              </w:rPr>
              <w:t>/</w:t>
            </w:r>
            <w:r>
              <w:rPr>
                <w:rFonts w:hint="eastAsia" w:ascii="Times New Roman" w:hAnsi="Times New Roman" w:eastAsia="黑体" w:cs="黑体"/>
                <w:b w:val="0"/>
                <w:bCs/>
                <w:spacing w:val="-11"/>
                <w:sz w:val="28"/>
                <w:szCs w:val="24"/>
              </w:rPr>
              <w:t>知识产权事务</w:t>
            </w:r>
            <w:r>
              <w:rPr>
                <w:rFonts w:hint="eastAsia" w:ascii="Times New Roman" w:hAnsi="Times New Roman" w:eastAsia="黑体" w:cs="黑体"/>
                <w:b w:val="0"/>
                <w:bCs/>
                <w:spacing w:val="-11"/>
                <w:sz w:val="28"/>
                <w:szCs w:val="24"/>
                <w:lang w:eastAsia="zh-CN"/>
              </w:rPr>
              <w:t>/</w:t>
            </w:r>
            <w:r>
              <w:rPr>
                <w:rFonts w:hint="eastAsia" w:ascii="Times New Roman" w:hAnsi="Times New Roman" w:eastAsia="黑体" w:cs="黑体"/>
                <w:b w:val="0"/>
                <w:bCs/>
                <w:spacing w:val="-11"/>
                <w:sz w:val="28"/>
                <w:szCs w:val="24"/>
              </w:rPr>
              <w:t>档案支出</w:t>
            </w:r>
          </w:p>
        </w:tc>
        <w:tc>
          <w:tcPr>
            <w:tcW w:w="1637" w:type="dxa"/>
            <w:tcBorders>
              <w:top w:val="single" w:color="auto" w:sz="4" w:space="0"/>
              <w:left w:val="single" w:color="auto" w:sz="4" w:space="0"/>
              <w:bottom w:val="single" w:color="auto" w:sz="4" w:space="0"/>
              <w:right w:val="thinThickSmallGap" w:color="auto" w:sz="24" w:space="0"/>
            </w:tcBorders>
            <w:noWrap w:val="0"/>
            <w:vAlign w:val="center"/>
          </w:tcPr>
          <w:p>
            <w:pPr>
              <w:autoSpaceDE w:val="0"/>
              <w:autoSpaceDN w:val="0"/>
              <w:spacing w:line="320" w:lineRule="exact"/>
              <w:jc w:val="center"/>
              <w:rPr>
                <w:rFonts w:hint="default" w:ascii="Times New Roman" w:hAnsi="Times New Roman" w:eastAsia="宋体" w:cs="Times New Roman"/>
                <w:sz w:val="24"/>
                <w:lang w:val="en-US" w:eastAsia="zh-CN"/>
              </w:rPr>
            </w:pPr>
          </w:p>
        </w:tc>
        <w:tc>
          <w:tcPr>
            <w:tcW w:w="2160" w:type="dxa"/>
            <w:tcBorders>
              <w:top w:val="single" w:color="auto" w:sz="4" w:space="0"/>
              <w:left w:val="thinThickSmallGap" w:color="auto" w:sz="24" w:space="0"/>
              <w:bottom w:val="single" w:color="auto" w:sz="4" w:space="0"/>
              <w:right w:val="thickThinSmallGap" w:color="auto" w:sz="24" w:space="0"/>
            </w:tcBorders>
            <w:noWrap w:val="0"/>
            <w:vAlign w:val="center"/>
          </w:tcPr>
          <w:p>
            <w:pPr>
              <w:autoSpaceDE w:val="0"/>
              <w:autoSpaceDN w:val="0"/>
              <w:spacing w:line="320" w:lineRule="exact"/>
              <w:jc w:val="center"/>
              <w:rPr>
                <w:rFonts w:hint="default" w:ascii="Times New Roman" w:hAnsi="Times New Roman" w:eastAsia="宋体" w:cs="Times New Roman"/>
                <w:sz w:val="24"/>
              </w:rPr>
            </w:pPr>
          </w:p>
        </w:tc>
        <w:tc>
          <w:tcPr>
            <w:tcW w:w="1478" w:type="dxa"/>
            <w:tcBorders>
              <w:top w:val="single" w:color="auto" w:sz="4" w:space="0"/>
              <w:left w:val="thickThinSmallGap" w:color="auto" w:sz="24" w:space="0"/>
              <w:bottom w:val="single" w:color="auto" w:sz="4" w:space="0"/>
              <w:right w:val="single" w:color="auto" w:sz="4" w:space="0"/>
            </w:tcBorders>
            <w:noWrap w:val="0"/>
            <w:vAlign w:val="center"/>
          </w:tcPr>
          <w:p>
            <w:pPr>
              <w:snapToGrid w:val="0"/>
              <w:spacing w:line="320" w:lineRule="exact"/>
              <w:jc w:val="center"/>
              <w:rPr>
                <w:rFonts w:hint="default" w:ascii="Times New Roman" w:hAnsi="Times New Roman" w:eastAsia="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3683"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spacing w:line="320" w:lineRule="exact"/>
              <w:rPr>
                <w:rFonts w:hint="eastAsia" w:ascii="Times New Roman" w:hAnsi="Times New Roman" w:eastAsia="黑体" w:cs="黑体"/>
                <w:b w:val="0"/>
                <w:bCs/>
                <w:sz w:val="28"/>
                <w:szCs w:val="24"/>
              </w:rPr>
            </w:pPr>
            <w:r>
              <w:rPr>
                <w:rFonts w:hint="eastAsia" w:ascii="Times New Roman" w:hAnsi="Times New Roman" w:eastAsia="黑体" w:cs="黑体"/>
                <w:b w:val="0"/>
                <w:bCs/>
                <w:sz w:val="28"/>
                <w:szCs w:val="24"/>
                <w:lang w:val="en-US" w:eastAsia="zh-CN"/>
              </w:rPr>
              <w:t xml:space="preserve">   </w:t>
            </w:r>
            <w:r>
              <w:rPr>
                <w:rFonts w:hint="eastAsia" w:ascii="Times New Roman" w:hAnsi="Times New Roman" w:eastAsia="黑体" w:cs="黑体"/>
                <w:b w:val="0"/>
                <w:bCs/>
                <w:sz w:val="28"/>
                <w:szCs w:val="24"/>
              </w:rPr>
              <w:t>其他支出</w:t>
            </w:r>
          </w:p>
        </w:tc>
        <w:tc>
          <w:tcPr>
            <w:tcW w:w="1637" w:type="dxa"/>
            <w:tcBorders>
              <w:top w:val="single" w:color="auto" w:sz="4" w:space="0"/>
              <w:left w:val="single" w:color="auto" w:sz="4" w:space="0"/>
              <w:bottom w:val="single" w:color="auto" w:sz="4" w:space="0"/>
              <w:right w:val="thinThickSmallGap" w:color="auto" w:sz="24" w:space="0"/>
            </w:tcBorders>
            <w:noWrap w:val="0"/>
            <w:vAlign w:val="center"/>
          </w:tcPr>
          <w:p>
            <w:pPr>
              <w:autoSpaceDE w:val="0"/>
              <w:autoSpaceDN w:val="0"/>
              <w:spacing w:line="320" w:lineRule="exact"/>
              <w:jc w:val="center"/>
              <w:rPr>
                <w:rFonts w:hint="default" w:ascii="Times New Roman" w:hAnsi="Times New Roman" w:eastAsia="宋体" w:cs="Times New Roman"/>
                <w:sz w:val="24"/>
                <w:lang w:val="en-US" w:eastAsia="zh-CN"/>
              </w:rPr>
            </w:pPr>
          </w:p>
        </w:tc>
        <w:tc>
          <w:tcPr>
            <w:tcW w:w="2160" w:type="dxa"/>
            <w:tcBorders>
              <w:top w:val="single" w:color="auto" w:sz="4" w:space="0"/>
              <w:left w:val="thinThickSmallGap" w:color="auto" w:sz="24" w:space="0"/>
              <w:bottom w:val="single" w:color="auto" w:sz="4" w:space="0"/>
              <w:right w:val="thickThinSmallGap" w:color="auto" w:sz="24" w:space="0"/>
            </w:tcBorders>
            <w:noWrap w:val="0"/>
            <w:vAlign w:val="center"/>
          </w:tcPr>
          <w:p>
            <w:pPr>
              <w:autoSpaceDE w:val="0"/>
              <w:autoSpaceDN w:val="0"/>
              <w:spacing w:line="320" w:lineRule="exact"/>
              <w:jc w:val="center"/>
              <w:rPr>
                <w:rFonts w:hint="default" w:ascii="Times New Roman" w:hAnsi="Times New Roman" w:eastAsia="宋体" w:cs="Times New Roman"/>
                <w:sz w:val="24"/>
              </w:rPr>
            </w:pPr>
          </w:p>
        </w:tc>
        <w:tc>
          <w:tcPr>
            <w:tcW w:w="1478" w:type="dxa"/>
            <w:tcBorders>
              <w:top w:val="single" w:color="auto" w:sz="4" w:space="0"/>
              <w:left w:val="thickThinSmallGap" w:color="auto" w:sz="24" w:space="0"/>
              <w:bottom w:val="single" w:color="auto" w:sz="4" w:space="0"/>
              <w:right w:val="single" w:color="auto" w:sz="4" w:space="0"/>
            </w:tcBorders>
            <w:noWrap w:val="0"/>
            <w:vAlign w:val="center"/>
          </w:tcPr>
          <w:p>
            <w:pPr>
              <w:snapToGrid w:val="0"/>
              <w:spacing w:line="320" w:lineRule="exact"/>
              <w:jc w:val="center"/>
              <w:rPr>
                <w:rFonts w:hint="default" w:ascii="Times New Roman" w:hAnsi="Times New Roman" w:eastAsia="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3683" w:type="dxa"/>
            <w:tcBorders>
              <w:top w:val="single" w:color="auto" w:sz="4" w:space="0"/>
              <w:left w:val="single" w:color="auto" w:sz="4" w:space="0"/>
              <w:bottom w:val="single" w:color="auto" w:sz="4" w:space="0"/>
              <w:right w:val="single" w:color="auto" w:sz="4" w:space="0"/>
            </w:tcBorders>
            <w:noWrap w:val="0"/>
            <w:vAlign w:val="center"/>
          </w:tcPr>
          <w:p>
            <w:pPr>
              <w:snapToGrid w:val="0"/>
              <w:spacing w:line="320" w:lineRule="exact"/>
              <w:ind w:firstLine="280" w:firstLineChars="100"/>
              <w:rPr>
                <w:rFonts w:hint="eastAsia" w:ascii="Times New Roman" w:hAnsi="Times New Roman" w:eastAsia="黑体" w:cs="黑体"/>
                <w:b w:val="0"/>
                <w:bCs/>
                <w:sz w:val="28"/>
                <w:szCs w:val="24"/>
              </w:rPr>
            </w:pPr>
            <w:r>
              <w:rPr>
                <w:rFonts w:hint="eastAsia" w:ascii="Times New Roman" w:hAnsi="Times New Roman" w:eastAsia="黑体" w:cs="黑体"/>
                <w:b w:val="0"/>
                <w:bCs/>
                <w:sz w:val="28"/>
                <w:szCs w:val="24"/>
              </w:rPr>
              <w:t>3.劳务费</w:t>
            </w:r>
          </w:p>
        </w:tc>
        <w:tc>
          <w:tcPr>
            <w:tcW w:w="1637" w:type="dxa"/>
            <w:tcBorders>
              <w:top w:val="single" w:color="auto" w:sz="4" w:space="0"/>
              <w:left w:val="single" w:color="auto" w:sz="4" w:space="0"/>
              <w:bottom w:val="single" w:color="auto" w:sz="4" w:space="0"/>
              <w:right w:val="thinThickSmallGap" w:color="auto" w:sz="24" w:space="0"/>
            </w:tcBorders>
            <w:noWrap w:val="0"/>
            <w:vAlign w:val="center"/>
          </w:tcPr>
          <w:p>
            <w:pPr>
              <w:autoSpaceDE w:val="0"/>
              <w:autoSpaceDN w:val="0"/>
              <w:spacing w:line="320" w:lineRule="exact"/>
              <w:jc w:val="center"/>
              <w:rPr>
                <w:rFonts w:hint="default" w:ascii="Times New Roman" w:hAnsi="Times New Roman" w:eastAsia="宋体" w:cs="Times New Roman"/>
                <w:sz w:val="24"/>
                <w:lang w:val="en-US" w:eastAsia="zh-CN"/>
              </w:rPr>
            </w:pPr>
          </w:p>
        </w:tc>
        <w:tc>
          <w:tcPr>
            <w:tcW w:w="2160" w:type="dxa"/>
            <w:tcBorders>
              <w:top w:val="single" w:color="auto" w:sz="4" w:space="0"/>
              <w:left w:val="thinThickSmallGap" w:color="auto" w:sz="24" w:space="0"/>
              <w:bottom w:val="single" w:color="auto" w:sz="4" w:space="0"/>
              <w:right w:val="thickThinSmallGap" w:color="auto" w:sz="24" w:space="0"/>
            </w:tcBorders>
            <w:noWrap w:val="0"/>
            <w:vAlign w:val="center"/>
          </w:tcPr>
          <w:p>
            <w:pPr>
              <w:autoSpaceDE w:val="0"/>
              <w:autoSpaceDN w:val="0"/>
              <w:spacing w:line="320" w:lineRule="exact"/>
              <w:jc w:val="center"/>
              <w:rPr>
                <w:rFonts w:hint="default" w:ascii="Times New Roman" w:hAnsi="Times New Roman" w:eastAsia="宋体" w:cs="Times New Roman"/>
                <w:sz w:val="24"/>
              </w:rPr>
            </w:pPr>
          </w:p>
        </w:tc>
        <w:tc>
          <w:tcPr>
            <w:tcW w:w="1478" w:type="dxa"/>
            <w:tcBorders>
              <w:top w:val="single" w:color="auto" w:sz="4" w:space="0"/>
              <w:left w:val="thickThinSmallGap" w:color="auto" w:sz="24" w:space="0"/>
              <w:bottom w:val="single" w:color="auto" w:sz="4" w:space="0"/>
              <w:right w:val="single" w:color="auto" w:sz="4" w:space="0"/>
            </w:tcBorders>
            <w:noWrap w:val="0"/>
            <w:vAlign w:val="top"/>
          </w:tcPr>
          <w:p>
            <w:pPr>
              <w:autoSpaceDE w:val="0"/>
              <w:autoSpaceDN w:val="0"/>
              <w:spacing w:line="320" w:lineRule="exact"/>
              <w:jc w:val="center"/>
              <w:rPr>
                <w:rFonts w:hint="default" w:ascii="Times New Roman" w:hAnsi="Times New Roman" w:eastAsia="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3683"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spacing w:line="320" w:lineRule="exact"/>
              <w:rPr>
                <w:rFonts w:hint="eastAsia" w:ascii="Times New Roman" w:hAnsi="Times New Roman" w:eastAsia="黑体" w:cs="黑体"/>
                <w:b w:val="0"/>
                <w:bCs/>
                <w:sz w:val="28"/>
                <w:szCs w:val="24"/>
              </w:rPr>
            </w:pPr>
            <w:r>
              <w:rPr>
                <w:rFonts w:hint="eastAsia" w:ascii="Times New Roman" w:hAnsi="Times New Roman" w:eastAsia="黑体" w:cs="黑体"/>
                <w:b w:val="0"/>
                <w:bCs/>
                <w:sz w:val="28"/>
                <w:szCs w:val="24"/>
              </w:rPr>
              <w:t>（二）间接费用</w:t>
            </w:r>
          </w:p>
        </w:tc>
        <w:tc>
          <w:tcPr>
            <w:tcW w:w="1637" w:type="dxa"/>
            <w:tcBorders>
              <w:top w:val="single" w:color="auto" w:sz="4" w:space="0"/>
              <w:left w:val="single" w:color="auto" w:sz="4" w:space="0"/>
              <w:bottom w:val="single" w:color="auto" w:sz="4" w:space="0"/>
              <w:right w:val="thinThickSmallGap" w:color="auto" w:sz="24" w:space="0"/>
            </w:tcBorders>
            <w:noWrap w:val="0"/>
            <w:vAlign w:val="center"/>
          </w:tcPr>
          <w:p>
            <w:pPr>
              <w:snapToGrid w:val="0"/>
              <w:spacing w:line="320" w:lineRule="exact"/>
              <w:jc w:val="center"/>
              <w:rPr>
                <w:rFonts w:hint="default" w:ascii="Times New Roman" w:hAnsi="Times New Roman" w:eastAsia="宋体" w:cs="Times New Roman"/>
                <w:sz w:val="24"/>
                <w:lang w:val="en-US" w:eastAsia="zh-CN"/>
              </w:rPr>
            </w:pPr>
          </w:p>
        </w:tc>
        <w:tc>
          <w:tcPr>
            <w:tcW w:w="2160" w:type="dxa"/>
            <w:tcBorders>
              <w:top w:val="single" w:color="auto" w:sz="4" w:space="0"/>
              <w:left w:val="thinThickSmallGap" w:color="auto" w:sz="24" w:space="0"/>
              <w:bottom w:val="single" w:color="auto" w:sz="4" w:space="0"/>
              <w:right w:val="thickThinSmallGap" w:color="auto" w:sz="24" w:space="0"/>
            </w:tcBorders>
            <w:noWrap w:val="0"/>
            <w:vAlign w:val="center"/>
          </w:tcPr>
          <w:p>
            <w:pPr>
              <w:snapToGrid w:val="0"/>
              <w:spacing w:line="320" w:lineRule="exact"/>
              <w:jc w:val="center"/>
              <w:rPr>
                <w:rFonts w:hint="default" w:ascii="Times New Roman" w:hAnsi="Times New Roman" w:eastAsia="宋体" w:cs="Times New Roman"/>
                <w:sz w:val="24"/>
              </w:rPr>
            </w:pPr>
          </w:p>
        </w:tc>
        <w:tc>
          <w:tcPr>
            <w:tcW w:w="1478" w:type="dxa"/>
            <w:tcBorders>
              <w:top w:val="single" w:color="auto" w:sz="4" w:space="0"/>
              <w:left w:val="thickThinSmallGap" w:color="auto" w:sz="24" w:space="0"/>
              <w:bottom w:val="single" w:color="auto" w:sz="4" w:space="0"/>
              <w:right w:val="single" w:color="auto" w:sz="4" w:space="0"/>
            </w:tcBorders>
            <w:noWrap w:val="0"/>
            <w:vAlign w:val="center"/>
          </w:tcPr>
          <w:p>
            <w:pPr>
              <w:snapToGrid w:val="0"/>
              <w:spacing w:line="320" w:lineRule="exact"/>
              <w:jc w:val="center"/>
              <w:rPr>
                <w:rFonts w:hint="default" w:ascii="Times New Roman" w:hAnsi="Times New Roman" w:eastAsia="宋体" w:cs="Times New Roman"/>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3683"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spacing w:line="320" w:lineRule="exact"/>
              <w:rPr>
                <w:rFonts w:hint="eastAsia" w:ascii="Times New Roman" w:hAnsi="Times New Roman" w:eastAsia="黑体" w:cs="黑体"/>
                <w:b w:val="0"/>
                <w:bCs/>
                <w:sz w:val="28"/>
                <w:szCs w:val="24"/>
                <w:lang w:val="en-US" w:eastAsia="zh-CN"/>
              </w:rPr>
            </w:pPr>
            <w:r>
              <w:rPr>
                <w:rFonts w:hint="eastAsia" w:ascii="Times New Roman" w:hAnsi="Times New Roman" w:eastAsia="黑体" w:cs="黑体"/>
                <w:b w:val="0"/>
                <w:bCs/>
                <w:sz w:val="28"/>
                <w:szCs w:val="24"/>
                <w:lang w:eastAsia="zh-CN"/>
              </w:rPr>
              <w:t>（</w:t>
            </w:r>
            <w:r>
              <w:rPr>
                <w:rFonts w:hint="eastAsia" w:ascii="Times New Roman" w:hAnsi="Times New Roman" w:eastAsia="黑体" w:cs="黑体"/>
                <w:b w:val="0"/>
                <w:bCs/>
                <w:sz w:val="28"/>
                <w:szCs w:val="24"/>
                <w:lang w:val="en-US" w:eastAsia="zh-CN"/>
              </w:rPr>
              <w:t>三</w:t>
            </w:r>
            <w:r>
              <w:rPr>
                <w:rFonts w:hint="eastAsia" w:ascii="Times New Roman" w:hAnsi="Times New Roman" w:eastAsia="黑体" w:cs="黑体"/>
                <w:b w:val="0"/>
                <w:bCs/>
                <w:sz w:val="28"/>
                <w:szCs w:val="24"/>
                <w:lang w:eastAsia="zh-CN"/>
              </w:rPr>
              <w:t>）</w:t>
            </w:r>
            <w:r>
              <w:rPr>
                <w:rFonts w:hint="eastAsia" w:ascii="Times New Roman" w:hAnsi="Times New Roman" w:eastAsia="黑体" w:cs="黑体"/>
                <w:b w:val="0"/>
                <w:bCs/>
                <w:sz w:val="28"/>
                <w:szCs w:val="24"/>
                <w:lang w:val="en-US" w:eastAsia="zh-CN"/>
              </w:rPr>
              <w:t>个人生活补助</w:t>
            </w:r>
          </w:p>
        </w:tc>
        <w:tc>
          <w:tcPr>
            <w:tcW w:w="1637" w:type="dxa"/>
            <w:tcBorders>
              <w:top w:val="single" w:color="auto" w:sz="4" w:space="0"/>
              <w:left w:val="single" w:color="auto" w:sz="4" w:space="0"/>
              <w:bottom w:val="single" w:color="auto" w:sz="4" w:space="0"/>
              <w:right w:val="thinThickSmallGap" w:color="auto" w:sz="24" w:space="0"/>
            </w:tcBorders>
            <w:noWrap w:val="0"/>
            <w:vAlign w:val="center"/>
          </w:tcPr>
          <w:p>
            <w:pPr>
              <w:snapToGrid w:val="0"/>
              <w:spacing w:line="320" w:lineRule="exact"/>
              <w:jc w:val="center"/>
              <w:rPr>
                <w:rFonts w:hint="default" w:ascii="Times New Roman" w:hAnsi="Times New Roman" w:eastAsia="宋体" w:cs="Times New Roman"/>
                <w:sz w:val="24"/>
                <w:lang w:val="en-US" w:eastAsia="zh-CN"/>
              </w:rPr>
            </w:pPr>
          </w:p>
        </w:tc>
        <w:tc>
          <w:tcPr>
            <w:tcW w:w="2160" w:type="dxa"/>
            <w:tcBorders>
              <w:top w:val="single" w:color="auto" w:sz="4" w:space="0"/>
              <w:left w:val="thinThickSmallGap" w:color="auto" w:sz="24" w:space="0"/>
              <w:bottom w:val="single" w:color="auto" w:sz="4" w:space="0"/>
              <w:right w:val="thickThinSmallGap" w:color="auto" w:sz="24" w:space="0"/>
            </w:tcBorders>
            <w:noWrap w:val="0"/>
            <w:vAlign w:val="center"/>
          </w:tcPr>
          <w:p>
            <w:pPr>
              <w:snapToGrid w:val="0"/>
              <w:spacing w:line="320" w:lineRule="exact"/>
              <w:jc w:val="center"/>
              <w:rPr>
                <w:rFonts w:hint="default" w:ascii="Times New Roman" w:hAnsi="Times New Roman" w:eastAsia="宋体" w:cs="Times New Roman"/>
                <w:sz w:val="24"/>
                <w:lang w:val="en-US" w:eastAsia="zh-CN"/>
              </w:rPr>
            </w:pPr>
          </w:p>
        </w:tc>
        <w:tc>
          <w:tcPr>
            <w:tcW w:w="1478" w:type="dxa"/>
            <w:tcBorders>
              <w:top w:val="single" w:color="auto" w:sz="4" w:space="0"/>
              <w:left w:val="thickThinSmallGap" w:color="auto" w:sz="24" w:space="0"/>
              <w:bottom w:val="single" w:color="auto" w:sz="4" w:space="0"/>
              <w:right w:val="single" w:color="auto" w:sz="4" w:space="0"/>
            </w:tcBorders>
            <w:noWrap w:val="0"/>
            <w:vAlign w:val="center"/>
          </w:tcPr>
          <w:p>
            <w:pPr>
              <w:snapToGrid w:val="0"/>
              <w:spacing w:line="320" w:lineRule="exact"/>
              <w:jc w:val="center"/>
              <w:rPr>
                <w:rFonts w:hint="default" w:ascii="Times New Roman" w:hAnsi="Times New Roman" w:eastAsia="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exact"/>
        </w:trPr>
        <w:tc>
          <w:tcPr>
            <w:tcW w:w="8958" w:type="dxa"/>
            <w:gridSpan w:val="4"/>
            <w:tcBorders>
              <w:top w:val="single" w:color="auto" w:sz="4" w:space="0"/>
              <w:left w:val="single" w:color="auto" w:sz="4" w:space="0"/>
              <w:bottom w:val="single" w:color="auto" w:sz="4" w:space="0"/>
              <w:right w:val="single" w:color="auto" w:sz="4" w:space="0"/>
            </w:tcBorders>
            <w:noWrap w:val="0"/>
            <w:vAlign w:val="center"/>
          </w:tcPr>
          <w:p>
            <w:pPr>
              <w:snapToGrid w:val="0"/>
              <w:spacing w:line="320" w:lineRule="exact"/>
              <w:jc w:val="left"/>
              <w:rPr>
                <w:rFonts w:hint="default" w:ascii="Times New Roman" w:hAnsi="Times New Roman" w:eastAsia="宋体" w:cs="Times New Roman"/>
                <w:sz w:val="24"/>
              </w:rPr>
            </w:pPr>
            <w:r>
              <w:rPr>
                <w:rFonts w:hint="eastAsia" w:ascii="Times New Roman" w:hAnsi="Times New Roman" w:eastAsia="宋体" w:cs="宋体"/>
                <w:sz w:val="28"/>
                <w:szCs w:val="28"/>
                <w:lang w:val="en-US" w:eastAsia="zh-CN"/>
              </w:rPr>
              <w:t>注：直接经费和间接经费参照《新疆维吾尔自治区财政科研项目资金管理办法》（新财规〔2022〕8号）填写。</w:t>
            </w:r>
          </w:p>
        </w:tc>
      </w:tr>
    </w:tbl>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val="0"/>
          <w:bCs w:val="0"/>
          <w:color w:val="auto"/>
          <w:sz w:val="32"/>
          <w:szCs w:val="32"/>
          <w:lang w:val="en-US" w:eastAsia="zh-CN"/>
        </w:rPr>
        <w:t>项目经费合计XX万元，其中申请新疆人才发展基金  万元，单位自筹经费XX万元，其他来源（注明）。</w:t>
      </w:r>
    </w:p>
    <w:p>
      <w:pPr>
        <w:keepNext w:val="0"/>
        <w:keepLines w:val="0"/>
        <w:pageBreakBefore w:val="0"/>
        <w:widowControl w:val="0"/>
        <w:kinsoku/>
        <w:wordWrap/>
        <w:overflowPunct/>
        <w:topLinePunct w:val="0"/>
        <w:autoSpaceDE/>
        <w:autoSpaceDN/>
        <w:bidi w:val="0"/>
        <w:adjustRightInd/>
        <w:snapToGrid/>
        <w:spacing w:line="560" w:lineRule="exact"/>
        <w:ind w:right="0" w:firstLine="642" w:firstLineChars="200"/>
        <w:textAlignment w:val="auto"/>
        <w:rPr>
          <w:rFonts w:hint="eastAsia" w:ascii="Times New Roman" w:hAnsi="Times New Roman" w:eastAsia="楷体_GB2312" w:cs="Times New Roman"/>
          <w:b/>
          <w:bCs w:val="0"/>
          <w:color w:val="auto"/>
          <w:sz w:val="32"/>
          <w:szCs w:val="32"/>
          <w:lang w:val="en-US" w:eastAsia="zh-CN"/>
        </w:rPr>
      </w:pPr>
      <w:bookmarkStart w:id="12" w:name="heading_32"/>
    </w:p>
    <w:p>
      <w:pPr>
        <w:keepNext w:val="0"/>
        <w:keepLines w:val="0"/>
        <w:pageBreakBefore w:val="0"/>
        <w:widowControl w:val="0"/>
        <w:kinsoku/>
        <w:wordWrap/>
        <w:overflowPunct/>
        <w:topLinePunct w:val="0"/>
        <w:autoSpaceDE/>
        <w:autoSpaceDN/>
        <w:bidi w:val="0"/>
        <w:adjustRightInd/>
        <w:snapToGrid/>
        <w:spacing w:line="560" w:lineRule="exact"/>
        <w:ind w:right="0" w:firstLine="642" w:firstLineChars="200"/>
        <w:textAlignment w:val="auto"/>
        <w:rPr>
          <w:rFonts w:hint="eastAsia" w:ascii="Times New Roman" w:hAnsi="Times New Roman" w:eastAsia="楷体_GB2312" w:cs="Times New Roman"/>
          <w:b/>
          <w:bCs w:val="0"/>
          <w:color w:val="auto"/>
          <w:sz w:val="32"/>
          <w:szCs w:val="32"/>
          <w:lang w:val="en-US" w:eastAsia="zh-CN"/>
        </w:rPr>
      </w:pPr>
      <w:r>
        <w:rPr>
          <w:rFonts w:hint="eastAsia" w:ascii="Times New Roman" w:hAnsi="Times New Roman" w:eastAsia="楷体_GB2312" w:cs="Times New Roman"/>
          <w:b/>
          <w:bCs w:val="0"/>
          <w:color w:val="auto"/>
          <w:sz w:val="32"/>
          <w:szCs w:val="32"/>
          <w:lang w:val="en-US" w:eastAsia="zh-CN"/>
        </w:rPr>
        <w:t>5.2 项目预算</w:t>
      </w:r>
      <w:bookmarkEnd w:id="12"/>
      <w:r>
        <w:rPr>
          <w:rFonts w:hint="eastAsia" w:ascii="Times New Roman" w:hAnsi="Times New Roman" w:eastAsia="楷体_GB2312" w:cs="Times New Roman"/>
          <w:b/>
          <w:bCs w:val="0"/>
          <w:color w:val="auto"/>
          <w:sz w:val="32"/>
          <w:szCs w:val="32"/>
          <w:lang w:val="en-US" w:eastAsia="zh-CN"/>
        </w:rPr>
        <w:t>说明</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40" w:firstLineChars="200"/>
        <w:textAlignment w:val="auto"/>
        <w:rPr>
          <w:rFonts w:hint="eastAsia" w:ascii="Times New Roman" w:hAnsi="Times New Roman" w:eastAsia="楷体_GB2312" w:cs="楷体_GB2312"/>
          <w:color w:val="auto"/>
          <w:sz w:val="32"/>
          <w:szCs w:val="32"/>
          <w:lang w:val="en-US" w:eastAsia="zh-CN"/>
        </w:rPr>
      </w:pPr>
      <w:r>
        <w:rPr>
          <w:rFonts w:hint="eastAsia" w:ascii="Times New Roman" w:hAnsi="Times New Roman" w:eastAsia="楷体_GB2312" w:cs="楷体_GB2312"/>
          <w:color w:val="auto"/>
          <w:sz w:val="32"/>
          <w:szCs w:val="32"/>
          <w:lang w:val="en-US" w:eastAsia="zh-CN"/>
        </w:rPr>
        <w:t>（须按预算科目，逐项说明编制的依据和具体明细。</w:t>
      </w:r>
      <w:r>
        <w:rPr>
          <w:rFonts w:hint="eastAsia" w:ascii="Times New Roman" w:hAnsi="Times New Roman" w:eastAsia="楷体_GB2312" w:cs="楷体_GB2312"/>
          <w:color w:val="auto"/>
          <w:sz w:val="32"/>
          <w:szCs w:val="32"/>
          <w:lang w:eastAsia="zh-CN"/>
        </w:rPr>
        <w:t>引进类柔性人才，不含直接费用及个人生活补助，仍需填写工作任务。</w:t>
      </w:r>
      <w:r>
        <w:rPr>
          <w:rFonts w:hint="eastAsia" w:ascii="Times New Roman" w:hAnsi="Times New Roman" w:eastAsia="楷体_GB2312" w:cs="楷体_GB2312"/>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left"/>
        <w:textAlignment w:val="auto"/>
        <w:rPr>
          <w:rFonts w:hint="eastAsia" w:ascii="Times New Roman" w:hAnsi="Times New Roman" w:eastAsia="仿宋_GB2312" w:cs="仿宋_GB2312"/>
          <w:b/>
          <w:bCs/>
          <w:color w:val="auto"/>
          <w:sz w:val="32"/>
          <w:szCs w:val="32"/>
        </w:rPr>
      </w:pPr>
      <w:r>
        <w:rPr>
          <w:rFonts w:hint="default" w:ascii="Times New Roman" w:hAnsi="Times New Roman" w:eastAsia="仿宋_GB2312" w:cs="Times New Roman"/>
          <w:b/>
          <w:bCs/>
          <w:color w:val="auto"/>
          <w:sz w:val="32"/>
          <w:szCs w:val="32"/>
          <w:lang w:val="en-US" w:eastAsia="zh-CN"/>
        </w:rPr>
        <w:t>（1）</w:t>
      </w:r>
      <w:r>
        <w:rPr>
          <w:rFonts w:hint="eastAsia" w:ascii="Times New Roman" w:hAnsi="Times New Roman" w:eastAsia="仿宋_GB2312" w:cs="仿宋_GB2312"/>
          <w:b/>
          <w:bCs/>
          <w:color w:val="auto"/>
          <w:sz w:val="32"/>
          <w:szCs w:val="32"/>
        </w:rPr>
        <w:t>直接费用</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40" w:firstLineChars="200"/>
        <w:textAlignment w:val="auto"/>
        <w:rPr>
          <w:rFonts w:hint="eastAsia" w:ascii="Times New Roman" w:hAnsi="Times New Roman" w:eastAsia="楷体_GB2312" w:cs="楷体_GB2312"/>
          <w:color w:val="auto"/>
          <w:sz w:val="32"/>
          <w:szCs w:val="32"/>
          <w:lang w:eastAsia="zh-CN"/>
        </w:rPr>
      </w:pPr>
      <w:r>
        <w:rPr>
          <w:rFonts w:hint="eastAsia" w:ascii="Times New Roman" w:hAnsi="Times New Roman" w:eastAsia="楷体_GB2312" w:cs="楷体_GB2312"/>
          <w:color w:val="auto"/>
          <w:sz w:val="32"/>
          <w:szCs w:val="32"/>
          <w:lang w:eastAsia="zh-CN"/>
        </w:rPr>
        <w:t>①设备费</w:t>
      </w:r>
    </w:p>
    <w:p>
      <w:pPr>
        <w:pStyle w:val="4"/>
        <w:rPr>
          <w:rFonts w:hint="eastAsia"/>
          <w:lang w:eastAsia="zh-CN"/>
        </w:rPr>
      </w:pPr>
      <w:r>
        <w:rPr>
          <w:rFonts w:hint="eastAsia" w:ascii="Times New Roman" w:hAnsi="Times New Roman" w:eastAsia="楷体_GB2312" w:cs="楷体_GB2312"/>
          <w:color w:val="auto"/>
          <w:sz w:val="32"/>
          <w:szCs w:val="32"/>
          <w:lang w:eastAsia="zh-CN"/>
        </w:rPr>
        <w:t>（如产生设备费用，请列表格说明。）</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40" w:firstLineChars="200"/>
        <w:textAlignment w:val="auto"/>
        <w:rPr>
          <w:rFonts w:hint="eastAsia" w:ascii="Times New Roman" w:hAnsi="Times New Roman" w:eastAsia="楷体_GB2312" w:cs="楷体_GB2312"/>
          <w:color w:val="auto"/>
          <w:sz w:val="32"/>
          <w:szCs w:val="32"/>
          <w:lang w:eastAsia="zh-CN"/>
        </w:rPr>
      </w:pPr>
      <w:r>
        <w:rPr>
          <w:rFonts w:hint="eastAsia" w:ascii="Times New Roman" w:hAnsi="Times New Roman" w:eastAsia="楷体_GB2312" w:cs="楷体_GB2312"/>
          <w:color w:val="auto"/>
          <w:sz w:val="32"/>
          <w:szCs w:val="32"/>
          <w:lang w:val="en-US" w:eastAsia="zh-CN"/>
        </w:rPr>
        <w:t>②</w:t>
      </w:r>
      <w:r>
        <w:rPr>
          <w:rFonts w:hint="eastAsia" w:ascii="Times New Roman" w:hAnsi="Times New Roman" w:eastAsia="楷体_GB2312" w:cs="楷体_GB2312"/>
          <w:color w:val="auto"/>
          <w:sz w:val="32"/>
          <w:szCs w:val="32"/>
          <w:lang w:eastAsia="zh-CN"/>
        </w:rPr>
        <w:t>业务费（材料</w:t>
      </w:r>
      <w:r>
        <w:rPr>
          <w:rFonts w:hint="eastAsia" w:ascii="Times New Roman" w:hAnsi="Times New Roman" w:eastAsia="楷体_GB2312" w:cs="楷体_GB2312"/>
          <w:color w:val="auto"/>
          <w:sz w:val="32"/>
          <w:szCs w:val="32"/>
          <w:lang w:val="en-US" w:eastAsia="zh-CN"/>
        </w:rPr>
        <w:t>/</w:t>
      </w:r>
      <w:r>
        <w:rPr>
          <w:rFonts w:hint="eastAsia" w:ascii="Times New Roman" w:hAnsi="Times New Roman" w:eastAsia="楷体_GB2312" w:cs="楷体_GB2312"/>
          <w:color w:val="auto"/>
          <w:sz w:val="32"/>
          <w:szCs w:val="32"/>
          <w:lang w:eastAsia="zh-CN"/>
        </w:rPr>
        <w:t>测试</w:t>
      </w:r>
      <w:r>
        <w:rPr>
          <w:rFonts w:hint="eastAsia" w:ascii="Times New Roman" w:hAnsi="Times New Roman" w:eastAsia="楷体_GB2312" w:cs="楷体_GB2312"/>
          <w:color w:val="auto"/>
          <w:sz w:val="32"/>
          <w:szCs w:val="32"/>
          <w:lang w:val="en-US" w:eastAsia="zh-CN"/>
        </w:rPr>
        <w:t>/</w:t>
      </w:r>
      <w:r>
        <w:rPr>
          <w:rFonts w:hint="eastAsia" w:ascii="Times New Roman" w:hAnsi="Times New Roman" w:eastAsia="楷体_GB2312" w:cs="楷体_GB2312"/>
          <w:color w:val="auto"/>
          <w:sz w:val="32"/>
          <w:szCs w:val="32"/>
          <w:lang w:eastAsia="zh-CN"/>
        </w:rPr>
        <w:t>差旅</w:t>
      </w:r>
      <w:r>
        <w:rPr>
          <w:rFonts w:hint="eastAsia" w:ascii="Times New Roman" w:hAnsi="Times New Roman" w:eastAsia="楷体_GB2312" w:cs="楷体_GB2312"/>
          <w:color w:val="auto"/>
          <w:sz w:val="32"/>
          <w:szCs w:val="32"/>
          <w:lang w:val="en-US" w:eastAsia="zh-CN"/>
        </w:rPr>
        <w:t>/</w:t>
      </w:r>
      <w:r>
        <w:rPr>
          <w:rFonts w:hint="eastAsia" w:ascii="Times New Roman" w:hAnsi="Times New Roman" w:eastAsia="楷体_GB2312" w:cs="楷体_GB2312"/>
          <w:color w:val="auto"/>
          <w:sz w:val="32"/>
          <w:szCs w:val="32"/>
          <w:lang w:eastAsia="zh-CN"/>
        </w:rPr>
        <w:t>会议</w:t>
      </w:r>
      <w:r>
        <w:rPr>
          <w:rFonts w:hint="eastAsia" w:ascii="Times New Roman" w:hAnsi="Times New Roman" w:eastAsia="楷体_GB2312" w:cs="楷体_GB2312"/>
          <w:color w:val="auto"/>
          <w:sz w:val="32"/>
          <w:szCs w:val="32"/>
          <w:lang w:val="en-US" w:eastAsia="zh-CN"/>
        </w:rPr>
        <w:t>/</w:t>
      </w:r>
      <w:r>
        <w:rPr>
          <w:rFonts w:hint="eastAsia" w:ascii="Times New Roman" w:hAnsi="Times New Roman" w:eastAsia="楷体_GB2312" w:cs="楷体_GB2312"/>
          <w:color w:val="auto"/>
          <w:sz w:val="32"/>
          <w:szCs w:val="32"/>
          <w:lang w:eastAsia="zh-CN"/>
        </w:rPr>
        <w:t>知识产权事务等）</w:t>
      </w:r>
    </w:p>
    <w:p>
      <w:pPr>
        <w:pStyle w:val="4"/>
        <w:rPr>
          <w:rFonts w:hint="eastAsia"/>
          <w:lang w:eastAsia="zh-CN"/>
        </w:rPr>
      </w:pPr>
      <w:r>
        <w:rPr>
          <w:rFonts w:hint="eastAsia" w:ascii="Times New Roman" w:hAnsi="Times New Roman" w:eastAsia="楷体_GB2312" w:cs="楷体_GB2312"/>
          <w:color w:val="auto"/>
          <w:sz w:val="32"/>
          <w:szCs w:val="32"/>
          <w:lang w:eastAsia="zh-CN"/>
        </w:rPr>
        <w:t>（如产生业务费，请逐项说明相关计算标准。）</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40" w:firstLineChars="200"/>
        <w:textAlignment w:val="auto"/>
        <w:rPr>
          <w:rFonts w:hint="eastAsia" w:ascii="Times New Roman" w:hAnsi="Times New Roman" w:eastAsia="楷体_GB2312" w:cs="楷体_GB2312"/>
          <w:color w:val="auto"/>
          <w:sz w:val="32"/>
          <w:szCs w:val="32"/>
          <w:lang w:eastAsia="zh-CN"/>
        </w:rPr>
      </w:pPr>
      <w:r>
        <w:rPr>
          <w:rFonts w:hint="eastAsia" w:ascii="Times New Roman" w:hAnsi="Times New Roman" w:eastAsia="楷体_GB2312" w:cs="楷体_GB2312"/>
          <w:color w:val="auto"/>
          <w:sz w:val="32"/>
          <w:szCs w:val="32"/>
          <w:lang w:val="en-US" w:eastAsia="zh-CN"/>
        </w:rPr>
        <w:t>③</w:t>
      </w:r>
      <w:r>
        <w:rPr>
          <w:rFonts w:hint="eastAsia" w:ascii="Times New Roman" w:hAnsi="Times New Roman" w:eastAsia="楷体_GB2312" w:cs="楷体_GB2312"/>
          <w:color w:val="auto"/>
          <w:sz w:val="32"/>
          <w:szCs w:val="32"/>
          <w:lang w:eastAsia="zh-CN"/>
        </w:rPr>
        <w:t>劳务费</w:t>
      </w:r>
    </w:p>
    <w:p>
      <w:pPr>
        <w:pStyle w:val="4"/>
        <w:rPr>
          <w:rFonts w:hint="eastAsia" w:ascii="Times New Roman" w:hAnsi="Times New Roman" w:eastAsia="楷体_GB2312" w:cs="楷体_GB2312"/>
          <w:color w:val="auto"/>
          <w:sz w:val="32"/>
          <w:szCs w:val="32"/>
          <w:lang w:eastAsia="zh-CN"/>
        </w:rPr>
      </w:pPr>
      <w:r>
        <w:rPr>
          <w:rFonts w:hint="eastAsia" w:ascii="Times New Roman" w:hAnsi="Times New Roman" w:eastAsia="楷体_GB2312" w:cs="楷体_GB2312"/>
          <w:color w:val="auto"/>
          <w:sz w:val="32"/>
          <w:szCs w:val="32"/>
          <w:lang w:eastAsia="zh-CN"/>
        </w:rPr>
        <w:t>（人才基金不得用作其他人员的工资及绩效发放，如产生劳务费，请说明缘由和相关计算标准。）</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left"/>
        <w:textAlignment w:val="auto"/>
        <w:rPr>
          <w:rFonts w:hint="eastAsia" w:ascii="Times New Roman" w:hAnsi="Times New Roman" w:eastAsia="仿宋_GB2312" w:cs="仿宋_GB2312"/>
          <w:b/>
          <w:bCs/>
          <w:color w:val="auto"/>
          <w:sz w:val="32"/>
          <w:szCs w:val="32"/>
        </w:rPr>
      </w:pPr>
      <w:r>
        <w:rPr>
          <w:rFonts w:hint="eastAsia" w:ascii="Times New Roman" w:hAnsi="Times New Roman" w:eastAsia="仿宋_GB2312" w:cs="Times New Roman"/>
          <w:b/>
          <w:bCs/>
          <w:color w:val="auto"/>
          <w:sz w:val="32"/>
          <w:szCs w:val="32"/>
          <w:lang w:val="en-US" w:eastAsia="zh-CN"/>
        </w:rPr>
        <w:t>（2）</w:t>
      </w:r>
      <w:r>
        <w:rPr>
          <w:rFonts w:hint="eastAsia" w:ascii="Times New Roman" w:hAnsi="Times New Roman" w:eastAsia="仿宋_GB2312" w:cs="仿宋_GB2312"/>
          <w:b/>
          <w:bCs/>
          <w:color w:val="auto"/>
          <w:sz w:val="32"/>
          <w:szCs w:val="32"/>
        </w:rPr>
        <w:t>间接费用</w:t>
      </w:r>
    </w:p>
    <w:p>
      <w:pPr>
        <w:pStyle w:val="4"/>
        <w:rPr>
          <w:rFonts w:hint="eastAsia" w:ascii="Times New Roman" w:hAnsi="Times New Roman" w:eastAsia="仿宋_GB2312" w:cs="Times New Roman"/>
          <w:b/>
          <w:bCs/>
          <w:color w:val="auto"/>
          <w:sz w:val="32"/>
          <w:szCs w:val="32"/>
          <w:lang w:val="en-US" w:eastAsia="zh-CN"/>
        </w:rPr>
      </w:pPr>
      <w:r>
        <w:rPr>
          <w:rFonts w:hint="eastAsia" w:ascii="Times New Roman" w:hAnsi="Times New Roman" w:eastAsia="楷体_GB2312" w:cs="楷体_GB2312"/>
          <w:color w:val="auto"/>
          <w:sz w:val="32"/>
          <w:szCs w:val="32"/>
          <w:lang w:eastAsia="zh-CN"/>
        </w:rPr>
        <w:t>（如产生间接费用，请列表格说明。）</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left"/>
        <w:textAlignment w:val="auto"/>
        <w:rPr>
          <w:rFonts w:hint="eastAsia" w:ascii="Times New Roman" w:hAnsi="Times New Roman" w:eastAsia="仿宋_GB2312" w:cs="仿宋_GB2312"/>
          <w:b/>
          <w:bCs/>
          <w:color w:val="auto"/>
          <w:sz w:val="32"/>
          <w:szCs w:val="32"/>
          <w:lang w:val="en-US" w:eastAsia="zh-CN"/>
        </w:rPr>
      </w:pPr>
      <w:r>
        <w:rPr>
          <w:rFonts w:hint="eastAsia" w:ascii="Times New Roman" w:hAnsi="Times New Roman" w:eastAsia="仿宋_GB2312" w:cs="Times New Roman"/>
          <w:b/>
          <w:bCs/>
          <w:color w:val="auto"/>
          <w:sz w:val="32"/>
          <w:szCs w:val="32"/>
          <w:lang w:val="en-US" w:eastAsia="zh-CN"/>
        </w:rPr>
        <w:t>（3）</w:t>
      </w:r>
      <w:r>
        <w:rPr>
          <w:rFonts w:hint="eastAsia" w:ascii="Times New Roman" w:hAnsi="Times New Roman" w:eastAsia="仿宋_GB2312" w:cs="仿宋_GB2312"/>
          <w:b/>
          <w:bCs/>
          <w:color w:val="auto"/>
          <w:sz w:val="32"/>
          <w:szCs w:val="32"/>
          <w:lang w:val="en-US" w:eastAsia="zh-CN"/>
        </w:rPr>
        <w:t>个人生活补助</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黑体" w:cs="Times New Roman"/>
          <w:sz w:val="32"/>
          <w:szCs w:val="32"/>
        </w:rPr>
      </w:pPr>
      <w:bookmarkStart w:id="13" w:name="heading_34"/>
      <w:r>
        <w:rPr>
          <w:rFonts w:hint="eastAsia" w:ascii="Times New Roman" w:hAnsi="Times New Roman" w:eastAsia="楷体_GB2312" w:cs="楷体_GB2312"/>
          <w:color w:val="auto"/>
          <w:sz w:val="32"/>
          <w:szCs w:val="32"/>
          <w:lang w:eastAsia="zh-CN"/>
        </w:rPr>
        <w:t>（</w:t>
      </w:r>
      <w:r>
        <w:rPr>
          <w:rFonts w:hint="eastAsia" w:ascii="Times New Roman" w:hAnsi="Times New Roman" w:eastAsia="楷体_GB2312" w:cs="楷体_GB2312"/>
          <w:color w:val="auto"/>
          <w:sz w:val="32"/>
          <w:szCs w:val="32"/>
          <w:lang w:val="en-US" w:eastAsia="zh-CN"/>
        </w:rPr>
        <w:t>根据任务完成情况从支持经费中列支绩效支出，最高不超过30</w:t>
      </w:r>
      <w:r>
        <w:rPr>
          <w:rFonts w:hint="default" w:ascii="Times New Roman" w:hAnsi="Times New Roman" w:eastAsia="楷体_GB2312" w:cs="楷体_GB2312"/>
          <w:color w:val="auto"/>
          <w:sz w:val="32"/>
          <w:szCs w:val="32"/>
          <w:lang w:eastAsia="zh-CN"/>
        </w:rPr>
        <w:t>%作为政府奖金</w:t>
      </w:r>
      <w:r>
        <w:rPr>
          <w:rFonts w:hint="eastAsia" w:ascii="Times New Roman" w:hAnsi="Times New Roman" w:eastAsia="楷体_GB2312" w:cs="楷体_GB2312"/>
          <w:color w:val="auto"/>
          <w:sz w:val="32"/>
          <w:szCs w:val="32"/>
          <w:lang w:eastAsia="zh-CN"/>
        </w:rPr>
        <w:t>）</w:t>
      </w:r>
      <w:r>
        <w:rPr>
          <w:rFonts w:hint="default" w:ascii="Times New Roman" w:hAnsi="Times New Roman" w:eastAsia="黑体" w:cs="Times New Roman"/>
          <w:sz w:val="32"/>
          <w:szCs w:val="32"/>
        </w:rPr>
        <w:br w:type="page"/>
      </w:r>
      <w:r>
        <w:rPr>
          <w:rFonts w:hint="eastAsia" w:ascii="Times New Roman" w:hAnsi="Times New Roman" w:eastAsia="黑体" w:cs="Times New Roman"/>
          <w:sz w:val="32"/>
          <w:szCs w:val="32"/>
          <w:lang w:val="en-US" w:eastAsia="zh-CN"/>
        </w:rPr>
        <w:t>六</w:t>
      </w:r>
      <w:r>
        <w:rPr>
          <w:rFonts w:hint="default" w:ascii="Times New Roman" w:hAnsi="Times New Roman" w:eastAsia="黑体" w:cs="Times New Roman"/>
          <w:sz w:val="32"/>
          <w:szCs w:val="32"/>
        </w:rPr>
        <w:t>、承诺与审核意见</w:t>
      </w:r>
      <w:bookmarkEnd w:id="13"/>
    </w:p>
    <w:tbl>
      <w:tblPr>
        <w:tblStyle w:val="10"/>
        <w:tblW w:w="96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1"/>
        <w:gridCol w:w="86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2" w:hRule="atLeast"/>
          <w:jc w:val="center"/>
        </w:trPr>
        <w:tc>
          <w:tcPr>
            <w:tcW w:w="101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bCs/>
                <w:color w:val="auto"/>
                <w:sz w:val="28"/>
                <w:lang w:eastAsia="zh-CN"/>
              </w:rPr>
            </w:pPr>
            <w:bookmarkStart w:id="14" w:name="heading_35"/>
            <w:r>
              <w:rPr>
                <w:rFonts w:hint="eastAsia" w:ascii="Times New Roman" w:hAnsi="Times New Roman" w:eastAsia="宋体" w:cs="宋体"/>
                <w:b/>
                <w:bCs/>
                <w:color w:val="auto"/>
                <w:sz w:val="28"/>
                <w:lang w:eastAsia="zh-CN"/>
              </w:rPr>
              <w:t>本人</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color w:val="auto"/>
                <w:sz w:val="28"/>
                <w:lang w:eastAsia="zh-CN"/>
              </w:rPr>
            </w:pPr>
            <w:r>
              <w:rPr>
                <w:rFonts w:hint="eastAsia" w:ascii="Times New Roman" w:hAnsi="Times New Roman" w:eastAsia="宋体" w:cs="宋体"/>
                <w:b/>
                <w:bCs/>
                <w:color w:val="auto"/>
                <w:sz w:val="28"/>
                <w:lang w:eastAsia="zh-CN"/>
              </w:rPr>
              <w:t>承诺</w:t>
            </w:r>
          </w:p>
        </w:tc>
        <w:tc>
          <w:tcPr>
            <w:tcW w:w="8688" w:type="dxa"/>
            <w:tcBorders>
              <w:tl2br w:val="nil"/>
              <w:tr2bl w:val="nil"/>
            </w:tcBorders>
            <w:noWrap w:val="0"/>
            <w:vAlign w:val="top"/>
          </w:tcPr>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60" w:firstLineChars="200"/>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以上所填信息均真实、准确、有效，不存在知识产权纠纷、违反保密约定、竞业禁止等情况。如获立项，将严格遵守项目管理、经费管理有关规定，按时完成任务书约定目标。若填报失实或违反规定，本人愿承担全部责任，并接受相应处理。</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60" w:firstLineChars="200"/>
              <w:textAlignment w:val="auto"/>
              <w:outlineLvl w:val="9"/>
              <w:rPr>
                <w:rFonts w:hint="eastAsia" w:ascii="Times New Roman" w:hAnsi="Times New Roman" w:eastAsia="宋体" w:cs="宋体"/>
                <w:color w:val="auto"/>
                <w:sz w:val="28"/>
                <w:szCs w:val="28"/>
              </w:rPr>
            </w:pP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60" w:firstLineChars="200"/>
              <w:textAlignment w:val="auto"/>
              <w:outlineLvl w:val="9"/>
              <w:rPr>
                <w:rFonts w:hint="eastAsia" w:ascii="Times New Roman" w:hAnsi="Times New Roman" w:eastAsia="宋体" w:cs="宋体"/>
                <w:color w:val="auto"/>
                <w:sz w:val="28"/>
                <w:lang w:val="en-US" w:eastAsia="zh-CN"/>
              </w:rPr>
            </w:pPr>
            <w:r>
              <w:rPr>
                <w:rFonts w:hint="eastAsia" w:ascii="仿宋_GB2312" w:hAnsi="仿宋_GB2312" w:eastAsia="仿宋_GB2312" w:cs="仿宋_GB2312"/>
                <w:color w:val="auto"/>
                <w:sz w:val="28"/>
                <w:szCs w:val="28"/>
              </w:rPr>
              <w:t>签字：</w:t>
            </w:r>
            <w:r>
              <w:rPr>
                <w:rFonts w:hint="eastAsia" w:ascii="仿宋_GB2312" w:hAnsi="仿宋_GB2312" w:eastAsia="仿宋_GB2312" w:cs="仿宋_GB2312"/>
                <w:color w:val="auto"/>
                <w:sz w:val="28"/>
                <w:szCs w:val="28"/>
                <w:lang w:val="en-US" w:eastAsia="zh-CN"/>
              </w:rPr>
              <w:t xml:space="preserve">                        </w:t>
            </w:r>
            <w:r>
              <w:rPr>
                <w:rFonts w:hint="eastAsia" w:ascii="仿宋_GB2312" w:hAnsi="仿宋_GB2312" w:eastAsia="仿宋_GB2312" w:cs="仿宋_GB2312"/>
                <w:color w:val="auto"/>
                <w:sz w:val="28"/>
                <w:szCs w:val="28"/>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7" w:hRule="atLeast"/>
          <w:jc w:val="center"/>
        </w:trPr>
        <w:tc>
          <w:tcPr>
            <w:tcW w:w="101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宋体"/>
                <w:b/>
                <w:bCs/>
                <w:color w:val="auto"/>
                <w:sz w:val="28"/>
                <w:lang w:val="en-US" w:eastAsia="zh-CN"/>
              </w:rPr>
            </w:pPr>
            <w:r>
              <w:rPr>
                <w:rFonts w:hint="eastAsia" w:ascii="Times New Roman" w:hAnsi="Times New Roman" w:cs="宋体"/>
                <w:b/>
                <w:bCs/>
                <w:color w:val="auto"/>
                <w:sz w:val="28"/>
                <w:lang w:val="en-US" w:eastAsia="zh-CN"/>
              </w:rPr>
              <w:t>用人</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bCs/>
                <w:color w:val="auto"/>
                <w:sz w:val="28"/>
              </w:rPr>
            </w:pPr>
            <w:r>
              <w:rPr>
                <w:rFonts w:hint="eastAsia" w:ascii="Times New Roman" w:hAnsi="Times New Roman" w:eastAsia="宋体" w:cs="宋体"/>
                <w:b/>
                <w:bCs/>
                <w:color w:val="auto"/>
                <w:sz w:val="28"/>
              </w:rPr>
              <w:t>单位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color w:val="auto"/>
                <w:sz w:val="28"/>
              </w:rPr>
            </w:pPr>
            <w:r>
              <w:rPr>
                <w:rFonts w:hint="eastAsia" w:ascii="Times New Roman" w:hAnsi="Times New Roman" w:eastAsia="宋体" w:cs="宋体"/>
                <w:b/>
                <w:bCs/>
                <w:color w:val="auto"/>
                <w:sz w:val="28"/>
              </w:rPr>
              <w:t>意见</w:t>
            </w:r>
          </w:p>
        </w:tc>
        <w:tc>
          <w:tcPr>
            <w:tcW w:w="8688" w:type="dxa"/>
            <w:tcBorders>
              <w:tl2br w:val="nil"/>
              <w:tr2bl w:val="nil"/>
            </w:tcBorders>
            <w:noWrap w:val="0"/>
            <w:vAlign w:val="top"/>
          </w:tcPr>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60" w:firstLineChars="200"/>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本单位</w:t>
            </w:r>
            <w:r>
              <w:rPr>
                <w:rFonts w:hint="eastAsia" w:ascii="仿宋_GB2312" w:hAnsi="仿宋_GB2312" w:eastAsia="仿宋_GB2312" w:cs="仿宋_GB2312"/>
                <w:color w:val="auto"/>
                <w:sz w:val="28"/>
                <w:szCs w:val="28"/>
              </w:rPr>
              <w:t>已对申报材料进行审核，材料真实有效，并已按程序履行公示等内部决策程序。如获立项，将严格按照《新疆人才发展基金管理使用办法（试行）》制定内部经费管理办法，提供承诺的配套支持，确保项目顺利实施</w:t>
            </w:r>
            <w:r>
              <w:rPr>
                <w:rFonts w:hint="eastAsia" w:ascii="仿宋_GB2312" w:hAnsi="仿宋_GB2312" w:eastAsia="仿宋_GB2312" w:cs="仿宋_GB2312"/>
                <w:color w:val="auto"/>
                <w:sz w:val="28"/>
                <w:szCs w:val="28"/>
                <w:lang w:val="en-US" w:eastAsia="zh-CN"/>
              </w:rPr>
              <w:t>,并</w:t>
            </w:r>
            <w:r>
              <w:rPr>
                <w:rFonts w:hint="eastAsia" w:ascii="仿宋_GB2312" w:hAnsi="仿宋_GB2312" w:eastAsia="仿宋_GB2312" w:cs="仿宋_GB2312"/>
                <w:color w:val="auto"/>
                <w:sz w:val="28"/>
                <w:szCs w:val="28"/>
              </w:rPr>
              <w:t>督促申报人按规定及时报送有关材料。</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60" w:firstLineChars="200"/>
              <w:textAlignment w:val="auto"/>
              <w:outlineLvl w:val="9"/>
              <w:rPr>
                <w:rFonts w:hint="eastAsia" w:ascii="仿宋_GB2312" w:hAnsi="仿宋_GB2312" w:eastAsia="仿宋_GB2312" w:cs="仿宋_GB2312"/>
                <w:color w:val="auto"/>
                <w:sz w:val="28"/>
                <w:szCs w:val="28"/>
                <w:lang w:val="en-US" w:eastAsia="zh-CN"/>
              </w:rPr>
            </w:pP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60" w:firstLineChars="200"/>
              <w:textAlignment w:val="auto"/>
              <w:outlineLvl w:val="9"/>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申报</w:t>
            </w:r>
            <w:r>
              <w:rPr>
                <w:rFonts w:hint="eastAsia" w:ascii="仿宋_GB2312" w:hAnsi="仿宋_GB2312" w:eastAsia="仿宋_GB2312" w:cs="仿宋_GB2312"/>
                <w:color w:val="auto"/>
                <w:sz w:val="28"/>
                <w:szCs w:val="28"/>
              </w:rPr>
              <w:t>单位</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公章</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CN"/>
              </w:rPr>
              <w:t xml:space="preserve">             </w:t>
            </w:r>
            <w:r>
              <w:rPr>
                <w:rFonts w:hint="eastAsia" w:ascii="仿宋_GB2312" w:hAnsi="仿宋_GB2312" w:eastAsia="仿宋_GB2312" w:cs="仿宋_GB2312"/>
                <w:color w:val="auto"/>
                <w:sz w:val="28"/>
                <w:szCs w:val="28"/>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3" w:hRule="atLeast"/>
          <w:jc w:val="center"/>
        </w:trPr>
        <w:tc>
          <w:tcPr>
            <w:tcW w:w="101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bCs/>
                <w:color w:val="auto"/>
                <w:sz w:val="28"/>
                <w:lang w:val="en-US" w:eastAsia="zh-CN"/>
              </w:rPr>
            </w:pPr>
            <w:r>
              <w:rPr>
                <w:rFonts w:hint="eastAsia" w:ascii="Times New Roman" w:hAnsi="Times New Roman" w:eastAsia="宋体" w:cs="宋体"/>
                <w:b/>
                <w:bCs/>
                <w:color w:val="auto"/>
                <w:sz w:val="28"/>
                <w:lang w:val="en-US" w:eastAsia="zh-CN"/>
              </w:rPr>
              <w:t>推荐</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color w:val="auto"/>
                <w:lang w:val="en-US" w:eastAsia="zh-CN"/>
              </w:rPr>
            </w:pPr>
            <w:r>
              <w:rPr>
                <w:rFonts w:hint="eastAsia" w:ascii="Times New Roman" w:hAnsi="Times New Roman" w:eastAsia="宋体" w:cs="宋体"/>
                <w:b/>
                <w:bCs/>
                <w:color w:val="auto"/>
                <w:sz w:val="28"/>
                <w:lang w:val="en-US" w:eastAsia="zh-CN"/>
              </w:rPr>
              <w:t>单位意见</w:t>
            </w:r>
          </w:p>
        </w:tc>
        <w:tc>
          <w:tcPr>
            <w:tcW w:w="8688" w:type="dxa"/>
            <w:tcBorders>
              <w:tl2br w:val="nil"/>
              <w:tr2bl w:val="nil"/>
            </w:tcBorders>
            <w:noWrap w:val="0"/>
            <w:vAlign w:val="top"/>
          </w:tcPr>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60" w:firstLineChars="200"/>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本单位已就申报材料内容的真实性和完整性进行审核，不存在违背</w:t>
            </w:r>
            <w:r>
              <w:rPr>
                <w:rFonts w:hint="eastAsia" w:ascii="仿宋_GB2312" w:hAnsi="仿宋_GB2312" w:eastAsia="仿宋_GB2312" w:cs="仿宋_GB2312"/>
                <w:color w:val="auto"/>
                <w:sz w:val="28"/>
                <w:szCs w:val="28"/>
                <w:lang w:val="en-US" w:eastAsia="zh-CN"/>
              </w:rPr>
              <w:t>相关</w:t>
            </w:r>
            <w:r>
              <w:rPr>
                <w:rFonts w:hint="eastAsia" w:ascii="仿宋_GB2312" w:hAnsi="仿宋_GB2312" w:eastAsia="仿宋_GB2312" w:cs="仿宋_GB2312"/>
                <w:color w:val="auto"/>
                <w:sz w:val="28"/>
                <w:szCs w:val="28"/>
              </w:rPr>
              <w:t>规定和其它科研诚信要求的行为，申报材料符合国家保密有关规定，同意推荐。</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60" w:firstLineChars="200"/>
              <w:textAlignment w:val="auto"/>
              <w:outlineLvl w:val="9"/>
              <w:rPr>
                <w:rFonts w:hint="eastAsia" w:ascii="仿宋_GB2312" w:hAnsi="仿宋_GB2312" w:eastAsia="仿宋_GB2312" w:cs="仿宋_GB2312"/>
                <w:color w:val="auto"/>
                <w:sz w:val="28"/>
                <w:szCs w:val="28"/>
                <w:lang w:val="en-US" w:eastAsia="zh-CN"/>
              </w:rPr>
            </w:pPr>
          </w:p>
          <w:p>
            <w:pPr>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区（县）主管单位（盖章）：     地（州、市）主管单位（盖章）：</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60" w:firstLineChars="200"/>
              <w:textAlignment w:val="auto"/>
              <w:outlineLvl w:val="9"/>
              <w:rPr>
                <w:rFonts w:hint="eastAsia" w:ascii="仿宋_GB2312" w:hAnsi="仿宋_GB2312" w:eastAsia="仿宋_GB2312" w:cs="仿宋_GB2312"/>
                <w:color w:val="auto"/>
                <w:sz w:val="28"/>
                <w:szCs w:val="28"/>
                <w:lang w:val="en-US" w:eastAsia="zh-CN"/>
              </w:rPr>
            </w:pP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840" w:firstLineChars="300"/>
              <w:textAlignment w:val="auto"/>
              <w:outlineLvl w:val="9"/>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rPr>
              <w:t>年   月   日</w:t>
            </w:r>
            <w:r>
              <w:rPr>
                <w:rFonts w:hint="eastAsia" w:ascii="仿宋_GB2312" w:hAnsi="仿宋_GB2312" w:eastAsia="仿宋_GB2312" w:cs="仿宋_GB2312"/>
                <w:color w:val="auto"/>
                <w:sz w:val="28"/>
                <w:szCs w:val="28"/>
                <w:lang w:val="en-US" w:eastAsia="zh-CN"/>
              </w:rPr>
              <w:t xml:space="preserve">                </w:t>
            </w:r>
            <w:r>
              <w:rPr>
                <w:rFonts w:hint="eastAsia" w:ascii="仿宋_GB2312" w:hAnsi="仿宋_GB2312" w:eastAsia="仿宋_GB2312" w:cs="仿宋_GB2312"/>
                <w:color w:val="auto"/>
                <w:sz w:val="28"/>
                <w:szCs w:val="28"/>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3" w:hRule="atLeast"/>
          <w:jc w:val="center"/>
        </w:trPr>
        <w:tc>
          <w:tcPr>
            <w:tcW w:w="101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bCs/>
                <w:color w:val="auto"/>
                <w:sz w:val="28"/>
                <w:lang w:val="en-US" w:eastAsia="zh-CN"/>
              </w:rPr>
            </w:pPr>
            <w:r>
              <w:rPr>
                <w:rFonts w:hint="eastAsia" w:ascii="Times New Roman" w:hAnsi="Times New Roman" w:eastAsia="宋体" w:cs="宋体"/>
                <w:b/>
                <w:bCs/>
                <w:color w:val="auto"/>
                <w:sz w:val="28"/>
                <w:lang w:val="en-US" w:eastAsia="zh-CN"/>
              </w:rPr>
              <w:t>牵头部门意见</w:t>
            </w:r>
          </w:p>
        </w:tc>
        <w:tc>
          <w:tcPr>
            <w:tcW w:w="8688" w:type="dxa"/>
            <w:tcBorders>
              <w:tl2br w:val="nil"/>
              <w:tr2bl w:val="nil"/>
            </w:tcBorders>
            <w:noWrap w:val="0"/>
            <w:vAlign w:val="top"/>
          </w:tcPr>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60" w:firstLineChars="200"/>
              <w:textAlignment w:val="auto"/>
              <w:outlineLvl w:val="9"/>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经审查，该申报人符合申报条件，申报材料规范，同意进入后续立项程序。</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60" w:firstLineChars="200"/>
              <w:textAlignment w:val="auto"/>
              <w:outlineLvl w:val="9"/>
              <w:rPr>
                <w:rFonts w:hint="eastAsia" w:ascii="仿宋_GB2312" w:hAnsi="仿宋_GB2312" w:eastAsia="仿宋_GB2312" w:cs="仿宋_GB2312"/>
                <w:color w:val="auto"/>
                <w:sz w:val="28"/>
                <w:szCs w:val="28"/>
                <w:lang w:val="en-US" w:eastAsia="zh-CN"/>
              </w:rPr>
            </w:pPr>
          </w:p>
          <w:p>
            <w:pPr>
              <w:pStyle w:val="4"/>
              <w:rPr>
                <w:rFonts w:hint="eastAsia"/>
                <w:lang w:val="en-US" w:eastAsia="zh-CN"/>
              </w:rPr>
            </w:pP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60" w:firstLineChars="200"/>
              <w:textAlignment w:val="auto"/>
              <w:outlineLvl w:val="9"/>
              <w:rPr>
                <w:rFonts w:hint="eastAsia" w:ascii="Times New Roman" w:hAnsi="Times New Roman" w:eastAsia="宋体" w:cs="宋体"/>
                <w:color w:val="auto"/>
                <w:sz w:val="28"/>
                <w:szCs w:val="28"/>
                <w:lang w:val="en-US" w:eastAsia="zh-CN"/>
              </w:rPr>
            </w:pPr>
            <w:r>
              <w:rPr>
                <w:rFonts w:hint="eastAsia" w:ascii="仿宋_GB2312" w:hAnsi="仿宋_GB2312" w:eastAsia="仿宋_GB2312" w:cs="仿宋_GB2312"/>
                <w:color w:val="auto"/>
                <w:sz w:val="28"/>
                <w:szCs w:val="28"/>
                <w:lang w:val="en-US" w:eastAsia="zh-CN"/>
              </w:rPr>
              <w:t xml:space="preserve">牵头部门（公章）：             </w:t>
            </w:r>
            <w:r>
              <w:rPr>
                <w:rFonts w:hint="eastAsia" w:ascii="仿宋_GB2312" w:hAnsi="仿宋_GB2312" w:eastAsia="仿宋_GB2312" w:cs="仿宋_GB2312"/>
                <w:color w:val="auto"/>
                <w:sz w:val="28"/>
                <w:szCs w:val="28"/>
              </w:rPr>
              <w:t>年   月   日</w:t>
            </w:r>
          </w:p>
        </w:tc>
      </w:tr>
      <w:bookmarkEnd w:id="14"/>
    </w:tbl>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黑体" w:cs="Times New Roman"/>
          <w:sz w:val="32"/>
          <w:szCs w:val="32"/>
          <w:highlight w:val="none"/>
          <w:lang w:eastAsia="zh-CN"/>
        </w:rPr>
      </w:pPr>
      <w:bookmarkStart w:id="15" w:name="heading_39"/>
      <w:r>
        <w:rPr>
          <w:rFonts w:hint="eastAsia" w:ascii="Times New Roman" w:hAnsi="Times New Roman" w:eastAsia="黑体" w:cs="Times New Roman"/>
          <w:sz w:val="32"/>
          <w:szCs w:val="32"/>
          <w:highlight w:val="none"/>
          <w:lang w:eastAsia="zh-CN"/>
        </w:rPr>
        <w:t>七</w:t>
      </w:r>
      <w:r>
        <w:rPr>
          <w:rFonts w:hint="default" w:ascii="Times New Roman" w:hAnsi="Times New Roman" w:eastAsia="黑体" w:cs="Times New Roman"/>
          <w:sz w:val="32"/>
          <w:szCs w:val="32"/>
          <w:highlight w:val="none"/>
        </w:rPr>
        <w:t>、附件材料目录</w:t>
      </w:r>
      <w:bookmarkEnd w:id="15"/>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lang w:val="en-US" w:eastAsia="zh-CN"/>
        </w:rPr>
        <w:t xml:space="preserve">1. </w:t>
      </w:r>
      <w:r>
        <w:rPr>
          <w:rFonts w:hint="default" w:ascii="Times New Roman" w:hAnsi="Times New Roman" w:eastAsia="仿宋_GB2312" w:cs="Times New Roman"/>
          <w:sz w:val="32"/>
          <w:szCs w:val="32"/>
          <w:highlight w:val="none"/>
        </w:rPr>
        <w:t>业绩</w:t>
      </w:r>
      <w:r>
        <w:rPr>
          <w:rFonts w:hint="eastAsia" w:ascii="Times New Roman" w:hAnsi="Times New Roman" w:eastAsia="仿宋_GB2312" w:cs="Times New Roman"/>
          <w:sz w:val="32"/>
          <w:szCs w:val="32"/>
          <w:highlight w:val="none"/>
          <w:lang w:eastAsia="zh-CN"/>
        </w:rPr>
        <w:t>成果佐证材料（需同“</w:t>
      </w:r>
      <w:r>
        <w:rPr>
          <w:rFonts w:hint="eastAsia" w:ascii="黑体" w:hAnsi="黑体" w:eastAsia="黑体" w:cs="黑体"/>
          <w:sz w:val="32"/>
          <w:szCs w:val="32"/>
          <w:highlight w:val="none"/>
          <w:lang w:eastAsia="zh-CN"/>
        </w:rPr>
        <w:t>三、主要业绩情况</w:t>
      </w:r>
      <w:r>
        <w:rPr>
          <w:rFonts w:hint="eastAsia" w:ascii="Times New Roman" w:hAnsi="Times New Roman" w:eastAsia="仿宋_GB2312" w:cs="Times New Roman"/>
          <w:sz w:val="32"/>
          <w:szCs w:val="32"/>
          <w:highlight w:val="none"/>
          <w:lang w:eastAsia="zh-CN"/>
        </w:rPr>
        <w:t>”表格所填内容相对应。）</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Times New Roman"/>
          <w:sz w:val="32"/>
          <w:szCs w:val="32"/>
          <w:highlight w:val="none"/>
          <w:lang w:eastAsia="zh-CN"/>
        </w:rPr>
        <w:sectPr>
          <w:footerReference r:id="rId4" w:type="default"/>
          <w:pgSz w:w="11906" w:h="16838"/>
          <w:pgMar w:top="1440" w:right="1800" w:bottom="1440" w:left="1800" w:header="851" w:footer="992" w:gutter="0"/>
          <w:pgNumType w:fmt="numberInDash"/>
          <w:cols w:space="720" w:num="1"/>
          <w:docGrid w:type="lines" w:linePitch="312" w:charSpace="0"/>
        </w:sectPr>
      </w:pPr>
      <w:r>
        <w:rPr>
          <w:rFonts w:hint="eastAsia" w:ascii="Times New Roman" w:hAnsi="Times New Roman" w:eastAsia="仿宋_GB2312" w:cs="Times New Roman"/>
          <w:sz w:val="32"/>
          <w:szCs w:val="32"/>
          <w:highlight w:val="none"/>
          <w:lang w:val="en-US" w:eastAsia="zh-CN"/>
        </w:rPr>
        <w:t xml:space="preserve">2. </w:t>
      </w:r>
      <w:r>
        <w:rPr>
          <w:rFonts w:hint="default" w:ascii="Times New Roman" w:hAnsi="Times New Roman" w:eastAsia="仿宋_GB2312" w:cs="Times New Roman"/>
          <w:sz w:val="32"/>
          <w:szCs w:val="32"/>
          <w:highlight w:val="none"/>
          <w:lang w:eastAsia="zh-CN"/>
        </w:rPr>
        <w:t>其他需要说明的材料</w:t>
      </w:r>
      <w:r>
        <w:rPr>
          <w:rFonts w:hint="eastAsia" w:ascii="Times New Roman" w:hAnsi="Times New Roman" w:eastAsia="仿宋_GB2312" w:cs="Times New Roman"/>
          <w:sz w:val="32"/>
          <w:szCs w:val="32"/>
          <w:highlight w:val="none"/>
          <w:lang w:eastAsia="zh-CN"/>
        </w:rPr>
        <w:t>（包括个人的学历证书、劳务合同、单位同意提供相应配套资金的情况说明、社保证明、</w:t>
      </w:r>
      <w:r>
        <w:rPr>
          <w:rFonts w:hint="eastAsia" w:ascii="Times New Roman" w:hAnsi="Times New Roman" w:eastAsia="仿宋_GB2312" w:cs="Times New Roman"/>
          <w:sz w:val="32"/>
          <w:szCs w:val="32"/>
          <w:highlight w:val="none"/>
          <w:lang w:val="en-US" w:eastAsia="zh-CN"/>
        </w:rPr>
        <w:t>专业技术职称或职业资格证书及企业所在区县法院、税务、市场监管、科技部门出具的相关意见。</w:t>
      </w:r>
      <w:r>
        <w:rPr>
          <w:rFonts w:hint="eastAsia" w:ascii="Times New Roman" w:hAnsi="Times New Roman" w:eastAsia="仿宋_GB2312" w:cs="Times New Roman"/>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420" w:firstLineChars="200"/>
        <w:jc w:val="center"/>
        <w:textAlignment w:val="auto"/>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default" w:ascii="Times New Roman" w:hAnsi="Times New Roman" w:eastAsia="方正小标宋简体" w:cs="Times New Roman"/>
          <w:sz w:val="44"/>
          <w:szCs w:val="44"/>
          <w:lang w:val="en-US" w:eastAsia="zh-CN"/>
        </w:rPr>
      </w:pPr>
      <w:r>
        <w:rPr>
          <w:rFonts w:hint="eastAsia" w:ascii="Times New Roman" w:hAnsi="Times New Roman" w:eastAsia="方正小标宋简体" w:cs="Times New Roman"/>
          <w:sz w:val="44"/>
          <w:szCs w:val="44"/>
          <w:lang w:val="en-US" w:eastAsia="zh-CN"/>
        </w:rPr>
        <w:t>新疆重点人才</w:t>
      </w:r>
      <w:r>
        <w:rPr>
          <w:rFonts w:hint="default" w:ascii="Times New Roman" w:hAnsi="Times New Roman" w:eastAsia="方正小标宋简体" w:cs="Times New Roman"/>
          <w:sz w:val="44"/>
          <w:szCs w:val="44"/>
          <w:lang w:val="en-US" w:eastAsia="zh-CN"/>
        </w:rPr>
        <w:t>计划</w:t>
      </w:r>
      <w:r>
        <w:rPr>
          <w:rFonts w:hint="eastAsia" w:ascii="Times New Roman" w:hAnsi="Times New Roman" w:eastAsia="方正小标宋简体" w:cs="Times New Roman"/>
          <w:sz w:val="44"/>
          <w:szCs w:val="44"/>
          <w:lang w:val="en-US" w:eastAsia="zh-CN"/>
        </w:rPr>
        <w:t>卓越工程师培养项目</w:t>
      </w:r>
    </w:p>
    <w:p>
      <w:pPr>
        <w:spacing w:line="480" w:lineRule="exact"/>
        <w:jc w:val="center"/>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lang w:val="en-US" w:eastAsia="zh-CN"/>
        </w:rPr>
        <w:t>科研诚信承诺书</w:t>
      </w:r>
    </w:p>
    <w:p>
      <w:pPr>
        <w:spacing w:line="520" w:lineRule="exact"/>
        <w:jc w:val="both"/>
        <w:rPr>
          <w:rFonts w:hint="default" w:ascii="Times New Roman" w:hAnsi="Times New Roman" w:cs="Times New Roman"/>
          <w:sz w:val="44"/>
          <w:szCs w:val="44"/>
        </w:rPr>
      </w:pPr>
    </w:p>
    <w:p>
      <w:pPr>
        <w:spacing w:line="480" w:lineRule="exact"/>
        <w:jc w:val="both"/>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lang w:val="en-US" w:eastAsia="zh-CN"/>
        </w:rPr>
        <w:t>培养对象</w:t>
      </w:r>
      <w:r>
        <w:rPr>
          <w:rFonts w:hint="eastAsia" w:ascii="仿宋_GB2312" w:hAnsi="仿宋_GB2312" w:eastAsia="仿宋_GB2312" w:cs="仿宋_GB2312"/>
          <w:bCs/>
          <w:sz w:val="28"/>
          <w:szCs w:val="28"/>
          <w:lang w:eastAsia="zh-CN"/>
        </w:rPr>
        <w:t>承诺：</w:t>
      </w:r>
    </w:p>
    <w:p>
      <w:pPr>
        <w:spacing w:line="480" w:lineRule="exact"/>
        <w:ind w:firstLine="560" w:firstLineChars="200"/>
        <w:jc w:val="both"/>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lang w:eastAsia="zh-CN"/>
        </w:rPr>
        <w:t>本人作为申报202</w:t>
      </w:r>
      <w:r>
        <w:rPr>
          <w:rFonts w:hint="eastAsia" w:ascii="仿宋_GB2312" w:hAnsi="仿宋_GB2312" w:eastAsia="仿宋_GB2312" w:cs="仿宋_GB2312"/>
          <w:bCs/>
          <w:sz w:val="28"/>
          <w:szCs w:val="28"/>
          <w:lang w:val="en-US" w:eastAsia="zh-CN"/>
        </w:rPr>
        <w:t>6</w:t>
      </w:r>
      <w:r>
        <w:rPr>
          <w:rFonts w:hint="eastAsia" w:ascii="仿宋_GB2312" w:hAnsi="仿宋_GB2312" w:eastAsia="仿宋_GB2312" w:cs="仿宋_GB2312"/>
          <w:bCs/>
          <w:sz w:val="28"/>
          <w:szCs w:val="28"/>
          <w:lang w:eastAsia="zh-CN"/>
        </w:rPr>
        <w:t>年度新疆重点人才计划</w:t>
      </w:r>
      <w:r>
        <w:rPr>
          <w:rFonts w:hint="eastAsia" w:ascii="仿宋_GB2312" w:hAnsi="仿宋_GB2312" w:eastAsia="仿宋_GB2312" w:cs="仿宋_GB2312"/>
          <w:bCs/>
          <w:sz w:val="28"/>
          <w:szCs w:val="28"/>
          <w:lang w:val="en-US" w:eastAsia="zh-CN"/>
        </w:rPr>
        <w:t>卓越工程师培养项目</w:t>
      </w:r>
      <w:r>
        <w:rPr>
          <w:rFonts w:hint="eastAsia" w:ascii="仿宋_GB2312" w:hAnsi="仿宋_GB2312" w:eastAsia="仿宋_GB2312" w:cs="仿宋_GB2312"/>
          <w:bCs/>
          <w:sz w:val="28"/>
          <w:szCs w:val="28"/>
          <w:lang w:eastAsia="zh-CN"/>
        </w:rPr>
        <w:t>的</w:t>
      </w:r>
      <w:r>
        <w:rPr>
          <w:rFonts w:hint="eastAsia" w:ascii="仿宋_GB2312" w:hAnsi="仿宋_GB2312" w:eastAsia="仿宋_GB2312" w:cs="仿宋_GB2312"/>
          <w:bCs/>
          <w:sz w:val="28"/>
          <w:szCs w:val="28"/>
          <w:lang w:val="en-US" w:eastAsia="zh-CN"/>
        </w:rPr>
        <w:t>培养对象</w:t>
      </w:r>
      <w:r>
        <w:rPr>
          <w:rFonts w:hint="eastAsia" w:ascii="仿宋_GB2312" w:hAnsi="仿宋_GB2312" w:eastAsia="仿宋_GB2312" w:cs="仿宋_GB2312"/>
          <w:bCs/>
          <w:sz w:val="28"/>
          <w:szCs w:val="28"/>
          <w:lang w:eastAsia="zh-CN"/>
        </w:rPr>
        <w:t>，在充分知晓并接受项目管理有关规定的前提下，郑重承诺如下：</w:t>
      </w:r>
    </w:p>
    <w:p>
      <w:pPr>
        <w:spacing w:line="480" w:lineRule="exact"/>
        <w:ind w:firstLine="560" w:firstLineChars="200"/>
        <w:jc w:val="both"/>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lang w:eastAsia="zh-CN"/>
        </w:rPr>
        <w:t>1.本人保证申报材料的真实性和合法性；本项目申请没有出现违反法律及有关规定的内容，均真实有效，符合</w:t>
      </w:r>
      <w:r>
        <w:rPr>
          <w:rFonts w:hint="eastAsia" w:ascii="仿宋_GB2312" w:hAnsi="仿宋_GB2312" w:eastAsia="仿宋_GB2312" w:cs="仿宋_GB2312"/>
          <w:bCs/>
          <w:sz w:val="28"/>
          <w:szCs w:val="28"/>
          <w:lang w:val="en-US" w:eastAsia="zh-CN"/>
        </w:rPr>
        <w:t>相关</w:t>
      </w:r>
      <w:r>
        <w:rPr>
          <w:rFonts w:hint="eastAsia" w:ascii="仿宋_GB2312" w:hAnsi="仿宋_GB2312" w:eastAsia="仿宋_GB2312" w:cs="仿宋_GB2312"/>
          <w:bCs/>
          <w:sz w:val="28"/>
          <w:szCs w:val="28"/>
          <w:lang w:eastAsia="zh-CN"/>
        </w:rPr>
        <w:t>规定。若填报失实或违反规定，本人将承担相关责任。</w:t>
      </w:r>
    </w:p>
    <w:p>
      <w:pPr>
        <w:spacing w:line="480" w:lineRule="exact"/>
        <w:ind w:firstLine="560" w:firstLineChars="200"/>
        <w:jc w:val="both"/>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lang w:eastAsia="zh-CN"/>
        </w:rPr>
        <w:t>2.如该</w:t>
      </w:r>
      <w:r>
        <w:rPr>
          <w:rFonts w:hint="eastAsia" w:ascii="仿宋_GB2312" w:hAnsi="仿宋_GB2312" w:eastAsia="仿宋_GB2312" w:cs="仿宋_GB2312"/>
          <w:bCs/>
          <w:sz w:val="28"/>
          <w:szCs w:val="28"/>
          <w:lang w:val="en-US" w:eastAsia="zh-CN"/>
        </w:rPr>
        <w:t>培养计划</w:t>
      </w:r>
      <w:r>
        <w:rPr>
          <w:rFonts w:hint="eastAsia" w:ascii="仿宋_GB2312" w:hAnsi="仿宋_GB2312" w:eastAsia="仿宋_GB2312" w:cs="仿宋_GB2312"/>
          <w:bCs/>
          <w:sz w:val="28"/>
          <w:szCs w:val="28"/>
          <w:lang w:eastAsia="zh-CN"/>
        </w:rPr>
        <w:t>立项，本人将严格履行职责，在项目实施期内原则不得变更工作单位，主动承担项目责任，严格遵守项目管理的有关规定，严格落实《新疆人才发展基金管理使用办法（试行）》（新财规〔</w:t>
      </w:r>
      <w:r>
        <w:rPr>
          <w:rFonts w:hint="eastAsia" w:ascii="仿宋_GB2312" w:hAnsi="仿宋_GB2312" w:eastAsia="仿宋_GB2312" w:cs="仿宋_GB2312"/>
          <w:bCs/>
          <w:sz w:val="28"/>
          <w:szCs w:val="28"/>
          <w:lang w:val="en-US" w:eastAsia="zh-CN"/>
        </w:rPr>
        <w:t>2023</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lang w:val="en-US" w:eastAsia="zh-CN"/>
        </w:rPr>
        <w:t>1号</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lang w:val="en-US" w:eastAsia="zh-CN"/>
        </w:rPr>
        <w:t>的有关规定</w:t>
      </w:r>
      <w:r>
        <w:rPr>
          <w:rFonts w:hint="eastAsia" w:ascii="仿宋_GB2312" w:hAnsi="仿宋_GB2312" w:eastAsia="仿宋_GB2312" w:cs="仿宋_GB2312"/>
          <w:bCs/>
          <w:sz w:val="28"/>
          <w:szCs w:val="28"/>
          <w:lang w:eastAsia="zh-CN"/>
        </w:rPr>
        <w:t>，建立专项账目，做到专款专用。切实保证研究工作时间，认真开展工作，按时报送有关材料，确保项目顺利完成。如有违反财经纪律或因辞职造成项目无法顺利实施完毕等</w:t>
      </w:r>
      <w:r>
        <w:rPr>
          <w:rFonts w:hint="eastAsia" w:ascii="仿宋_GB2312" w:hAnsi="仿宋_GB2312" w:eastAsia="仿宋_GB2312" w:cs="仿宋_GB2312"/>
          <w:bCs/>
          <w:sz w:val="28"/>
          <w:szCs w:val="28"/>
          <w:highlight w:val="none"/>
          <w:lang w:eastAsia="zh-CN"/>
        </w:rPr>
        <w:t>情况，本人愿接受自治区（兵团）主管部门及相关行政主管部门依据国家和自</w:t>
      </w:r>
      <w:r>
        <w:rPr>
          <w:rFonts w:hint="eastAsia" w:ascii="仿宋_GB2312" w:hAnsi="仿宋_GB2312" w:eastAsia="仿宋_GB2312" w:cs="仿宋_GB2312"/>
          <w:bCs/>
          <w:sz w:val="28"/>
          <w:szCs w:val="28"/>
          <w:lang w:eastAsia="zh-CN"/>
        </w:rPr>
        <w:t>治区有关法律法规作出的违规行为处理，并记入科研失信名单。</w:t>
      </w:r>
    </w:p>
    <w:p>
      <w:pPr>
        <w:spacing w:line="480" w:lineRule="exact"/>
        <w:ind w:firstLine="560" w:firstLineChars="200"/>
        <w:jc w:val="both"/>
        <w:rPr>
          <w:rFonts w:hint="eastAsia" w:ascii="仿宋_GB2312" w:hAnsi="仿宋_GB2312" w:eastAsia="仿宋_GB2312" w:cs="仿宋_GB2312"/>
          <w:bCs/>
          <w:sz w:val="28"/>
          <w:szCs w:val="28"/>
          <w:lang w:val="en-US" w:eastAsia="zh-CN"/>
        </w:rPr>
      </w:pPr>
    </w:p>
    <w:p>
      <w:pPr>
        <w:spacing w:line="480" w:lineRule="exact"/>
        <w:ind w:firstLine="560" w:firstLineChars="200"/>
        <w:jc w:val="both"/>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lang w:val="en-US" w:eastAsia="zh-CN"/>
        </w:rPr>
        <w:t>培养对象</w:t>
      </w:r>
      <w:r>
        <w:rPr>
          <w:rFonts w:hint="eastAsia" w:ascii="仿宋_GB2312" w:hAnsi="仿宋_GB2312" w:eastAsia="仿宋_GB2312" w:cs="仿宋_GB2312"/>
          <w:bCs/>
          <w:sz w:val="28"/>
          <w:szCs w:val="28"/>
          <w:lang w:eastAsia="zh-CN"/>
        </w:rPr>
        <w:t>（亲笔签字按手印）：</w:t>
      </w:r>
    </w:p>
    <w:p>
      <w:pPr>
        <w:spacing w:line="480" w:lineRule="exact"/>
        <w:jc w:val="both"/>
        <w:rPr>
          <w:rFonts w:hint="eastAsia" w:ascii="仿宋_GB2312" w:hAnsi="仿宋_GB2312" w:eastAsia="仿宋_GB2312" w:cs="仿宋_GB2312"/>
          <w:bCs/>
          <w:sz w:val="28"/>
          <w:szCs w:val="28"/>
          <w:lang w:eastAsia="zh-CN"/>
        </w:rPr>
      </w:pPr>
    </w:p>
    <w:p>
      <w:pPr>
        <w:spacing w:line="480" w:lineRule="exact"/>
        <w:ind w:firstLine="6440" w:firstLineChars="2300"/>
        <w:jc w:val="both"/>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lang w:eastAsia="zh-CN"/>
        </w:rPr>
        <w:t>年  月  日</w:t>
      </w:r>
    </w:p>
    <w:p>
      <w:pPr>
        <w:spacing w:line="480" w:lineRule="exact"/>
        <w:jc w:val="both"/>
        <w:rPr>
          <w:rFonts w:hint="eastAsia" w:ascii="仿宋_GB2312" w:hAnsi="仿宋_GB2312" w:eastAsia="仿宋_GB2312" w:cs="仿宋_GB2312"/>
          <w:bCs/>
          <w:sz w:val="28"/>
          <w:szCs w:val="28"/>
          <w:lang w:val="en-US" w:eastAsia="zh-CN"/>
        </w:rPr>
      </w:pPr>
    </w:p>
    <w:p>
      <w:pPr>
        <w:pStyle w:val="6"/>
        <w:jc w:val="both"/>
        <w:rPr>
          <w:rFonts w:hint="eastAsia"/>
          <w:lang w:val="en-US" w:eastAsia="zh-CN"/>
        </w:rPr>
      </w:pPr>
    </w:p>
    <w:p>
      <w:pPr>
        <w:spacing w:line="480" w:lineRule="exact"/>
        <w:jc w:val="both"/>
        <w:rPr>
          <w:rFonts w:hint="eastAsia" w:ascii="仿宋_GB2312" w:hAnsi="仿宋_GB2312" w:eastAsia="仿宋_GB2312" w:cs="仿宋_GB2312"/>
          <w:bCs/>
          <w:sz w:val="28"/>
          <w:szCs w:val="28"/>
          <w:lang w:val="en-US" w:eastAsia="zh-CN"/>
        </w:rPr>
        <w:sectPr>
          <w:footerReference r:id="rId5" w:type="default"/>
          <w:pgSz w:w="11906" w:h="16838"/>
          <w:pgMar w:top="2098" w:right="1531" w:bottom="1984" w:left="1531" w:header="851" w:footer="992" w:gutter="0"/>
          <w:pgNumType w:fmt="numberInDash" w:start="1"/>
          <w:cols w:space="720" w:num="1"/>
          <w:docGrid w:type="lines" w:linePitch="312" w:charSpace="0"/>
        </w:sectPr>
      </w:pPr>
    </w:p>
    <w:p>
      <w:pPr>
        <w:spacing w:line="480" w:lineRule="exact"/>
        <w:jc w:val="both"/>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lang w:val="en-US" w:eastAsia="zh-CN"/>
        </w:rPr>
        <w:t>依托</w:t>
      </w:r>
      <w:r>
        <w:rPr>
          <w:rFonts w:hint="eastAsia" w:ascii="仿宋_GB2312" w:hAnsi="仿宋_GB2312" w:eastAsia="仿宋_GB2312" w:cs="仿宋_GB2312"/>
          <w:bCs/>
          <w:sz w:val="28"/>
          <w:szCs w:val="28"/>
          <w:lang w:eastAsia="zh-CN"/>
        </w:rPr>
        <w:t>单位承诺：</w:t>
      </w:r>
    </w:p>
    <w:p>
      <w:pPr>
        <w:spacing w:line="480" w:lineRule="exact"/>
        <w:ind w:firstLine="560" w:firstLineChars="200"/>
        <w:jc w:val="both"/>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lang w:eastAsia="zh-CN"/>
        </w:rPr>
        <w:t>按照有关规定，我单位对</w:t>
      </w:r>
      <w:r>
        <w:rPr>
          <w:rFonts w:hint="eastAsia" w:ascii="仿宋_GB2312" w:hAnsi="仿宋_GB2312" w:eastAsia="仿宋_GB2312" w:cs="仿宋_GB2312"/>
          <w:bCs/>
          <w:sz w:val="28"/>
          <w:szCs w:val="28"/>
          <w:lang w:val="en-US" w:eastAsia="zh-CN"/>
        </w:rPr>
        <w:t>申报人员</w:t>
      </w:r>
      <w:r>
        <w:rPr>
          <w:rFonts w:hint="eastAsia" w:ascii="仿宋_GB2312" w:hAnsi="仿宋_GB2312" w:eastAsia="仿宋_GB2312" w:cs="仿宋_GB2312"/>
          <w:bCs/>
          <w:sz w:val="28"/>
          <w:szCs w:val="28"/>
          <w:lang w:eastAsia="zh-CN"/>
        </w:rPr>
        <w:t>资格及申报材料相关内容进行了审核，申请材料真实有效。如项目立项，在项目实施期间，我单位保证对项目实施所需要的人力、物力和工作时间等条件给予保障，严格遵守项目管理的有关规定，严格落实《新疆人才发展基金管理使用办法（试行）》（新财规〔</w:t>
      </w:r>
      <w:r>
        <w:rPr>
          <w:rFonts w:hint="eastAsia" w:ascii="仿宋_GB2312" w:hAnsi="仿宋_GB2312" w:eastAsia="仿宋_GB2312" w:cs="仿宋_GB2312"/>
          <w:bCs/>
          <w:sz w:val="28"/>
          <w:szCs w:val="28"/>
          <w:lang w:val="en-US" w:eastAsia="zh-CN"/>
        </w:rPr>
        <w:t>2023</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lang w:val="en-US" w:eastAsia="zh-CN"/>
        </w:rPr>
        <w:t>1号</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lang w:val="en-US" w:eastAsia="zh-CN"/>
        </w:rPr>
        <w:t>等有关规定</w:t>
      </w:r>
      <w:r>
        <w:rPr>
          <w:rFonts w:hint="eastAsia" w:ascii="仿宋_GB2312" w:hAnsi="仿宋_GB2312" w:eastAsia="仿宋_GB2312" w:cs="仿宋_GB2312"/>
          <w:bCs/>
          <w:sz w:val="28"/>
          <w:szCs w:val="28"/>
          <w:lang w:eastAsia="zh-CN"/>
        </w:rPr>
        <w:t>，建立专项账目，做到专款专用，督促</w:t>
      </w:r>
      <w:r>
        <w:rPr>
          <w:rFonts w:hint="eastAsia" w:ascii="仿宋_GB2312" w:hAnsi="仿宋_GB2312" w:eastAsia="仿宋_GB2312" w:cs="仿宋_GB2312"/>
          <w:bCs/>
          <w:sz w:val="28"/>
          <w:szCs w:val="28"/>
          <w:lang w:val="en-US" w:eastAsia="zh-CN"/>
        </w:rPr>
        <w:t>培养对象</w:t>
      </w:r>
      <w:r>
        <w:rPr>
          <w:rFonts w:hint="eastAsia" w:ascii="仿宋_GB2312" w:hAnsi="仿宋_GB2312" w:eastAsia="仿宋_GB2312" w:cs="仿宋_GB2312"/>
          <w:bCs/>
          <w:sz w:val="28"/>
          <w:szCs w:val="28"/>
          <w:lang w:eastAsia="zh-CN"/>
        </w:rPr>
        <w:t>和项目组成员按照项目管理的有关规定执行。若申报材料内容信息失实、执行项目中违反规定，本单位将承担相关责任。</w:t>
      </w:r>
    </w:p>
    <w:p>
      <w:pPr>
        <w:spacing w:line="480" w:lineRule="exact"/>
        <w:ind w:firstLine="560" w:firstLineChars="200"/>
        <w:jc w:val="both"/>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lang w:eastAsia="zh-CN"/>
        </w:rPr>
        <w:t xml:space="preserve">            </w:t>
      </w:r>
    </w:p>
    <w:p>
      <w:pPr>
        <w:spacing w:line="480" w:lineRule="exact"/>
        <w:ind w:firstLine="560" w:firstLineChars="200"/>
        <w:jc w:val="both"/>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lang w:eastAsia="zh-CN"/>
        </w:rPr>
        <w:t>单位公章：</w:t>
      </w:r>
    </w:p>
    <w:p>
      <w:pPr>
        <w:spacing w:line="480" w:lineRule="exact"/>
        <w:ind w:firstLine="560" w:firstLineChars="200"/>
        <w:jc w:val="both"/>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lang w:eastAsia="zh-CN"/>
        </w:rPr>
        <w:t xml:space="preserve">                             </w:t>
      </w:r>
    </w:p>
    <w:p>
      <w:pPr>
        <w:pStyle w:val="6"/>
        <w:jc w:val="both"/>
        <w:rPr>
          <w:rFonts w:hint="eastAsia" w:ascii="仿宋_GB2312" w:hAnsi="仿宋_GB2312" w:eastAsia="仿宋_GB2312" w:cs="仿宋_GB2312"/>
          <w:lang w:eastAsia="zh-CN"/>
        </w:rPr>
      </w:pPr>
    </w:p>
    <w:p>
      <w:pPr>
        <w:spacing w:line="480" w:lineRule="exact"/>
        <w:ind w:firstLine="560" w:firstLineChars="200"/>
        <w:jc w:val="both"/>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lang w:eastAsia="zh-CN"/>
        </w:rPr>
        <w:t xml:space="preserve">                       </w:t>
      </w:r>
      <w:r>
        <w:rPr>
          <w:rFonts w:hint="eastAsia" w:ascii="仿宋_GB2312" w:hAnsi="仿宋_GB2312" w:eastAsia="仿宋_GB2312" w:cs="仿宋_GB2312"/>
          <w:bCs/>
          <w:sz w:val="28"/>
          <w:szCs w:val="28"/>
          <w:lang w:val="en-US" w:eastAsia="zh-CN"/>
        </w:rPr>
        <w:t xml:space="preserve">                    </w:t>
      </w:r>
      <w:r>
        <w:rPr>
          <w:rFonts w:hint="eastAsia" w:ascii="仿宋_GB2312" w:hAnsi="仿宋_GB2312" w:eastAsia="仿宋_GB2312" w:cs="仿宋_GB2312"/>
          <w:bCs/>
          <w:sz w:val="28"/>
          <w:szCs w:val="28"/>
          <w:lang w:eastAsia="zh-CN"/>
        </w:rPr>
        <w:t>年  月  日</w:t>
      </w:r>
    </w:p>
    <w:p>
      <w:pPr>
        <w:jc w:val="both"/>
        <w:rPr>
          <w:rFonts w:hint="eastAsia" w:ascii="仿宋_GB2312" w:hAnsi="仿宋_GB2312" w:eastAsia="仿宋_GB2312" w:cs="仿宋_GB2312"/>
        </w:rPr>
      </w:pPr>
    </w:p>
    <w:p>
      <w:pPr>
        <w:jc w:val="both"/>
        <w:rPr>
          <w:rFonts w:hint="eastAsia" w:ascii="仿宋_GB2312" w:hAnsi="仿宋_GB2312" w:eastAsia="仿宋_GB2312" w:cs="仿宋_GB2312"/>
        </w:rPr>
      </w:pPr>
    </w:p>
    <w:p>
      <w:pPr>
        <w:jc w:val="both"/>
        <w:rPr>
          <w:rFonts w:hint="eastAsia" w:ascii="仿宋_GB2312" w:hAnsi="仿宋_GB2312" w:eastAsia="仿宋_GB2312" w:cs="仿宋_GB2312"/>
        </w:rPr>
      </w:pPr>
    </w:p>
    <w:p>
      <w:pPr>
        <w:pStyle w:val="6"/>
        <w:jc w:val="both"/>
      </w:pPr>
    </w:p>
    <w:sectPr>
      <w:footerReference r:id="rId6" w:type="default"/>
      <w:pgSz w:w="11906" w:h="16838"/>
      <w:pgMar w:top="2098" w:right="1531" w:bottom="1984" w:left="1531" w:header="851" w:footer="992" w:gutter="0"/>
      <w:pgNumType w:fmt="numberInDash" w:start="2"/>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Cambria">
    <w:altName w:val="Noto Sans Syriac Eastern"/>
    <w:panose1 w:val="02040503050406030204"/>
    <w:charset w:val="00"/>
    <w:family w:val="roman"/>
    <w:pitch w:val="default"/>
    <w:sig w:usb0="00000000" w:usb1="00000000" w:usb2="02000000" w:usb3="00000000" w:csb0="2000019F" w:csb1="00000000"/>
  </w:font>
  <w:font w:name="方正隶书_GBK">
    <w:panose1 w:val="02000000000000000000"/>
    <w:charset w:val="86"/>
    <w:family w:val="auto"/>
    <w:pitch w:val="default"/>
    <w:sig w:usb0="00000001" w:usb1="08000000" w:usb2="00000000" w:usb3="00000000" w:csb0="00040000" w:csb1="00000000"/>
  </w:font>
  <w:font w:name="汉仪书宋二S">
    <w:panose1 w:val="00020600040101010101"/>
    <w:charset w:val="86"/>
    <w:family w:val="auto"/>
    <w:pitch w:val="default"/>
    <w:sig w:usb0="A00002BF" w:usb1="18EF7CFA" w:usb2="00000016"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小标宋_GBK">
    <w:panose1 w:val="02000000000000000000"/>
    <w:charset w:val="86"/>
    <w:family w:val="script"/>
    <w:pitch w:val="default"/>
    <w:sig w:usb0="00000001" w:usb1="08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oto Sans Syriac Eastern">
    <w:panose1 w:val="02040503050306020203"/>
    <w:charset w:val="86"/>
    <w:family w:val="auto"/>
    <w:pitch w:val="default"/>
    <w:sig w:usb0="00000000" w:usb1="00000000" w:usb2="00000080" w:usb3="00000000" w:csb0="203E0161" w:csb1="D7FF0000"/>
  </w:font>
  <w:font w:name="方正宋体S-超大字符集">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7"/>
                          </w:pPr>
                          <w:r>
                            <w:rPr>
                              <w:rFonts w:hint="eastAsia" w:asciiTheme="minorEastAsia" w:hAnsiTheme="minorEastAsia" w:eastAsiaTheme="minorEastAsia" w:cstheme="minorEastAsia"/>
                              <w:sz w:val="28"/>
                              <w:szCs w:val="44"/>
                            </w:rPr>
                            <w:fldChar w:fldCharType="begin"/>
                          </w:r>
                          <w:r>
                            <w:rPr>
                              <w:rFonts w:hint="eastAsia" w:asciiTheme="minorEastAsia" w:hAnsiTheme="minorEastAsia" w:eastAsiaTheme="minorEastAsia" w:cstheme="minorEastAsia"/>
                              <w:sz w:val="28"/>
                              <w:szCs w:val="44"/>
                            </w:rPr>
                            <w:instrText xml:space="preserve"> PAGE  \* MERGEFORMAT </w:instrText>
                          </w:r>
                          <w:r>
                            <w:rPr>
                              <w:rFonts w:hint="eastAsia" w:asciiTheme="minorEastAsia" w:hAnsiTheme="minorEastAsia" w:eastAsiaTheme="minorEastAsia" w:cstheme="minorEastAsia"/>
                              <w:sz w:val="28"/>
                              <w:szCs w:val="44"/>
                            </w:rPr>
                            <w:fldChar w:fldCharType="separate"/>
                          </w:r>
                          <w:r>
                            <w:rPr>
                              <w:rFonts w:hint="eastAsia" w:asciiTheme="minorEastAsia" w:hAnsiTheme="minorEastAsia" w:eastAsiaTheme="minorEastAsia" w:cstheme="minorEastAsia"/>
                              <w:sz w:val="28"/>
                              <w:szCs w:val="44"/>
                            </w:rPr>
                            <w:t>- 1 -</w:t>
                          </w:r>
                          <w:r>
                            <w:rPr>
                              <w:rFonts w:hint="eastAsia" w:asciiTheme="minorEastAsia" w:hAnsiTheme="minorEastAsia" w:eastAsiaTheme="minorEastAsia" w:cstheme="minorEastAsia"/>
                              <w:sz w:val="28"/>
                              <w:szCs w:val="44"/>
                            </w:rPr>
                            <w:fldChar w:fldCharType="end"/>
                          </w:r>
                        </w:p>
                      </w:txbxContent>
                    </wps:txbx>
                    <wps:bodyPr vert="horz" wrap="none" lIns="0" tIns="0" rIns="0" bIns="0" anchor="t" anchorCtr="false" upright="false">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BYAAABkcnMvUEsBAhQAFAAAAAgAh07iQM6pebnPAAAABQEAAA8AAAAAAAAAAQAg&#10;AAAAOAAAAGRycy9kb3ducmV2LnhtbFBLAQIUABQAAAAIAIdO4kCLKkJ5yAEAAHsDAAAOAAAAAAAA&#10;AAEAIAAAADQBAABkcnMvZTJvRG9jLnhtbFBLBQYAAAAABgAGAFkBAABuBQAAAAA=&#10;">
              <v:fill on="f" focussize="0,0"/>
              <v:stroke on="f"/>
              <v:imagedata o:title=""/>
              <o:lock v:ext="edit" aspectratio="f"/>
              <v:textbox inset="0mm,0mm,0mm,0mm" style="mso-fit-shape-to-text:t;">
                <w:txbxContent>
                  <w:p>
                    <w:pPr>
                      <w:pStyle w:val="7"/>
                    </w:pPr>
                    <w:r>
                      <w:rPr>
                        <w:rFonts w:hint="eastAsia" w:asciiTheme="minorEastAsia" w:hAnsiTheme="minorEastAsia" w:eastAsiaTheme="minorEastAsia" w:cstheme="minorEastAsia"/>
                        <w:sz w:val="28"/>
                        <w:szCs w:val="44"/>
                      </w:rPr>
                      <w:fldChar w:fldCharType="begin"/>
                    </w:r>
                    <w:r>
                      <w:rPr>
                        <w:rFonts w:hint="eastAsia" w:asciiTheme="minorEastAsia" w:hAnsiTheme="minorEastAsia" w:eastAsiaTheme="minorEastAsia" w:cstheme="minorEastAsia"/>
                        <w:sz w:val="28"/>
                        <w:szCs w:val="44"/>
                      </w:rPr>
                      <w:instrText xml:space="preserve"> PAGE  \* MERGEFORMAT </w:instrText>
                    </w:r>
                    <w:r>
                      <w:rPr>
                        <w:rFonts w:hint="eastAsia" w:asciiTheme="minorEastAsia" w:hAnsiTheme="minorEastAsia" w:eastAsiaTheme="minorEastAsia" w:cstheme="minorEastAsia"/>
                        <w:sz w:val="28"/>
                        <w:szCs w:val="44"/>
                      </w:rPr>
                      <w:fldChar w:fldCharType="separate"/>
                    </w:r>
                    <w:r>
                      <w:rPr>
                        <w:rFonts w:hint="eastAsia" w:asciiTheme="minorEastAsia" w:hAnsiTheme="minorEastAsia" w:eastAsiaTheme="minorEastAsia" w:cstheme="minorEastAsia"/>
                        <w:sz w:val="28"/>
                        <w:szCs w:val="44"/>
                      </w:rPr>
                      <w:t>- 1 -</w:t>
                    </w:r>
                    <w:r>
                      <w:rPr>
                        <w:rFonts w:hint="eastAsia" w:asciiTheme="minorEastAsia" w:hAnsiTheme="minorEastAsia" w:eastAsiaTheme="minorEastAsia" w:cstheme="minorEastAsia"/>
                        <w:sz w:val="28"/>
                        <w:szCs w:val="44"/>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7"/>
                            <w:rPr>
                              <w:rFonts w:hint="eastAsia" w:ascii="宋体" w:hAnsi="宋体" w:eastAsia="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- 9 -</w:t>
                          </w:r>
                          <w:r>
                            <w:rPr>
                              <w:rFonts w:hint="eastAsia" w:ascii="宋体" w:hAnsi="宋体" w:cs="宋体"/>
                              <w:sz w:val="28"/>
                              <w:szCs w:val="28"/>
                            </w:rPr>
                            <w:fldChar w:fldCharType="end"/>
                          </w:r>
                        </w:p>
                      </w:txbxContent>
                    </wps:txbx>
                    <wps:bodyPr vert="horz" wrap="none" lIns="0" tIns="0" rIns="0" bIns="0" anchor="t" anchorCtr="false" upright="false">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FgAAAGRycy9QSwECFAAUAAAACACHTuJAzql5uc8AAAAFAQAADwAAAAAAAAABACAA&#10;AAA4AAAAZHJzL2Rvd25yZXYueG1sUEsBAhQAFAAAAAgAh07iQPaXn8jHAQAAewMAAA4AAAAAAAAA&#10;AQAgAAAANAEAAGRycy9lMm9Eb2MueG1sUEsFBgAAAAAGAAYAWQEAAG0FAAAAAA==&#10;">
              <v:fill on="f" focussize="0,0"/>
              <v:stroke on="f"/>
              <v:imagedata o:title=""/>
              <o:lock v:ext="edit" aspectratio="f"/>
              <v:textbox inset="0mm,0mm,0mm,0mm" style="mso-fit-shape-to-text:t;">
                <w:txbxContent>
                  <w:p>
                    <w:pPr>
                      <w:pStyle w:val="7"/>
                      <w:rPr>
                        <w:rFonts w:hint="eastAsia" w:ascii="宋体" w:hAnsi="宋体" w:eastAsia="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- 9 -</w:t>
                    </w:r>
                    <w:r>
                      <w:rPr>
                        <w:rFonts w:hint="eastAsia" w:ascii="宋体" w:hAnsi="宋体" w:cs="宋体"/>
                        <w:sz w:val="28"/>
                        <w:szCs w:val="2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7"/>
                            <w:rPr>
                              <w:rFonts w:hint="eastAsia" w:ascii="宋体" w:hAnsi="宋体" w:eastAsia="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- 1 -</w:t>
                          </w:r>
                          <w:r>
                            <w:rPr>
                              <w:rFonts w:hint="eastAsia" w:ascii="宋体" w:hAnsi="宋体" w:cs="宋体"/>
                              <w:sz w:val="28"/>
                              <w:szCs w:val="28"/>
                            </w:rPr>
                            <w:fldChar w:fldCharType="end"/>
                          </w:r>
                        </w:p>
                      </w:txbxContent>
                    </wps:txbx>
                    <wps:bodyPr vert="horz" wrap="none" lIns="0" tIns="0" rIns="0" bIns="0" anchor="t" anchorCtr="false" upright="false">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FgAAAGRycy9QSwECFAAUAAAACACHTuJAzql5uc8AAAAFAQAADwAAAAAAAAABACAA&#10;AAA4AAAAZHJzL2Rvd25yZXYueG1sUEsBAhQAFAAAAAgAh07iQGt+aifHAQAAewMAAA4AAAAAAAAA&#10;AQAgAAAANAEAAGRycy9lMm9Eb2MueG1sUEsFBgAAAAAGAAYAWQEAAG0FAAAAAA==&#10;">
              <v:fill on="f" focussize="0,0"/>
              <v:stroke on="f"/>
              <v:imagedata o:title=""/>
              <o:lock v:ext="edit" aspectratio="f"/>
              <v:textbox inset="0mm,0mm,0mm,0mm" style="mso-fit-shape-to-text:t;">
                <w:txbxContent>
                  <w:p>
                    <w:pPr>
                      <w:pStyle w:val="7"/>
                      <w:rPr>
                        <w:rFonts w:hint="eastAsia" w:ascii="宋体" w:hAnsi="宋体" w:eastAsia="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- 1 -</w:t>
                    </w:r>
                    <w:r>
                      <w:rPr>
                        <w:rFonts w:hint="eastAsia" w:ascii="宋体" w:hAnsi="宋体" w:cs="宋体"/>
                        <w:sz w:val="28"/>
                        <w:szCs w:val="28"/>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7"/>
                            <w:rPr>
                              <w:rFonts w:hint="eastAsia" w:ascii="宋体" w:hAnsi="宋体" w:eastAsia="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- 2 -</w:t>
                          </w:r>
                          <w:r>
                            <w:rPr>
                              <w:rFonts w:hint="eastAsia" w:ascii="宋体" w:hAnsi="宋体" w:cs="宋体"/>
                              <w:sz w:val="28"/>
                              <w:szCs w:val="28"/>
                            </w:rPr>
                            <w:fldChar w:fldCharType="end"/>
                          </w:r>
                        </w:p>
                      </w:txbxContent>
                    </wps:txbx>
                    <wps:bodyPr vert="horz" wrap="none" lIns="0" tIns="0" rIns="0" bIns="0" anchor="t" anchorCtr="false" upright="false">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FgAAAGRycy9QSwECFAAUAAAACACHTuJAzql5uc8AAAAFAQAADwAAAAAAAAABACAA&#10;AAA4AAAAZHJzL2Rvd25yZXYueG1sUEsBAhQAFAAAAAgAh07iQHvoMMXHAQAAewMAAA4AAAAAAAAA&#10;AQAgAAAANAEAAGRycy9lMm9Eb2MueG1sUEsFBgAAAAAGAAYAWQEAAG0FAAAAAA==&#10;">
              <v:fill on="f" focussize="0,0"/>
              <v:stroke on="f"/>
              <v:imagedata o:title=""/>
              <o:lock v:ext="edit" aspectratio="f"/>
              <v:textbox inset="0mm,0mm,0mm,0mm" style="mso-fit-shape-to-text:t;">
                <w:txbxContent>
                  <w:p>
                    <w:pPr>
                      <w:pStyle w:val="7"/>
                      <w:rPr>
                        <w:rFonts w:hint="eastAsia" w:ascii="宋体" w:hAnsi="宋体" w:eastAsia="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- 2 -</w:t>
                    </w:r>
                    <w:r>
                      <w:rPr>
                        <w:rFonts w:hint="eastAsia" w:ascii="宋体" w:hAnsi="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true"/>
  <w:bordersDoNotSurroundHeader w:val="false"/>
  <w:bordersDoNotSurroundFooter w:val="false"/>
  <w:trackRevisions w:val="true"/>
  <w:documentProtection w:enforcement="0"/>
  <w:defaultTabStop w:val="420"/>
  <w:hyphenationZone w:val="36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D72C4F"/>
    <w:rsid w:val="0BB3DF30"/>
    <w:rsid w:val="13FFD012"/>
    <w:rsid w:val="176ECE24"/>
    <w:rsid w:val="17D898AC"/>
    <w:rsid w:val="17EEEDBF"/>
    <w:rsid w:val="1ABFDDF8"/>
    <w:rsid w:val="1F772C52"/>
    <w:rsid w:val="1FD6075F"/>
    <w:rsid w:val="1FEE700F"/>
    <w:rsid w:val="23C18D49"/>
    <w:rsid w:val="278538E8"/>
    <w:rsid w:val="2BFB78B4"/>
    <w:rsid w:val="2DFBD1DC"/>
    <w:rsid w:val="2EF6C90D"/>
    <w:rsid w:val="317D6619"/>
    <w:rsid w:val="33E71664"/>
    <w:rsid w:val="35BF81FF"/>
    <w:rsid w:val="36F84319"/>
    <w:rsid w:val="3737D9EF"/>
    <w:rsid w:val="376F5949"/>
    <w:rsid w:val="37EE7034"/>
    <w:rsid w:val="385DAAFE"/>
    <w:rsid w:val="38D61A92"/>
    <w:rsid w:val="3A3CC4DA"/>
    <w:rsid w:val="3ABA510E"/>
    <w:rsid w:val="3B7F105D"/>
    <w:rsid w:val="3BFF2E54"/>
    <w:rsid w:val="3DB78736"/>
    <w:rsid w:val="3DD72C4F"/>
    <w:rsid w:val="3EFA3716"/>
    <w:rsid w:val="3FBF60D3"/>
    <w:rsid w:val="3FEFCF74"/>
    <w:rsid w:val="3FFBAFC9"/>
    <w:rsid w:val="46F647D5"/>
    <w:rsid w:val="46F756C2"/>
    <w:rsid w:val="4FBF7E4E"/>
    <w:rsid w:val="4FBF9EFD"/>
    <w:rsid w:val="4FFDEE69"/>
    <w:rsid w:val="4FFFCEC6"/>
    <w:rsid w:val="537F43FF"/>
    <w:rsid w:val="57B5D409"/>
    <w:rsid w:val="597485A4"/>
    <w:rsid w:val="5B9F3485"/>
    <w:rsid w:val="5DBFE78F"/>
    <w:rsid w:val="5DC9D1B7"/>
    <w:rsid w:val="5FB25B8B"/>
    <w:rsid w:val="5FFF0400"/>
    <w:rsid w:val="5FFF49F5"/>
    <w:rsid w:val="5FFFC1DC"/>
    <w:rsid w:val="677EB951"/>
    <w:rsid w:val="67F7ECAC"/>
    <w:rsid w:val="69F4BEB7"/>
    <w:rsid w:val="69FB6804"/>
    <w:rsid w:val="6AEA9417"/>
    <w:rsid w:val="6BDBD171"/>
    <w:rsid w:val="6BDFDB4B"/>
    <w:rsid w:val="6BFF710B"/>
    <w:rsid w:val="6D25AFD7"/>
    <w:rsid w:val="6F7E8EEB"/>
    <w:rsid w:val="6F7F9732"/>
    <w:rsid w:val="6FBC1401"/>
    <w:rsid w:val="6FBFFDA5"/>
    <w:rsid w:val="6FFCCD65"/>
    <w:rsid w:val="6FFF4268"/>
    <w:rsid w:val="75DF5886"/>
    <w:rsid w:val="76BF3D50"/>
    <w:rsid w:val="77277BAB"/>
    <w:rsid w:val="773C101A"/>
    <w:rsid w:val="7765FDF4"/>
    <w:rsid w:val="77F38809"/>
    <w:rsid w:val="77FA3FC1"/>
    <w:rsid w:val="77FDCEF2"/>
    <w:rsid w:val="78F7906D"/>
    <w:rsid w:val="793F2F32"/>
    <w:rsid w:val="797D121B"/>
    <w:rsid w:val="79DC32F3"/>
    <w:rsid w:val="7ABF0B7D"/>
    <w:rsid w:val="7ADFE4FA"/>
    <w:rsid w:val="7BA7F145"/>
    <w:rsid w:val="7BD75276"/>
    <w:rsid w:val="7BDF613B"/>
    <w:rsid w:val="7BFD8D92"/>
    <w:rsid w:val="7CCBEE3C"/>
    <w:rsid w:val="7CDD40E7"/>
    <w:rsid w:val="7CFF14BA"/>
    <w:rsid w:val="7DB74BA1"/>
    <w:rsid w:val="7E7634C1"/>
    <w:rsid w:val="7E7E3117"/>
    <w:rsid w:val="7EA71A9E"/>
    <w:rsid w:val="7EEBD52B"/>
    <w:rsid w:val="7EEED848"/>
    <w:rsid w:val="7EFDC5CC"/>
    <w:rsid w:val="7EFEEA8B"/>
    <w:rsid w:val="7F3EDFC2"/>
    <w:rsid w:val="7F9FC8E2"/>
    <w:rsid w:val="7FA8C96C"/>
    <w:rsid w:val="7FBBDCC9"/>
    <w:rsid w:val="7FBF6646"/>
    <w:rsid w:val="7FDC46A1"/>
    <w:rsid w:val="7FDFB580"/>
    <w:rsid w:val="7FEEDBB2"/>
    <w:rsid w:val="7FF2462F"/>
    <w:rsid w:val="7FFB03C9"/>
    <w:rsid w:val="7FFD92C4"/>
    <w:rsid w:val="7FFDE4C7"/>
    <w:rsid w:val="7FFF1C9D"/>
    <w:rsid w:val="7FFFD8D5"/>
    <w:rsid w:val="7FFFFED1"/>
    <w:rsid w:val="8E7F47B5"/>
    <w:rsid w:val="937CF66A"/>
    <w:rsid w:val="96D745CB"/>
    <w:rsid w:val="96DBF384"/>
    <w:rsid w:val="99F9DA2B"/>
    <w:rsid w:val="9EEF65A5"/>
    <w:rsid w:val="9F65766C"/>
    <w:rsid w:val="A6D4B193"/>
    <w:rsid w:val="AD7F8F18"/>
    <w:rsid w:val="AF4F3D40"/>
    <w:rsid w:val="B25B4AB0"/>
    <w:rsid w:val="B2BBF4DC"/>
    <w:rsid w:val="B37F180B"/>
    <w:rsid w:val="B3F603B4"/>
    <w:rsid w:val="B737B206"/>
    <w:rsid w:val="B763E2B1"/>
    <w:rsid w:val="B9E643F4"/>
    <w:rsid w:val="BB9F3A72"/>
    <w:rsid w:val="BBBDE350"/>
    <w:rsid w:val="BBEF07B6"/>
    <w:rsid w:val="BCDF62FE"/>
    <w:rsid w:val="BCEB1062"/>
    <w:rsid w:val="BD5C5F10"/>
    <w:rsid w:val="BDBFB720"/>
    <w:rsid w:val="BDFDE6D6"/>
    <w:rsid w:val="BE3E7544"/>
    <w:rsid w:val="BF1F4B31"/>
    <w:rsid w:val="BF78B67F"/>
    <w:rsid w:val="BFC5735B"/>
    <w:rsid w:val="BFE71B09"/>
    <w:rsid w:val="BFEFB115"/>
    <w:rsid w:val="BFFFFD5E"/>
    <w:rsid w:val="C51F0D44"/>
    <w:rsid w:val="C6FD9582"/>
    <w:rsid w:val="CEFBB896"/>
    <w:rsid w:val="CF6B1061"/>
    <w:rsid w:val="CFC10489"/>
    <w:rsid w:val="CFCB2443"/>
    <w:rsid w:val="CFEB8243"/>
    <w:rsid w:val="CFFE6978"/>
    <w:rsid w:val="D3BF3F0F"/>
    <w:rsid w:val="D4FCA521"/>
    <w:rsid w:val="D773983B"/>
    <w:rsid w:val="D97F7BA7"/>
    <w:rsid w:val="DB3FE588"/>
    <w:rsid w:val="DBBF622C"/>
    <w:rsid w:val="DBFF0B8C"/>
    <w:rsid w:val="DDB74344"/>
    <w:rsid w:val="DDEEDC9D"/>
    <w:rsid w:val="DDF90D6F"/>
    <w:rsid w:val="DE3EDBC0"/>
    <w:rsid w:val="DEFB6175"/>
    <w:rsid w:val="DF1EB84B"/>
    <w:rsid w:val="DFFBC370"/>
    <w:rsid w:val="DFFBD364"/>
    <w:rsid w:val="DFFC20E5"/>
    <w:rsid w:val="E2D982A1"/>
    <w:rsid w:val="E4A3F369"/>
    <w:rsid w:val="E57724D2"/>
    <w:rsid w:val="E81F1646"/>
    <w:rsid w:val="E9AFF203"/>
    <w:rsid w:val="EAB0677C"/>
    <w:rsid w:val="EB6736FF"/>
    <w:rsid w:val="ED7F012A"/>
    <w:rsid w:val="EDFD9B8A"/>
    <w:rsid w:val="EE6680A5"/>
    <w:rsid w:val="EEDBD92F"/>
    <w:rsid w:val="EFB5E6CD"/>
    <w:rsid w:val="EFDD2C8E"/>
    <w:rsid w:val="EFF7613E"/>
    <w:rsid w:val="F3175D0A"/>
    <w:rsid w:val="F4FF9973"/>
    <w:rsid w:val="F5B968D9"/>
    <w:rsid w:val="F66FD149"/>
    <w:rsid w:val="F6D5F425"/>
    <w:rsid w:val="F6EB7CE5"/>
    <w:rsid w:val="F75D8267"/>
    <w:rsid w:val="F7AED773"/>
    <w:rsid w:val="F7DDF1B8"/>
    <w:rsid w:val="F7F54EC0"/>
    <w:rsid w:val="F9FBC8E5"/>
    <w:rsid w:val="FA7E1472"/>
    <w:rsid w:val="FAFF0ADF"/>
    <w:rsid w:val="FB342E06"/>
    <w:rsid w:val="FB5EFB93"/>
    <w:rsid w:val="FB6F2CEB"/>
    <w:rsid w:val="FB9F7887"/>
    <w:rsid w:val="FBE99607"/>
    <w:rsid w:val="FBFA23D4"/>
    <w:rsid w:val="FBFD4ABE"/>
    <w:rsid w:val="FBFF8A2F"/>
    <w:rsid w:val="FC8F5518"/>
    <w:rsid w:val="FD102302"/>
    <w:rsid w:val="FD7E2055"/>
    <w:rsid w:val="FE6A687A"/>
    <w:rsid w:val="FE77BE7B"/>
    <w:rsid w:val="FE9F78C8"/>
    <w:rsid w:val="FEBFE9CC"/>
    <w:rsid w:val="FEF55400"/>
    <w:rsid w:val="FEF6CA0A"/>
    <w:rsid w:val="FEF6D80C"/>
    <w:rsid w:val="FEFFD719"/>
    <w:rsid w:val="FF27E876"/>
    <w:rsid w:val="FF5C9C37"/>
    <w:rsid w:val="FFBF1E15"/>
    <w:rsid w:val="FFD3B698"/>
    <w:rsid w:val="FFE5C77B"/>
    <w:rsid w:val="FFEBAD92"/>
    <w:rsid w:val="FFEC793E"/>
    <w:rsid w:val="FFEEE4BF"/>
    <w:rsid w:val="FFEFF209"/>
    <w:rsid w:val="FFF827D7"/>
    <w:rsid w:val="FFFD8421"/>
    <w:rsid w:val="FFFDF500"/>
    <w:rsid w:val="FFFFA80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99"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2"/>
    <w:basedOn w:val="1"/>
    <w:next w:val="1"/>
    <w:qFormat/>
    <w:uiPriority w:val="0"/>
    <w:pPr>
      <w:keepNext/>
      <w:keepLines/>
      <w:spacing w:before="160" w:after="160"/>
      <w:ind w:firstLine="643"/>
      <w:jc w:val="left"/>
      <w:outlineLvl w:val="1"/>
    </w:pPr>
    <w:rPr>
      <w:rFonts w:ascii="仿宋_GB2312" w:hAnsi="Times New Roman"/>
      <w:b/>
      <w:bCs/>
      <w:szCs w:val="32"/>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caption"/>
    <w:basedOn w:val="1"/>
    <w:next w:val="1"/>
    <w:qFormat/>
    <w:uiPriority w:val="99"/>
    <w:rPr>
      <w:rFonts w:ascii="Cambria" w:hAnsi="Cambria" w:eastAsia="黑体" w:cs="Cambria"/>
      <w:sz w:val="20"/>
      <w:szCs w:val="20"/>
    </w:rPr>
  </w:style>
  <w:style w:type="paragraph" w:styleId="4">
    <w:name w:val="Normal Indent"/>
    <w:basedOn w:val="1"/>
    <w:next w:val="1"/>
    <w:qFormat/>
    <w:uiPriority w:val="0"/>
    <w:pPr>
      <w:spacing w:line="600" w:lineRule="exact"/>
      <w:ind w:firstLine="420" w:firstLineChars="200"/>
    </w:pPr>
    <w:rPr>
      <w:rFonts w:eastAsia="仿宋_GB2312"/>
      <w:sz w:val="34"/>
    </w:rPr>
  </w:style>
  <w:style w:type="paragraph" w:styleId="5">
    <w:name w:val="annotation text"/>
    <w:basedOn w:val="1"/>
    <w:qFormat/>
    <w:uiPriority w:val="0"/>
    <w:pPr>
      <w:jc w:val="left"/>
    </w:pPr>
  </w:style>
  <w:style w:type="paragraph" w:styleId="6">
    <w:name w:val="Body Text"/>
    <w:basedOn w:val="1"/>
    <w:next w:val="1"/>
    <w:qFormat/>
    <w:uiPriority w:val="0"/>
    <w:pPr>
      <w:spacing w:after="120"/>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rPr>
      <w:sz w:val="24"/>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customStyle="1" w:styleId="14">
    <w:name w:val="font71"/>
    <w:basedOn w:val="12"/>
    <w:qFormat/>
    <w:uiPriority w:val="0"/>
    <w:rPr>
      <w:rFonts w:hint="eastAsia" w:ascii="仿宋_GB2312" w:eastAsia="仿宋_GB2312" w:cs="仿宋_GB2312"/>
      <w:color w:val="000000"/>
      <w:sz w:val="21"/>
      <w:szCs w:val="21"/>
      <w:u w:val="none"/>
    </w:rPr>
  </w:style>
  <w:style w:type="character" w:customStyle="1" w:styleId="15">
    <w:name w:val="font11"/>
    <w:basedOn w:val="12"/>
    <w:qFormat/>
    <w:uiPriority w:val="0"/>
    <w:rPr>
      <w:rFonts w:ascii="方正隶书_GBK" w:hAnsi="方正隶书_GBK" w:eastAsia="方正隶书_GBK" w:cs="方正隶书_GBK"/>
      <w:color w:val="000000"/>
      <w:sz w:val="21"/>
      <w:szCs w:val="21"/>
      <w:u w:val="none"/>
    </w:rPr>
  </w:style>
  <w:style w:type="character" w:customStyle="1" w:styleId="16">
    <w:name w:val="font01"/>
    <w:basedOn w:val="12"/>
    <w:qFormat/>
    <w:uiPriority w:val="0"/>
    <w:rPr>
      <w:rFonts w:ascii="汉仪书宋二S" w:hAnsi="汉仪书宋二S" w:eastAsia="汉仪书宋二S" w:cs="汉仪书宋二S"/>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4104</Words>
  <Characters>4333</Characters>
  <Lines>0</Lines>
  <Paragraphs>0</Paragraphs>
  <TotalTime>4</TotalTime>
  <ScaleCrop>false</ScaleCrop>
  <LinksUpToDate>false</LinksUpToDate>
  <CharactersWithSpaces>4607</CharactersWithSpaces>
  <Application>WPS Office_11.8.2.10587_F1E327BC-269C-435d-A152-05C5408002CA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2025-08-10T12:18:00Z</dcterms:created>
  <dc:creator>潘琦雯</dc:creator>
  <cp:lastModifiedBy>刘刚</cp:lastModifiedBy>
  <cp:lastPrinted>2025-09-20T16:49:00Z</cp:lastPrinted>
  <dcterms:modified xsi:type="dcterms:W3CDTF">2026-08-19T14:19:35Z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2052-11.8.2.10587</vt:lpwstr>
  </property>
  <property fmtid="{D5CDD505-2E9C-101B-9397-08002B2CF9AE}" pid="3" name="KSOTemplateDocerSaveRecord">
    <vt:lpwstr>eyJoZGlkIjoiM2VmNTc1Y2RkNDExNzljMDMzMzM4MTBiYmMzOTc3YTgifQ==</vt:lpwstr>
  </property>
  <property fmtid="{D5CDD505-2E9C-101B-9397-08002B2CF9AE}" pid="4" name="ICV">
    <vt:lpwstr>05ECDBF08BB640FAA1DF9F35F4D47839_12</vt:lpwstr>
  </property>
</Properties>
</file>