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天池固定站监测系统扩频升级项目支出绩效评价报告</w:t>
      </w:r>
    </w:p>
    <w:p>
      <w:pPr>
        <w:spacing w:line="540" w:lineRule="exact"/>
        <w:jc w:val="center"/>
        <w:rPr>
          <w:rFonts w:hint="default" w:ascii="Times New Roman" w:hAnsi="Times New Roman" w:eastAsia="方正小标宋_GBK" w:cs="Times New Roman"/>
          <w:kern w:val="0"/>
          <w:sz w:val="48"/>
          <w:szCs w:val="48"/>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仿宋_GB2312" w:hAnsi="仿宋_GB2312" w:eastAsia="仿宋_GB2312" w:cs="仿宋_GB2312"/>
          <w:sz w:val="30"/>
          <w:szCs w:val="30"/>
          <w:u w:val="single"/>
        </w:rPr>
        <w:t>天池固定站监测系统扩频升级项</w:t>
      </w:r>
      <w:r>
        <w:rPr>
          <w:rFonts w:hint="eastAsia" w:ascii="仿宋_GB2312" w:hAnsi="仿宋_GB2312" w:eastAsia="仿宋_GB2312" w:cs="仿宋_GB2312"/>
          <w:sz w:val="30"/>
          <w:szCs w:val="30"/>
          <w:u w:val="single"/>
          <w:lang w:eastAsia="zh-CN"/>
        </w:rPr>
        <w:t>目</w:t>
      </w:r>
    </w:p>
    <w:p>
      <w:pPr>
        <w:spacing w:line="700" w:lineRule="exact"/>
        <w:ind w:firstLine="1440" w:firstLineChars="400"/>
        <w:jc w:val="left"/>
        <w:rPr>
          <w:rFonts w:hint="eastAsia" w:ascii="仿宋_GB2312" w:hAnsi="仿宋_GB2312" w:eastAsia="仿宋_GB2312" w:cs="仿宋_GB2312"/>
          <w:sz w:val="30"/>
          <w:szCs w:val="30"/>
          <w:u w:val="single"/>
          <w:lang w:eastAsia="zh-CN"/>
        </w:rPr>
      </w:pPr>
      <w:r>
        <w:rPr>
          <w:rFonts w:hint="default" w:ascii="Times New Roman" w:hAnsi="Times New Roman" w:eastAsia="仿宋_GB2312" w:cs="Times New Roman"/>
          <w:kern w:val="0"/>
          <w:sz w:val="36"/>
          <w:szCs w:val="36"/>
        </w:rPr>
        <w:t>实施单位（公章）：</w:t>
      </w:r>
      <w:r>
        <w:rPr>
          <w:rFonts w:hint="eastAsia" w:ascii="仿宋_GB2312" w:hAnsi="仿宋_GB2312" w:eastAsia="仿宋_GB2312" w:cs="仿宋_GB2312"/>
          <w:sz w:val="30"/>
          <w:szCs w:val="30"/>
          <w:u w:val="single"/>
          <w:lang w:eastAsia="zh-CN"/>
        </w:rPr>
        <w:t>昌吉州无线电管理中心</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ascii="仿宋_GB2312" w:hAnsi="仿宋_GB2312" w:eastAsia="仿宋_GB2312" w:cs="仿宋_GB2312"/>
          <w:sz w:val="30"/>
          <w:szCs w:val="30"/>
          <w:u w:val="single"/>
          <w:lang w:eastAsia="zh-CN"/>
        </w:rPr>
        <w:t>郭欣媛</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40" w:lineRule="exact"/>
        <w:ind w:firstLine="640"/>
        <w:rPr>
          <w:rStyle w:val="17"/>
          <w:rFonts w:hint="default" w:ascii="Times New Roman" w:hAnsi="Times New Roman" w:eastAsia="黑体" w:cs="Times New Roman"/>
          <w:b w:val="0"/>
          <w:spacing w:val="-4"/>
          <w:sz w:val="32"/>
          <w:szCs w:val="32"/>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Fonts w:ascii="仿宋_GB2312" w:hAnsi="仿宋" w:eastAsia="仿宋_GB2312" w:cs="宋体"/>
          <w:color w:val="333333"/>
          <w:sz w:val="32"/>
          <w:szCs w:val="32"/>
        </w:rPr>
      </w:pPr>
      <w:r>
        <w:rPr>
          <w:rFonts w:hint="eastAsia" w:ascii="仿宋_GB2312" w:hAnsi="仿宋" w:eastAsia="仿宋_GB2312" w:cs="宋体"/>
          <w:color w:val="333333"/>
          <w:sz w:val="32"/>
          <w:szCs w:val="32"/>
          <w:lang w:eastAsia="zh-CN"/>
        </w:rPr>
        <w:t>天池固定监测站坐落在昌吉州阜康市，阜康市作为首府乌鲁木齐市的“卫星城市”，有着独具特色的优势，以“工业园区化，园区产业化，产业集群化”为目标，积极构筑天山工业园，包括甘泉堡工业园、阜康市工业园区。阜康市还是昌吉州能源基地，县域内有准东采油厂、新特能源等大型能源工业基地，此外阜康市还是乌鲁木齐国际机场民航通道出入疆的通道。目前昌吉州天池固定监测站建设时间较久，设备老化，故障率高，监测频段不够，性能难以满足工作需要。因此根据实际情况，为有效提高固定监测站应急监测能力，提高信号捕捉精度，保障各类重大活动的无线电安全，对天池固定监测站进行升级改造，增强监测能力，扩展监测频段到</w:t>
      </w:r>
      <w:r>
        <w:rPr>
          <w:rFonts w:hint="eastAsia" w:ascii="仿宋_GB2312" w:hAnsi="仿宋" w:eastAsia="仿宋_GB2312" w:cs="宋体"/>
          <w:color w:val="333333"/>
          <w:sz w:val="32"/>
          <w:szCs w:val="32"/>
          <w:lang w:val="en-US" w:eastAsia="zh-CN"/>
        </w:rPr>
        <w:t>300KHz</w:t>
      </w:r>
      <w:r>
        <w:rPr>
          <w:rFonts w:hint="eastAsia" w:ascii="仿宋_GB2312" w:hAnsi="仿宋" w:eastAsia="仿宋_GB2312" w:cs="宋体"/>
          <w:color w:val="333333"/>
          <w:sz w:val="32"/>
          <w:szCs w:val="32"/>
          <w:lang w:eastAsia="zh-CN"/>
        </w:rPr>
        <w:t>至8GHz。</w:t>
      </w:r>
    </w:p>
    <w:p>
      <w:pPr>
        <w:pStyle w:val="11"/>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pStyle w:val="3"/>
        <w:jc w:val="both"/>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 w:eastAsia="仿宋_GB2312" w:cs="宋体"/>
          <w:color w:val="333333"/>
          <w:sz w:val="32"/>
          <w:szCs w:val="32"/>
        </w:rPr>
        <w:t>根据实际情况，为有效提高固定监测站应急监测能力，提高信号捕捉精度，保障</w:t>
      </w:r>
      <w:r>
        <w:rPr>
          <w:rFonts w:hint="eastAsia" w:ascii="仿宋_GB2312" w:hAnsi="仿宋" w:eastAsia="仿宋_GB2312" w:cs="宋体"/>
          <w:color w:val="333333"/>
          <w:sz w:val="32"/>
          <w:szCs w:val="32"/>
          <w:lang w:eastAsia="zh-CN"/>
        </w:rPr>
        <w:t>景区和重要场所</w:t>
      </w:r>
      <w:r>
        <w:rPr>
          <w:rFonts w:hint="eastAsia" w:ascii="仿宋_GB2312" w:hAnsi="仿宋" w:eastAsia="仿宋_GB2312" w:cs="宋体"/>
          <w:color w:val="333333"/>
          <w:sz w:val="32"/>
          <w:szCs w:val="32"/>
        </w:rPr>
        <w:t>各类无线电安全，对</w:t>
      </w:r>
      <w:r>
        <w:rPr>
          <w:rFonts w:hint="eastAsia" w:ascii="仿宋_GB2312" w:hAnsi="仿宋" w:eastAsia="仿宋_GB2312" w:cs="宋体"/>
          <w:color w:val="333333"/>
          <w:sz w:val="32"/>
          <w:szCs w:val="32"/>
          <w:lang w:eastAsia="zh-CN"/>
        </w:rPr>
        <w:t>该</w:t>
      </w:r>
      <w:r>
        <w:rPr>
          <w:rFonts w:hint="eastAsia" w:ascii="仿宋_GB2312" w:hAnsi="仿宋" w:eastAsia="仿宋_GB2312" w:cs="宋体"/>
          <w:color w:val="333333"/>
          <w:sz w:val="32"/>
          <w:szCs w:val="32"/>
        </w:rPr>
        <w:t>站进行升级改造，增强监测能力，扩展监测频段到</w:t>
      </w:r>
      <w:r>
        <w:rPr>
          <w:rFonts w:hint="eastAsia" w:ascii="仿宋_GB2312" w:hAnsi="仿宋" w:eastAsia="仿宋_GB2312" w:cs="宋体"/>
          <w:color w:val="333333"/>
          <w:sz w:val="32"/>
          <w:szCs w:val="32"/>
          <w:lang w:val="en-US" w:eastAsia="zh-CN"/>
        </w:rPr>
        <w:t>300KHz</w:t>
      </w:r>
      <w:r>
        <w:rPr>
          <w:rFonts w:hint="eastAsia" w:ascii="仿宋_GB2312" w:hAnsi="仿宋" w:eastAsia="仿宋_GB2312" w:cs="宋体"/>
          <w:color w:val="333333"/>
          <w:sz w:val="32"/>
          <w:szCs w:val="32"/>
        </w:rPr>
        <w:t>至8GHz。</w:t>
      </w:r>
    </w:p>
    <w:p>
      <w:pPr>
        <w:spacing w:line="560" w:lineRule="exact"/>
        <w:ind w:firstLine="600" w:firstLineChars="200"/>
        <w:rPr>
          <w:rFonts w:hint="default" w:ascii="Times New Roman" w:hAnsi="Times New Roman" w:cs="Times New Roma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2024年6月30日建设完毕，项目已圆满完成，目前监测能力可实现</w:t>
      </w:r>
      <w:r>
        <w:rPr>
          <w:rFonts w:hint="eastAsia" w:ascii="仿宋_GB2312" w:hAnsi="仿宋" w:eastAsia="仿宋_GB2312" w:cs="宋体"/>
          <w:color w:val="333333"/>
          <w:sz w:val="32"/>
          <w:szCs w:val="32"/>
          <w:lang w:val="en-US" w:eastAsia="zh-CN"/>
        </w:rPr>
        <w:t>300KHz</w:t>
      </w:r>
      <w:r>
        <w:rPr>
          <w:rFonts w:hint="eastAsia" w:ascii="仿宋_GB2312" w:hAnsi="仿宋" w:eastAsia="仿宋_GB2312" w:cs="宋体"/>
          <w:color w:val="333333"/>
          <w:sz w:val="32"/>
          <w:szCs w:val="32"/>
        </w:rPr>
        <w:t>至8GH</w:t>
      </w:r>
      <w:r>
        <w:rPr>
          <w:rFonts w:hint="eastAsia" w:ascii="仿宋_GB2312" w:hAnsi="仿宋" w:eastAsia="仿宋_GB2312" w:cs="宋体"/>
          <w:color w:val="333333"/>
          <w:sz w:val="32"/>
          <w:szCs w:val="32"/>
          <w:lang w:eastAsia="zh-CN"/>
        </w:rPr>
        <w:t>，有效保障景区通信畅通。</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51.7</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51.7</w:t>
      </w:r>
      <w:r>
        <w:rPr>
          <w:rFonts w:hint="default" w:ascii="Times New Roman" w:hAnsi="Times New Roman" w:eastAsia="仿宋_GB2312" w:cs="Times New Roman"/>
          <w:sz w:val="32"/>
          <w:szCs w:val="32"/>
          <w:highlight w:val="none"/>
          <w:lang w:val="en-US" w:eastAsia="zh-CN"/>
        </w:rPr>
        <w:t>万元，该项目资金已全部落实到位，资金来源为其他资金。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51.7</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51.7</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51.7</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天池固定站升级改造费用</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天池固定站监测系统扩频升级是为有效提高固定监测站应急监测能力，提高信号捕捉精度，保障景区和重要场所各类无线电安全，改造后扩展监测频段300KHz至8GHz，增强监测能力，提升了无线电干扰查找的机动性和灵活性，为推动当地数字化进程提供频谱支持和技术保障</w:t>
      </w:r>
      <w:r>
        <w:rPr>
          <w:rFonts w:hint="eastAsia" w:eastAsia="仿宋_GB2312" w:cs="Times New Roman"/>
          <w:sz w:val="32"/>
          <w:szCs w:val="32"/>
          <w:highlight w:val="none"/>
          <w:lang w:val="en-US" w:eastAsia="zh-CN"/>
        </w:rPr>
        <w:t>。</w:t>
      </w:r>
    </w:p>
    <w:p>
      <w:pPr>
        <w:numPr>
          <w:ilvl w:val="0"/>
          <w:numId w:val="1"/>
        </w:num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阶段性目标</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建设完成后，第一季度将升级完成的天池固定监测站接入一体化平台内试运行，建设完成半年内完成终验工作。目前，两项阶段性工作均已完成。</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、可持续性</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highlight w:val="none"/>
          <w:lang w:val="en-US" w:eastAsia="zh-CN"/>
        </w:rPr>
        <w:t xml:space="preserve"> </w:t>
      </w:r>
      <w:r>
        <w:rPr>
          <w:rFonts w:hint="default" w:ascii="Times New Roman" w:hAnsi="Times New Roman" w:eastAsia="仿宋_GB2312" w:cs="Times New Roman"/>
          <w:b w:val="0"/>
          <w:bCs w:val="0"/>
          <w:highlight w:val="none"/>
        </w:rPr>
        <w:t>天池固定站监测系统扩频升级项</w:t>
      </w:r>
      <w:r>
        <w:rPr>
          <w:rFonts w:hint="default" w:ascii="Times New Roman" w:hAnsi="Times New Roman" w:eastAsia="仿宋_GB2312" w:cs="Times New Roman"/>
          <w:b w:val="0"/>
          <w:bCs w:val="0"/>
          <w:highlight w:val="none"/>
          <w:lang w:eastAsia="zh-CN"/>
        </w:rPr>
        <w:t>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昌吉州无线电管理中心</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highlight w:val="none"/>
          <w:lang w:val="en-US" w:eastAsia="zh-CN"/>
        </w:rPr>
        <w:t>为有效提高固定监测站应急监测能力，提高信号捕捉精度，保障景区和重要场所各类无线电安全，改造后扩展监测频段300KHz至8GHz，增强监测能力，提升了无线电干扰查找的机动性和灵活性，为推动当地数字化进程提供频谱支持和技术保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51.7</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w:t>
      </w:r>
      <w:r>
        <w:rPr>
          <w:rFonts w:hint="eastAsia" w:ascii="Times New Roman" w:hAnsi="Times New Roman" w:eastAsia="仿宋_GB2312" w:cs="Times New Roman"/>
          <w:b w:val="0"/>
          <w:bCs w:val="0"/>
          <w:highlight w:val="none"/>
          <w:lang w:eastAsia="zh-CN"/>
        </w:rPr>
        <w:t>、可持续</w:t>
      </w:r>
      <w:r>
        <w:rPr>
          <w:rFonts w:hint="default" w:ascii="Times New Roman" w:hAnsi="Times New Roman" w:eastAsia="仿宋_GB2312" w:cs="Times New Roman"/>
          <w:b w:val="0"/>
          <w:bCs w:val="0"/>
          <w:highlight w:val="none"/>
        </w:rPr>
        <w:t>等方面的综合影响。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确定各个指标相对于项目总体绩效的权重分值。在绩效评价指标体系中，产出指标权重为</w:t>
      </w:r>
      <w:r>
        <w:rPr>
          <w:rFonts w:hint="eastAsia" w:ascii="Times New Roman" w:hAnsi="Times New Roman" w:eastAsia="仿宋_GB2312" w:cs="Times New Roman"/>
          <w:color w:val="000000"/>
          <w:spacing w:val="17"/>
          <w:sz w:val="32"/>
          <w:szCs w:val="32"/>
          <w:lang w:val="en-US" w:eastAsia="zh-CN"/>
        </w:rPr>
        <w:t>4</w:t>
      </w:r>
      <w:r>
        <w:rPr>
          <w:rFonts w:hint="default" w:ascii="Times New Roman" w:hAnsi="Times New Roman" w:eastAsia="仿宋_GB2312" w:cs="Times New Roman"/>
          <w:color w:val="000000"/>
          <w:spacing w:val="17"/>
          <w:sz w:val="32"/>
          <w:szCs w:val="32"/>
        </w:rPr>
        <w:t>0分，成本指标权重为20分，效益指标权重为</w:t>
      </w:r>
      <w:r>
        <w:rPr>
          <w:rFonts w:hint="eastAsia" w:ascii="Times New Roman" w:hAnsi="Times New Roman" w:eastAsia="仿宋_GB2312" w:cs="Times New Roman"/>
          <w:color w:val="000000"/>
          <w:spacing w:val="17"/>
          <w:sz w:val="32"/>
          <w:szCs w:val="32"/>
          <w:lang w:val="en-US" w:eastAsia="zh-CN"/>
        </w:rPr>
        <w:t>2</w:t>
      </w:r>
      <w:r>
        <w:rPr>
          <w:rFonts w:hint="default" w:ascii="Times New Roman" w:hAnsi="Times New Roman" w:eastAsia="仿宋_GB2312" w:cs="Times New Roman"/>
          <w:color w:val="000000"/>
          <w:spacing w:val="17"/>
          <w:sz w:val="32"/>
          <w:szCs w:val="32"/>
        </w:rPr>
        <w:t>0分，满意度指标权重为</w:t>
      </w:r>
      <w:r>
        <w:rPr>
          <w:rFonts w:hint="eastAsia" w:ascii="Times New Roman" w:hAnsi="Times New Roman" w:eastAsia="仿宋_GB2312" w:cs="Times New Roman"/>
          <w:color w:val="000000"/>
          <w:spacing w:val="17"/>
          <w:sz w:val="32"/>
          <w:szCs w:val="32"/>
          <w:lang w:val="en-US" w:eastAsia="zh-CN"/>
        </w:rPr>
        <w:t>10</w:t>
      </w:r>
      <w:r>
        <w:rPr>
          <w:rFonts w:hint="default" w:ascii="Times New Roman" w:hAnsi="Times New Roman" w:eastAsia="仿宋_GB2312" w:cs="Times New Roman"/>
          <w:color w:val="000000"/>
          <w:spacing w:val="17"/>
          <w:sz w:val="32"/>
          <w:szCs w:val="32"/>
        </w:rPr>
        <w:t>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绩效评价从产出指标，成本指标，效益指标，满意度指标四个维度进行评价。评价对象为项目目标实施情况，评价核心为资金的支出完成情况和项目的产出效益。</w:t>
      </w:r>
    </w:p>
    <w:p>
      <w:pPr>
        <w:spacing w:line="560" w:lineRule="exact"/>
        <w:ind w:firstLine="708" w:firstLineChars="200"/>
        <w:rPr>
          <w:rFonts w:ascii="仿宋_GB2312" w:hAnsi="仿宋" w:eastAsia="仿宋_GB2312" w:cs="宋体"/>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w:t>
      </w:r>
      <w:r>
        <w:rPr>
          <w:rFonts w:hint="eastAsia" w:ascii="仿宋_GB2312" w:hAnsi="仿宋" w:eastAsia="仿宋_GB2312" w:cs="宋体"/>
          <w:sz w:val="32"/>
          <w:szCs w:val="32"/>
        </w:rPr>
        <w:t>采用成本效用分析法，效用包括效能、质量、使用价值、受益等，这些标准常常无法用数量衡评，且不具可比性，因此，评价效用的标准很难用绝对值表示。通常采用移动率、利用率、保养率和可靠程度等相对值来表示。成本效用分析法主要是分析效用的单位成本，即为获得一定的效用而必需耗费的成本，以及节约的成本，即分析净效益。若有功能或效益相同的多项方案，自然应选用单位成本最低者。</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成本效用分析有三种情况：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（1）当成本相同时，应选择效用高的方案；</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（2）当效用相同时，应选择成本低的方案；</w:t>
      </w:r>
    </w:p>
    <w:p>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仿宋_GB2312" w:hAnsi="仿宋" w:eastAsia="仿宋_GB2312" w:cs="宋体"/>
          <w:sz w:val="32"/>
          <w:szCs w:val="32"/>
        </w:rPr>
        <w:t>（3）当效用提高而成本成加大时，应选择增效的单位追加成本低的方案。</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1"/>
        <w:numPr>
          <w:ilvl w:val="0"/>
          <w:numId w:val="3"/>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本项目的综合评价基于对项目各方面绩效的深入分析与评估。从项目目标的达成情况来看，天池固定站监测系统扩频升级项目</w:t>
      </w:r>
      <w:r>
        <w:rPr>
          <w:rFonts w:hint="eastAsia" w:ascii="Times New Roman" w:hAnsi="Times New Roman" w:eastAsia="仿宋_GB2312" w:cs="Times New Roman"/>
          <w:sz w:val="32"/>
          <w:szCs w:val="32"/>
          <w:highlight w:val="none"/>
          <w:lang w:eastAsia="zh-CN"/>
        </w:rPr>
        <w:t>监测频段扩展到</w:t>
      </w:r>
      <w:r>
        <w:rPr>
          <w:rFonts w:hint="eastAsia" w:ascii="Times New Roman" w:hAnsi="Times New Roman" w:eastAsia="仿宋_GB2312" w:cs="Times New Roman"/>
          <w:sz w:val="32"/>
          <w:szCs w:val="32"/>
          <w:highlight w:val="none"/>
          <w:lang w:val="en-US" w:eastAsia="zh-CN"/>
        </w:rPr>
        <w:t>300KHz-8000GHz</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提高固定监测站应急监测能力，提高信号捕捉精度，保障景区和重要场所各类无线电安全</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eastAsia="zh-CN"/>
        </w:rPr>
        <w:t>重点频率中短波监测</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前期自治区监测中心下发的重点频率中短波监测任务时，升级后的天池固定站参与了本次监测任务，圆满完成了测试。其二是升级后的天池固定站参与了监测月报工作，为监测民航、铁路和景区专用通信频率提供了科学数据</w:t>
      </w:r>
      <w:r>
        <w:rPr>
          <w:rFonts w:hint="default" w:ascii="Times New Roman" w:hAnsi="Times New Roman" w:eastAsia="仿宋_GB2312" w:cs="Times New Roman"/>
          <w:sz w:val="32"/>
          <w:szCs w:val="32"/>
          <w:highlight w:val="none"/>
        </w:rPr>
        <w:t>。</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昌吉州无线电管理中心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ascii="Times New Roman" w:hAnsi="Times New Roman" w:eastAsia="仿宋_GB2312" w:cs="Times New Roman"/>
          <w:sz w:val="32"/>
          <w:szCs w:val="32"/>
          <w:highlight w:val="none"/>
          <w:lang w:eastAsia="zh-CN"/>
        </w:rPr>
        <w:t>扩展到</w:t>
      </w:r>
      <w:r>
        <w:rPr>
          <w:rFonts w:hint="eastAsia" w:ascii="Times New Roman" w:hAnsi="Times New Roman" w:eastAsia="仿宋_GB2312" w:cs="Times New Roman"/>
          <w:sz w:val="32"/>
          <w:szCs w:val="32"/>
          <w:highlight w:val="none"/>
          <w:lang w:val="en-US" w:eastAsia="zh-CN"/>
        </w:rPr>
        <w:t>300KHz-8000GHz</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提高固定监测站应急监测能力，提高信号捕捉精度，保障景区和重要场所各类无线电安全</w:t>
      </w:r>
      <w:r>
        <w:rPr>
          <w:rFonts w:hint="default" w:ascii="Times New Roman" w:hAnsi="Times New Roman" w:eastAsia="仿宋_GB2312" w:cs="Times New Roman"/>
          <w:sz w:val="32"/>
          <w:szCs w:val="32"/>
          <w:highlight w:val="none"/>
        </w:rPr>
        <w:t>等方面表现出色，为项目的利益相关者带来了实实在在的利益。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综上所述，天池固定站监测系统扩频升级项目在绩效评价中表现出色，达到了项目的预期目标，并在多个方面取得了显著的成效。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分，属于“优”。其中，产出指标权重为</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0分，成本指标权重为20分，效益指标权重为</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rPr>
        <w:t>0分，满意度指标权重为</w:t>
      </w:r>
      <w:r>
        <w:rPr>
          <w:rFonts w:hint="default"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eastAsia="zh-CN"/>
              </w:rPr>
            </w:pPr>
            <w:r>
              <w:rPr>
                <w:rFonts w:hint="eastAsia" w:eastAsia="仿宋_GB2312" w:cs="Times New Roman"/>
                <w:color w:val="000000"/>
                <w:sz w:val="21"/>
                <w:szCs w:val="21"/>
                <w:lang w:eastAsia="zh-CN"/>
              </w:rPr>
              <w:t>产出指标</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w:t>
            </w:r>
            <w:r>
              <w:rPr>
                <w:rFonts w:hint="default" w:ascii="Times New Roman" w:hAnsi="Times New Roman" w:eastAsia="仿宋_GB2312" w:cs="Times New Roman"/>
                <w:color w:val="000000"/>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eastAsia="zh-CN"/>
              </w:rPr>
            </w:pPr>
            <w:r>
              <w:rPr>
                <w:rFonts w:hint="eastAsia" w:eastAsia="仿宋_GB2312" w:cs="Times New Roman"/>
                <w:color w:val="000000"/>
                <w:sz w:val="21"/>
                <w:szCs w:val="21"/>
                <w:lang w:eastAsia="zh-CN"/>
              </w:rPr>
              <w:t>成本指标</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eastAsia="zh-CN"/>
              </w:rPr>
            </w:pPr>
            <w:r>
              <w:rPr>
                <w:rFonts w:hint="eastAsia" w:eastAsia="仿宋_GB2312" w:cs="Times New Roman"/>
                <w:color w:val="000000"/>
                <w:sz w:val="21"/>
                <w:szCs w:val="21"/>
                <w:lang w:eastAsia="zh-CN"/>
              </w:rPr>
              <w:t>效益指标</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w:t>
            </w:r>
            <w:r>
              <w:rPr>
                <w:rFonts w:hint="default" w:ascii="Times New Roman" w:hAnsi="Times New Roman" w:eastAsia="仿宋_GB2312" w:cs="Times New Roman"/>
                <w:color w:val="000000"/>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eastAsia="zh-CN"/>
              </w:rPr>
            </w:pPr>
            <w:r>
              <w:rPr>
                <w:rFonts w:hint="eastAsia" w:eastAsia="仿宋_GB2312" w:cs="Times New Roman"/>
                <w:color w:val="000000"/>
                <w:sz w:val="21"/>
                <w:szCs w:val="21"/>
                <w:lang w:eastAsia="zh-CN"/>
              </w:rPr>
              <w:t>满意度指标</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w:t>
            </w:r>
            <w:r>
              <w:rPr>
                <w:rFonts w:hint="default" w:ascii="Times New Roman" w:hAnsi="Times New Roman" w:eastAsia="仿宋_GB2312" w:cs="Times New Roman"/>
                <w:color w:val="000000"/>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w:t>
            </w:r>
            <w:r>
              <w:rPr>
                <w:rFonts w:hint="default" w:ascii="Times New Roman" w:hAnsi="Times New Roman" w:eastAsia="仿宋_GB2312" w:cs="Times New Roman"/>
                <w:b/>
                <w:bCs/>
                <w:color w:val="000000"/>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w:t>
      </w:r>
      <w:r>
        <w:rPr>
          <w:rFonts w:hint="default" w:ascii="Times New Roman" w:hAnsi="Times New Roman" w:eastAsia="楷体_GB2312" w:cs="Times New Roman"/>
          <w:lang w:eastAsia="zh-CN"/>
        </w:rPr>
        <w:t>产出指标</w:t>
      </w:r>
      <w:r>
        <w:rPr>
          <w:rFonts w:hint="default" w:ascii="Times New Roman" w:hAnsi="Times New Roman" w:eastAsia="楷体_GB2312" w:cs="Times New Roma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产出</w:t>
      </w:r>
      <w:r>
        <w:rPr>
          <w:rFonts w:hint="default" w:ascii="Times New Roman" w:hAnsi="Times New Roman" w:eastAsia="仿宋_GB2312" w:cs="Times New Roman"/>
          <w:sz w:val="32"/>
          <w:szCs w:val="32"/>
          <w:highlight w:val="none"/>
          <w:lang w:val="en-US" w:eastAsia="zh-CN"/>
        </w:rPr>
        <w:t>指标包括</w:t>
      </w:r>
      <w:r>
        <w:rPr>
          <w:rFonts w:hint="eastAsia" w:eastAsia="仿宋_GB2312" w:cs="Times New Roman"/>
          <w:sz w:val="32"/>
          <w:szCs w:val="32"/>
          <w:highlight w:val="none"/>
          <w:lang w:val="en-US" w:eastAsia="zh-CN"/>
        </w:rPr>
        <w:t>数量指标</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质量指标</w:t>
      </w:r>
      <w:r>
        <w:rPr>
          <w:rFonts w:hint="default" w:ascii="Times New Roman" w:hAnsi="Times New Roman" w:eastAsia="仿宋_GB2312" w:cs="Times New Roman"/>
          <w:sz w:val="32"/>
          <w:szCs w:val="32"/>
          <w:highlight w:val="none"/>
          <w:lang w:val="en-US" w:eastAsia="zh-CN"/>
        </w:rPr>
        <w:t>和</w:t>
      </w:r>
      <w:r>
        <w:rPr>
          <w:rFonts w:hint="eastAsia" w:eastAsia="仿宋_GB2312" w:cs="Times New Roman"/>
          <w:sz w:val="32"/>
          <w:szCs w:val="32"/>
          <w:highlight w:val="none"/>
          <w:lang w:val="en-US" w:eastAsia="zh-CN"/>
        </w:rPr>
        <w:t>时效指标</w:t>
      </w:r>
      <w:r>
        <w:rPr>
          <w:rFonts w:hint="default" w:ascii="Times New Roman" w:hAnsi="Times New Roman" w:eastAsia="仿宋_GB2312" w:cs="Times New Roman"/>
          <w:sz w:val="32"/>
          <w:szCs w:val="32"/>
          <w:highlight w:val="none"/>
          <w:lang w:val="en-US" w:eastAsia="zh-CN"/>
        </w:rPr>
        <w:t>三方面的内容，由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0分，实际得分</w:t>
      </w:r>
      <w:r>
        <w:rPr>
          <w:rFonts w:hint="eastAsia" w:ascii="Times New Roman" w:hAnsi="Times New Roman"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数量指标</w:t>
      </w:r>
      <w:r>
        <w:rPr>
          <w:rFonts w:hint="eastAsia" w:eastAsia="仿宋_GB2312" w:cs="Times New Roman"/>
          <w:sz w:val="32"/>
          <w:szCs w:val="32"/>
          <w:highlight w:val="none"/>
          <w:lang w:val="en-US" w:eastAsia="zh-CN"/>
        </w:rPr>
        <w:t>将原有的30-3000MHz的监测系统升级为</w:t>
      </w:r>
      <w:r>
        <w:rPr>
          <w:rFonts w:hint="default" w:ascii="Times New Roman" w:hAnsi="Times New Roman" w:eastAsia="仿宋_GB2312" w:cs="Times New Roman"/>
          <w:sz w:val="32"/>
          <w:szCs w:val="32"/>
          <w:highlight w:val="none"/>
          <w:lang w:val="en-US" w:eastAsia="zh-CN"/>
        </w:rPr>
        <w:t>300K至8GHz数字宽带接收机系统</w:t>
      </w:r>
      <w:r>
        <w:rPr>
          <w:rFonts w:hint="eastAsia" w:eastAsia="仿宋_GB2312" w:cs="Times New Roman"/>
          <w:sz w:val="32"/>
          <w:szCs w:val="32"/>
          <w:highlight w:val="none"/>
          <w:lang w:val="en-US" w:eastAsia="zh-CN"/>
        </w:rPr>
        <w:t>，包含中短波300K-30MHz监测需求，已完成此项指标。</w:t>
      </w:r>
      <w:r>
        <w:rPr>
          <w:rFonts w:hint="default" w:ascii="Times New Roman" w:hAnsi="Times New Roman" w:eastAsia="仿宋_GB2312" w:cs="Times New Roman"/>
          <w:sz w:val="32"/>
          <w:szCs w:val="32"/>
          <w:highlight w:val="none"/>
          <w:lang w:val="en-US" w:eastAsia="zh-CN"/>
        </w:rPr>
        <w:t>质量指标</w:t>
      </w:r>
      <w:r>
        <w:rPr>
          <w:rFonts w:hint="eastAsia" w:eastAsia="仿宋_GB2312" w:cs="Times New Roman"/>
          <w:sz w:val="32"/>
          <w:szCs w:val="32"/>
          <w:highlight w:val="none"/>
          <w:lang w:val="en-US" w:eastAsia="zh-CN"/>
        </w:rPr>
        <w:t>2024年6月30日前，完成建设并验收，试运行3个月内在同年12月3日，完成了</w:t>
      </w:r>
      <w:r>
        <w:rPr>
          <w:rFonts w:hint="default" w:ascii="Times New Roman" w:hAnsi="Times New Roman" w:eastAsia="仿宋_GB2312" w:cs="Times New Roman"/>
          <w:sz w:val="32"/>
          <w:szCs w:val="32"/>
          <w:highlight w:val="none"/>
        </w:rPr>
        <w:t>天池固定站监测系统扩频升级项目</w:t>
      </w:r>
      <w:r>
        <w:rPr>
          <w:rFonts w:hint="eastAsia" w:eastAsia="仿宋_GB2312" w:cs="Times New Roman"/>
          <w:sz w:val="32"/>
          <w:szCs w:val="32"/>
          <w:highlight w:val="none"/>
          <w:lang w:eastAsia="zh-CN"/>
        </w:rPr>
        <w:t>终</w:t>
      </w:r>
      <w:r>
        <w:rPr>
          <w:rFonts w:hint="default" w:ascii="Times New Roman" w:hAnsi="Times New Roman" w:eastAsia="仿宋_GB2312" w:cs="Times New Roman"/>
          <w:sz w:val="32"/>
          <w:szCs w:val="32"/>
          <w:highlight w:val="none"/>
          <w:lang w:val="en-US" w:eastAsia="zh-CN"/>
        </w:rPr>
        <w:t>验</w:t>
      </w:r>
      <w:r>
        <w:rPr>
          <w:rFonts w:hint="eastAsia" w:eastAsia="仿宋_GB2312" w:cs="Times New Roman"/>
          <w:sz w:val="32"/>
          <w:szCs w:val="32"/>
          <w:highlight w:val="none"/>
          <w:lang w:val="en-US" w:eastAsia="zh-CN"/>
        </w:rPr>
        <w:t>工作，终验合格，按期完成了质量指标。</w:t>
      </w:r>
      <w:r>
        <w:rPr>
          <w:rFonts w:hint="default" w:ascii="Times New Roman" w:hAnsi="Times New Roman" w:eastAsia="仿宋_GB2312" w:cs="Times New Roman"/>
          <w:sz w:val="32"/>
          <w:szCs w:val="32"/>
          <w:highlight w:val="none"/>
          <w:lang w:val="en-US" w:eastAsia="zh-CN"/>
        </w:rPr>
        <w:t>时效指标</w:t>
      </w:r>
      <w:r>
        <w:rPr>
          <w:rFonts w:hint="eastAsia" w:eastAsia="仿宋_GB2312" w:cs="Times New Roman"/>
          <w:sz w:val="32"/>
          <w:szCs w:val="32"/>
          <w:highlight w:val="none"/>
          <w:lang w:val="en-US" w:eastAsia="zh-CN"/>
        </w:rPr>
        <w:t>完成情况是2024年5月8日完成招标工作，招标公司出具了中标通知书，同年6月28日中标方移交了设备清单，完成了建设工作，</w:t>
      </w:r>
      <w:r>
        <w:rPr>
          <w:rFonts w:hint="default" w:ascii="Times New Roman" w:hAnsi="Times New Roman" w:eastAsia="仿宋_GB2312" w:cs="Times New Roman"/>
          <w:sz w:val="32"/>
          <w:szCs w:val="32"/>
          <w:highlight w:val="none"/>
          <w:lang w:val="en-US" w:eastAsia="zh-CN"/>
        </w:rPr>
        <w:t>设备采购</w:t>
      </w:r>
      <w:r>
        <w:rPr>
          <w:rFonts w:hint="eastAsia" w:eastAsia="仿宋_GB2312" w:cs="Times New Roman"/>
          <w:sz w:val="32"/>
          <w:szCs w:val="32"/>
          <w:highlight w:val="none"/>
          <w:lang w:val="en-US" w:eastAsia="zh-CN"/>
        </w:rPr>
        <w:t>按期</w:t>
      </w:r>
      <w:r>
        <w:rPr>
          <w:rFonts w:hint="default" w:ascii="Times New Roman" w:hAnsi="Times New Roman" w:eastAsia="仿宋_GB2312" w:cs="Times New Roman"/>
          <w:sz w:val="32"/>
          <w:szCs w:val="32"/>
          <w:highlight w:val="none"/>
          <w:lang w:val="en-US" w:eastAsia="zh-CN"/>
        </w:rPr>
        <w:t>完成时间</w:t>
      </w:r>
      <w:r>
        <w:rPr>
          <w:rFonts w:hint="eastAsia" w:eastAsia="仿宋_GB2312" w:cs="Times New Roman"/>
          <w:sz w:val="32"/>
          <w:szCs w:val="32"/>
          <w:highlight w:val="none"/>
          <w:lang w:val="en-US" w:eastAsia="zh-CN"/>
        </w:rPr>
        <w:t>，已完成时效指标。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w:t>
      </w:r>
      <w:r>
        <w:rPr>
          <w:rFonts w:hint="eastAsia" w:eastAsia="仿宋_GB2312" w:cs="Times New Roman"/>
          <w:sz w:val="32"/>
          <w:szCs w:val="32"/>
          <w:highlight w:val="none"/>
          <w:lang w:eastAsia="zh-CN"/>
        </w:rPr>
        <w:t>产出指标</w:t>
      </w:r>
      <w:r>
        <w:rPr>
          <w:rFonts w:hint="default" w:ascii="Times New Roman" w:hAnsi="Times New Roman" w:eastAsia="仿宋_GB2312" w:cs="Times New Roman"/>
          <w:sz w:val="32"/>
          <w:szCs w:val="32"/>
          <w:highlight w:val="none"/>
          <w:lang w:eastAsia="zh-CN"/>
        </w:rPr>
        <w:t>合理的、科学的，既符合项目的实际情况，又满足了</w:t>
      </w:r>
      <w:r>
        <w:rPr>
          <w:rFonts w:hint="eastAsia" w:eastAsia="仿宋_GB2312" w:cs="Times New Roman"/>
          <w:sz w:val="32"/>
          <w:szCs w:val="32"/>
          <w:highlight w:val="none"/>
          <w:lang w:eastAsia="zh-CN"/>
        </w:rPr>
        <w:t>项目安全实施</w:t>
      </w:r>
      <w:r>
        <w:rPr>
          <w:rFonts w:hint="default" w:ascii="Times New Roman" w:hAnsi="Times New Roman" w:eastAsia="仿宋_GB2312" w:cs="Times New Roman"/>
          <w:sz w:val="32"/>
          <w:szCs w:val="32"/>
          <w:highlight w:val="none"/>
          <w:lang w:eastAsia="zh-CN"/>
        </w:rPr>
        <w:t>效益最大化要求。</w:t>
      </w:r>
      <w:r>
        <w:rPr>
          <w:rFonts w:hint="eastAsia" w:eastAsia="仿宋_GB2312" w:cs="Times New Roman"/>
          <w:sz w:val="32"/>
          <w:szCs w:val="32"/>
          <w:highlight w:val="none"/>
          <w:lang w:eastAsia="zh-CN"/>
        </w:rPr>
        <w:t>产出指标的按期完成</w:t>
      </w:r>
      <w:r>
        <w:rPr>
          <w:rFonts w:hint="default" w:ascii="Times New Roman" w:hAnsi="Times New Roman" w:eastAsia="仿宋_GB2312" w:cs="Times New Roman"/>
          <w:sz w:val="32"/>
          <w:szCs w:val="32"/>
          <w:highlight w:val="none"/>
          <w:lang w:eastAsia="zh-CN"/>
        </w:rPr>
        <w:t>，为项目的绩效评价奠定了坚实的基础。</w:t>
      </w:r>
    </w:p>
    <w:p>
      <w:pPr>
        <w:pStyle w:val="11"/>
        <w:numPr>
          <w:ilvl w:val="0"/>
          <w:numId w:val="5"/>
        </w:numPr>
        <w:spacing w:before="0" w:after="0" w:line="560" w:lineRule="exact"/>
        <w:ind w:firstLine="642" w:firstLineChars="200"/>
        <w:jc w:val="both"/>
        <w:rPr>
          <w:rFonts w:hint="default" w:ascii="Times New Roman" w:hAnsi="Times New Roman" w:eastAsia="楷体" w:cs="Times New Roman"/>
        </w:rPr>
      </w:pPr>
      <w:r>
        <w:rPr>
          <w:rFonts w:hint="eastAsia" w:ascii="Times New Roman" w:hAnsi="Times New Roman" w:eastAsia="楷体" w:cs="Times New Roman"/>
          <w:lang w:eastAsia="zh-CN"/>
        </w:rPr>
        <w:t>成本指标</w:t>
      </w:r>
      <w:r>
        <w:rPr>
          <w:rFonts w:hint="default" w:ascii="Times New Roman" w:hAnsi="Times New Roman" w:eastAsia="楷体" w:cs="Times New Roman"/>
        </w:rPr>
        <w:t>情况</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成本</w:t>
      </w:r>
      <w:r>
        <w:rPr>
          <w:rFonts w:hint="default" w:ascii="Times New Roman" w:hAnsi="Times New Roman" w:eastAsia="仿宋_GB2312" w:cs="Times New Roman"/>
          <w:sz w:val="32"/>
          <w:szCs w:val="32"/>
          <w:lang w:val="en-US" w:eastAsia="zh-CN"/>
        </w:rPr>
        <w:t>指标包括</w:t>
      </w:r>
      <w:r>
        <w:rPr>
          <w:rFonts w:hint="eastAsia" w:eastAsia="仿宋_GB2312" w:cs="Times New Roman"/>
          <w:sz w:val="32"/>
          <w:szCs w:val="32"/>
          <w:lang w:val="en-US" w:eastAsia="zh-CN"/>
        </w:rPr>
        <w:t>二级指标经济成本指标，由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w:t>
      </w:r>
      <w:r>
        <w:rPr>
          <w:rFonts w:hint="eastAsia" w:eastAsia="仿宋_GB2312" w:cs="Times New Roman"/>
          <w:sz w:val="32"/>
          <w:szCs w:val="32"/>
          <w:highlight w:val="none"/>
          <w:lang w:val="en-US" w:eastAsia="zh-CN"/>
        </w:rPr>
        <w:t>设备采购成本</w:t>
      </w:r>
      <w:r>
        <w:rPr>
          <w:rFonts w:hint="default" w:ascii="Times New Roman" w:hAnsi="Times New Roman" w:eastAsia="仿宋_GB2312" w:cs="Times New Roman"/>
          <w:sz w:val="32"/>
          <w:szCs w:val="32"/>
          <w:lang w:val="en-US" w:eastAsia="zh-CN"/>
        </w:rPr>
        <w:t>三级指标构成，权重分值为20分，</w:t>
      </w:r>
      <w:r>
        <w:rPr>
          <w:rFonts w:hint="default"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天池固定站监测系统扩频升级项目设备采购成本</w:t>
      </w:r>
      <w:r>
        <w:rPr>
          <w:rFonts w:hint="eastAsia" w:eastAsia="仿宋_GB2312" w:cs="Times New Roman"/>
          <w:sz w:val="32"/>
          <w:szCs w:val="32"/>
          <w:highlight w:val="none"/>
          <w:lang w:eastAsia="zh-CN"/>
        </w:rPr>
        <w:t>控制在≤</w:t>
      </w:r>
      <w:r>
        <w:rPr>
          <w:rFonts w:hint="eastAsia" w:eastAsia="仿宋_GB2312" w:cs="Times New Roman"/>
          <w:sz w:val="32"/>
          <w:szCs w:val="32"/>
          <w:highlight w:val="none"/>
          <w:lang w:val="en-US" w:eastAsia="zh-CN"/>
        </w:rPr>
        <w:t>51.7万，经招标公司公开招标，该项目最终50.2万元中标，达到预算支出标准，完成成本指标。</w:t>
      </w:r>
      <w:r>
        <w:rPr>
          <w:rFonts w:hint="default" w:ascii="Times New Roman" w:hAnsi="Times New Roman" w:eastAsia="仿宋_GB2312" w:cs="Times New Roman"/>
          <w:sz w:val="32"/>
          <w:szCs w:val="32"/>
          <w:highlight w:val="none"/>
          <w:lang w:eastAsia="zh-CN"/>
        </w:rPr>
        <w:t>本项目的</w:t>
      </w:r>
      <w:r>
        <w:rPr>
          <w:rFonts w:hint="eastAsia" w:eastAsia="仿宋_GB2312" w:cs="Times New Roman"/>
          <w:sz w:val="32"/>
          <w:szCs w:val="32"/>
          <w:highlight w:val="none"/>
          <w:lang w:eastAsia="zh-CN"/>
        </w:rPr>
        <w:t>经济成本控制是</w:t>
      </w:r>
      <w:r>
        <w:rPr>
          <w:rFonts w:hint="default" w:ascii="Times New Roman" w:hAnsi="Times New Roman" w:eastAsia="仿宋_GB2312" w:cs="Times New Roman"/>
          <w:sz w:val="32"/>
          <w:szCs w:val="32"/>
          <w:highlight w:val="none"/>
          <w:lang w:eastAsia="zh-CN"/>
        </w:rPr>
        <w:t>合规的、安全的，既符合国家相关法律法规与财务制度的要求，又</w:t>
      </w:r>
      <w:r>
        <w:rPr>
          <w:rFonts w:hint="eastAsia" w:eastAsia="仿宋_GB2312" w:cs="Times New Roman"/>
          <w:sz w:val="32"/>
          <w:szCs w:val="32"/>
          <w:highlight w:val="none"/>
          <w:lang w:eastAsia="zh-CN"/>
        </w:rPr>
        <w:t>保障了项目的顺利实施，</w:t>
      </w:r>
      <w:r>
        <w:rPr>
          <w:rFonts w:hint="default" w:ascii="Times New Roman" w:hAnsi="Times New Roman" w:eastAsia="仿宋_GB2312" w:cs="Times New Roman"/>
          <w:sz w:val="32"/>
          <w:szCs w:val="32"/>
          <w:highlight w:val="none"/>
          <w:lang w:eastAsia="zh-CN"/>
        </w:rPr>
        <w:t>为项目的绩效评价奠定了坚实的基础。</w:t>
      </w:r>
    </w:p>
    <w:p>
      <w:pPr>
        <w:pStyle w:val="13"/>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效益指标情况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效益</w:t>
      </w:r>
      <w:r>
        <w:rPr>
          <w:rFonts w:hint="default" w:ascii="Times New Roman" w:hAnsi="Times New Roman" w:eastAsia="仿宋_GB2312" w:cs="Times New Roman"/>
          <w:sz w:val="32"/>
          <w:szCs w:val="32"/>
          <w:lang w:val="en-US" w:eastAsia="zh-CN"/>
        </w:rPr>
        <w:t>指标包括经济效益指标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社会效益指标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可持续影响指标</w:t>
      </w:r>
      <w:r>
        <w:rPr>
          <w:rFonts w:hint="eastAsia"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方面的内容，由</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0分，</w:t>
      </w:r>
      <w:r>
        <w:rPr>
          <w:rFonts w:hint="default" w:ascii="Times New Roman" w:hAnsi="Times New Roman" w:eastAsia="仿宋_GB2312" w:cs="Times New Roman"/>
          <w:sz w:val="32"/>
          <w:szCs w:val="32"/>
          <w:highlight w:val="none"/>
          <w:lang w:val="en-US" w:eastAsia="zh-CN"/>
        </w:rPr>
        <w:t>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天池固定站监测系统扩频升级项目</w:t>
      </w:r>
      <w:r>
        <w:rPr>
          <w:rFonts w:hint="eastAsia" w:eastAsia="仿宋_GB2312" w:cs="Times New Roman"/>
          <w:sz w:val="32"/>
          <w:szCs w:val="32"/>
          <w:highlight w:val="none"/>
          <w:lang w:eastAsia="zh-CN"/>
        </w:rPr>
        <w:t>设置</w:t>
      </w:r>
      <w:r>
        <w:rPr>
          <w:rFonts w:hint="eastAsia" w:eastAsia="仿宋_GB2312" w:cs="Times New Roman"/>
          <w:sz w:val="32"/>
          <w:szCs w:val="32"/>
          <w:highlight w:val="none"/>
          <w:lang w:val="en-US" w:eastAsia="zh-CN"/>
        </w:rPr>
        <w:t>经济效益指标是检测升级后的天池固定站正常运行≥95%，建设完成后天池固定站试运行期间各项指标均为正常，符合终验要求，2024年12月3日完成终验工作。截至目前，天池固定站正常运行，已接入一体化平台，已经参与各类重大活动保障，已完成经济效益指标。</w:t>
      </w:r>
      <w:r>
        <w:rPr>
          <w:rFonts w:hint="default" w:ascii="Times New Roman" w:hAnsi="Times New Roman" w:eastAsia="仿宋_GB2312" w:cs="Times New Roman"/>
          <w:sz w:val="32"/>
          <w:szCs w:val="32"/>
          <w:lang w:val="en-US" w:eastAsia="zh-CN"/>
        </w:rPr>
        <w:t>社会效益指标</w:t>
      </w:r>
      <w:r>
        <w:rPr>
          <w:rFonts w:hint="eastAsia" w:eastAsia="仿宋_GB2312" w:cs="Times New Roman"/>
          <w:sz w:val="32"/>
          <w:szCs w:val="32"/>
          <w:lang w:val="en-US" w:eastAsia="zh-CN"/>
        </w:rPr>
        <w:t>是检验升级后的天池固定站是否具备</w:t>
      </w:r>
      <w:r>
        <w:rPr>
          <w:rFonts w:hint="default" w:ascii="Times New Roman" w:hAnsi="Times New Roman" w:eastAsia="仿宋_GB2312" w:cs="Times New Roman"/>
          <w:sz w:val="32"/>
          <w:szCs w:val="32"/>
          <w:lang w:val="en-US" w:eastAsia="zh-CN"/>
        </w:rPr>
        <w:t>持续保障覆盖范围内无线电通信安全</w:t>
      </w:r>
      <w:r>
        <w:rPr>
          <w:rFonts w:hint="eastAsia" w:eastAsia="仿宋_GB2312" w:cs="Times New Roman"/>
          <w:sz w:val="32"/>
          <w:szCs w:val="32"/>
          <w:lang w:val="en-US" w:eastAsia="zh-CN"/>
        </w:rPr>
        <w:t>的能力。项目实施后，天池固定站无线电信号监测能力已</w:t>
      </w:r>
      <w:r>
        <w:rPr>
          <w:rFonts w:hint="eastAsia" w:ascii="Times New Roman" w:hAnsi="Times New Roman" w:eastAsia="仿宋_GB2312" w:cs="Times New Roman"/>
          <w:sz w:val="32"/>
          <w:szCs w:val="32"/>
          <w:highlight w:val="none"/>
          <w:lang w:eastAsia="zh-CN"/>
        </w:rPr>
        <w:t>扩展到</w:t>
      </w:r>
      <w:r>
        <w:rPr>
          <w:rFonts w:hint="eastAsia" w:ascii="Times New Roman" w:hAnsi="Times New Roman" w:eastAsia="仿宋_GB2312" w:cs="Times New Roman"/>
          <w:sz w:val="32"/>
          <w:szCs w:val="32"/>
          <w:highlight w:val="none"/>
          <w:lang w:val="en-US" w:eastAsia="zh-CN"/>
        </w:rPr>
        <w:t>300KHz-8000GHz</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提</w:t>
      </w:r>
      <w:r>
        <w:rPr>
          <w:rFonts w:hint="eastAsia" w:eastAsia="仿宋_GB2312" w:cs="Times New Roman"/>
          <w:sz w:val="32"/>
          <w:szCs w:val="32"/>
          <w:highlight w:val="none"/>
          <w:lang w:val="en-US" w:eastAsia="zh-CN"/>
        </w:rPr>
        <w:t>升了</w:t>
      </w:r>
      <w:r>
        <w:rPr>
          <w:rFonts w:hint="eastAsia" w:ascii="Times New Roman" w:hAnsi="Times New Roman" w:eastAsia="仿宋_GB2312" w:cs="Times New Roman"/>
          <w:sz w:val="32"/>
          <w:szCs w:val="32"/>
          <w:highlight w:val="none"/>
          <w:lang w:val="en-US" w:eastAsia="zh-CN"/>
        </w:rPr>
        <w:t>应急监测能力</w:t>
      </w:r>
      <w:r>
        <w:rPr>
          <w:rFonts w:hint="eastAsia" w:eastAsia="仿宋_GB2312" w:cs="Times New Roman"/>
          <w:sz w:val="32"/>
          <w:szCs w:val="32"/>
          <w:highlight w:val="none"/>
          <w:lang w:val="en-US" w:eastAsia="zh-CN"/>
        </w:rPr>
        <w:t>和</w:t>
      </w:r>
      <w:r>
        <w:rPr>
          <w:rFonts w:hint="eastAsia" w:ascii="Times New Roman" w:hAnsi="Times New Roman" w:eastAsia="仿宋_GB2312" w:cs="Times New Roman"/>
          <w:sz w:val="32"/>
          <w:szCs w:val="32"/>
          <w:highlight w:val="none"/>
          <w:lang w:val="en-US" w:eastAsia="zh-CN"/>
        </w:rPr>
        <w:t>信号捕捉精度，</w:t>
      </w:r>
      <w:r>
        <w:rPr>
          <w:rFonts w:hint="eastAsia" w:eastAsia="仿宋_GB2312" w:cs="Times New Roman"/>
          <w:sz w:val="32"/>
          <w:szCs w:val="32"/>
          <w:highlight w:val="none"/>
          <w:lang w:val="en-US" w:eastAsia="zh-CN"/>
        </w:rPr>
        <w:t>有效</w:t>
      </w:r>
      <w:r>
        <w:rPr>
          <w:rFonts w:hint="eastAsia" w:ascii="Times New Roman" w:hAnsi="Times New Roman" w:eastAsia="仿宋_GB2312" w:cs="Times New Roman"/>
          <w:sz w:val="32"/>
          <w:szCs w:val="32"/>
          <w:highlight w:val="none"/>
          <w:lang w:val="en-US" w:eastAsia="zh-CN"/>
        </w:rPr>
        <w:t>保障</w:t>
      </w:r>
      <w:r>
        <w:rPr>
          <w:rFonts w:hint="eastAsia" w:eastAsia="仿宋_GB2312" w:cs="Times New Roman"/>
          <w:sz w:val="32"/>
          <w:szCs w:val="32"/>
          <w:highlight w:val="none"/>
          <w:lang w:val="en-US" w:eastAsia="zh-CN"/>
        </w:rPr>
        <w:t>了</w:t>
      </w:r>
      <w:r>
        <w:rPr>
          <w:rFonts w:hint="eastAsia" w:ascii="Times New Roman" w:hAnsi="Times New Roman" w:eastAsia="仿宋_GB2312" w:cs="Times New Roman"/>
          <w:sz w:val="32"/>
          <w:szCs w:val="32"/>
          <w:highlight w:val="none"/>
          <w:lang w:val="en-US" w:eastAsia="zh-CN"/>
        </w:rPr>
        <w:t>景区和重要场所各类无线电安全</w:t>
      </w:r>
      <w:r>
        <w:rPr>
          <w:rFonts w:hint="eastAsia" w:eastAsia="仿宋_GB2312" w:cs="Times New Roman"/>
          <w:sz w:val="32"/>
          <w:szCs w:val="32"/>
          <w:highlight w:val="none"/>
          <w:lang w:val="en-US" w:eastAsia="zh-CN"/>
        </w:rPr>
        <w:t>，已完成了</w:t>
      </w:r>
      <w:r>
        <w:rPr>
          <w:rFonts w:hint="default" w:ascii="Times New Roman" w:hAnsi="Times New Roman" w:eastAsia="仿宋_GB2312" w:cs="Times New Roman"/>
          <w:sz w:val="32"/>
          <w:szCs w:val="32"/>
          <w:lang w:val="en-US" w:eastAsia="zh-CN"/>
        </w:rPr>
        <w:t>社会效益指标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可持续影响指标</w:t>
      </w:r>
      <w:r>
        <w:rPr>
          <w:rFonts w:hint="eastAsia" w:eastAsia="仿宋_GB2312" w:cs="Times New Roman"/>
          <w:sz w:val="32"/>
          <w:szCs w:val="32"/>
          <w:lang w:val="en-US" w:eastAsia="zh-CN"/>
        </w:rPr>
        <w:t>是查验天池固定站升级改造后是否具备</w:t>
      </w:r>
      <w:r>
        <w:rPr>
          <w:rFonts w:hint="default" w:ascii="Times New Roman" w:hAnsi="Times New Roman" w:eastAsia="仿宋_GB2312" w:cs="Times New Roman"/>
          <w:sz w:val="32"/>
          <w:szCs w:val="32"/>
          <w:lang w:val="en-US" w:eastAsia="zh-CN"/>
        </w:rPr>
        <w:t>服务社会大局稳定和经济持续发展</w:t>
      </w:r>
      <w:r>
        <w:rPr>
          <w:rFonts w:hint="eastAsia" w:eastAsia="仿宋_GB2312" w:cs="Times New Roman"/>
          <w:sz w:val="32"/>
          <w:szCs w:val="32"/>
          <w:lang w:val="en-US" w:eastAsia="zh-CN"/>
        </w:rPr>
        <w:t>的作用，该项目实施后，目前天池固定站已参与公安指挥调度系统、公众移动通信、民航导航和通信、铁路通信、广播电视和北斗导航等重要无线电业务的监测任务，完成了自治区监测中心下发的重点频率中短波和“黑广播”的监测任务工作，为景区的数字化发展提供了科学数据，该指标已完成。</w:t>
      </w:r>
    </w:p>
    <w:p>
      <w:pPr>
        <w:pStyle w:val="13"/>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满意度指标情况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满意度指标</w:t>
      </w:r>
      <w:r>
        <w:rPr>
          <w:rFonts w:hint="default" w:ascii="Times New Roman" w:hAnsi="Times New Roman" w:eastAsia="仿宋_GB2312" w:cs="Times New Roman"/>
          <w:sz w:val="32"/>
          <w:szCs w:val="32"/>
          <w:lang w:val="en-US" w:eastAsia="zh-CN"/>
        </w:rPr>
        <w:t>项目包括满意度，由</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0分，</w:t>
      </w:r>
      <w:r>
        <w:rPr>
          <w:rFonts w:hint="default" w:eastAsia="仿宋_GB2312" w:cs="Times New Roman"/>
          <w:sz w:val="32"/>
          <w:szCs w:val="32"/>
          <w:lang w:val="en-US" w:eastAsia="zh-CN"/>
        </w:rPr>
        <w:t>实际得分</w:t>
      </w:r>
      <w:r>
        <w:rPr>
          <w:rFonts w:hint="eastAsia" w:eastAsia="仿宋_GB2312" w:cs="Times New Roman"/>
          <w:sz w:val="32"/>
          <w:szCs w:val="32"/>
          <w:lang w:val="en-US" w:eastAsia="zh-CN"/>
        </w:rPr>
        <w:t>10</w:t>
      </w:r>
      <w:r>
        <w:rPr>
          <w:rFonts w:hint="default" w:eastAsia="仿宋_GB2312" w:cs="Times New Roman"/>
          <w:sz w:val="32"/>
          <w:szCs w:val="32"/>
          <w:lang w:val="en-US" w:eastAsia="zh-CN"/>
        </w:rPr>
        <w:t>分，得分率</w:t>
      </w:r>
      <w:r>
        <w:rPr>
          <w:rFonts w:hint="eastAsia" w:eastAsia="仿宋_GB2312" w:cs="Times New Roman"/>
          <w:sz w:val="32"/>
          <w:szCs w:val="32"/>
          <w:lang w:val="en-US" w:eastAsia="zh-CN"/>
        </w:rPr>
        <w:t>100</w:t>
      </w:r>
      <w:r>
        <w:rPr>
          <w:rFonts w:hint="default"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完成了</w:t>
      </w:r>
      <w:r>
        <w:rPr>
          <w:rFonts w:hint="default" w:ascii="Times New Roman" w:hAnsi="Times New Roman" w:eastAsia="仿宋_GB2312" w:cs="Times New Roman"/>
          <w:sz w:val="32"/>
          <w:szCs w:val="32"/>
          <w:highlight w:val="none"/>
        </w:rPr>
        <w:t>天池固定站监测系统扩频升级项目</w:t>
      </w:r>
      <w:r>
        <w:rPr>
          <w:rFonts w:hint="default" w:ascii="Times New Roman" w:hAnsi="Times New Roman" w:eastAsia="仿宋_GB2312" w:cs="Times New Roman"/>
          <w:sz w:val="32"/>
          <w:szCs w:val="32"/>
          <w:highlight w:val="none"/>
          <w:lang w:val="en-US" w:eastAsia="zh-CN"/>
        </w:rPr>
        <w:t>技术性能</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软件功能</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使用方便性</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系统稳定</w:t>
      </w:r>
      <w:r>
        <w:rPr>
          <w:rFonts w:hint="eastAsia" w:eastAsia="仿宋_GB2312" w:cs="Times New Roman"/>
          <w:sz w:val="32"/>
          <w:szCs w:val="32"/>
          <w:highlight w:val="none"/>
          <w:lang w:val="en-US" w:eastAsia="zh-CN"/>
        </w:rPr>
        <w:t>等产品质量和</w:t>
      </w:r>
      <w:r>
        <w:rPr>
          <w:rFonts w:hint="default" w:ascii="Times New Roman" w:hAnsi="Times New Roman" w:eastAsia="仿宋_GB2312" w:cs="Times New Roman"/>
          <w:sz w:val="32"/>
          <w:szCs w:val="32"/>
          <w:highlight w:val="none"/>
          <w:lang w:val="en-US" w:eastAsia="zh-CN"/>
        </w:rPr>
        <w:t>服务人员的服务态度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技术咨询和培训服务态度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服务及时</w:t>
      </w:r>
      <w:r>
        <w:rPr>
          <w:rFonts w:hint="eastAsia" w:eastAsia="仿宋_GB2312" w:cs="Times New Roman"/>
          <w:sz w:val="32"/>
          <w:szCs w:val="32"/>
          <w:highlight w:val="none"/>
          <w:lang w:val="en-US" w:eastAsia="zh-CN"/>
        </w:rPr>
        <w:t>等售后服务的满意度调查情况，总体情况满意，系统运行正常，未出现软件卡死、监测频段停滞等现象。</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20"/>
        <w:spacing w:line="560" w:lineRule="exact"/>
        <w:ind w:firstLine="64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天池固定站监测系统扩频升级</w:t>
      </w:r>
      <w:r>
        <w:rPr>
          <w:rFonts w:hint="eastAsia" w:ascii="Times New Roman" w:hAnsi="Times New Roman" w:eastAsia="仿宋_GB2312" w:cs="Times New Roman"/>
          <w:sz w:val="32"/>
          <w:szCs w:val="32"/>
          <w:highlight w:val="none"/>
        </w:rPr>
        <w:t>项目年初预算</w:t>
      </w:r>
      <w:r>
        <w:rPr>
          <w:rFonts w:hint="eastAsia" w:eastAsia="仿宋_GB2312" w:cs="Times New Roman"/>
          <w:sz w:val="32"/>
          <w:szCs w:val="32"/>
          <w:highlight w:val="none"/>
          <w:lang w:val="en-US" w:eastAsia="zh-CN"/>
        </w:rPr>
        <w:t>51.7</w:t>
      </w:r>
      <w:r>
        <w:rPr>
          <w:rFonts w:hint="eastAsia" w:ascii="Times New Roman" w:hAnsi="Times New Roman" w:eastAsia="仿宋_GB2312" w:cs="Times New Roman"/>
          <w:sz w:val="32"/>
          <w:szCs w:val="32"/>
          <w:highlight w:val="none"/>
        </w:rPr>
        <w:t>万元，全年预算</w:t>
      </w:r>
      <w:r>
        <w:rPr>
          <w:rFonts w:hint="eastAsia" w:eastAsia="仿宋_GB2312" w:cs="Times New Roman"/>
          <w:sz w:val="32"/>
          <w:szCs w:val="32"/>
          <w:highlight w:val="none"/>
          <w:lang w:val="en-US" w:eastAsia="zh-CN"/>
        </w:rPr>
        <w:t>51.7</w:t>
      </w:r>
      <w:r>
        <w:rPr>
          <w:rFonts w:hint="eastAsia" w:ascii="Times New Roman" w:hAnsi="Times New Roman" w:eastAsia="仿宋_GB2312" w:cs="Times New Roman"/>
          <w:sz w:val="32"/>
          <w:szCs w:val="32"/>
          <w:highlight w:val="none"/>
        </w:rPr>
        <w:t>万元，实际支出</w:t>
      </w:r>
      <w:r>
        <w:rPr>
          <w:rFonts w:hint="eastAsia" w:eastAsia="仿宋_GB2312" w:cs="Times New Roman"/>
          <w:sz w:val="32"/>
          <w:szCs w:val="32"/>
          <w:highlight w:val="none"/>
          <w:lang w:val="en-US" w:eastAsia="zh-CN"/>
        </w:rPr>
        <w:t>51.7</w:t>
      </w:r>
      <w:r>
        <w:rPr>
          <w:rFonts w:hint="eastAsia" w:ascii="Times New Roman" w:hAnsi="Times New Roman" w:eastAsia="仿宋_GB2312" w:cs="Times New Roman"/>
          <w:sz w:val="32"/>
          <w:szCs w:val="32"/>
          <w:highlight w:val="none"/>
        </w:rPr>
        <w:t>万元，预算执行率为</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%，项目绩效指标总体完成率为</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1.多次审核招标文件。根据《自治区无线电管理局2023年6次局务会会议纪要》批复昌吉州无线电管理中心天池固定站监测系统扩频升级改造专项经费51.7万，用于升级改造阜康市天池固定站监测系统升级改造。2024年3月4日，我中心召开党支部会议研究，拟委托第三方代理机构实施公开招标采购程序，并与3月14日向自治区无线电管理局上报了《关于&lt;天池固定站监测系统扩频升级改造项目&gt;招标文件提交审核的意见》。4月2日，得到自治区监测中心的回复。在单位内部开展了2次招标文件评审意见讨论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2.加强监督管理，严格规范执行。</w:t>
      </w:r>
      <w:r>
        <w:rPr>
          <w:rFonts w:hint="default" w:ascii="Times New Roman" w:hAnsi="Times New Roman" w:eastAsia="仿宋_GB2312" w:cs="Times New Roman"/>
          <w:sz w:val="32"/>
          <w:szCs w:val="32"/>
        </w:rPr>
        <w:t>在项目实施过程中做好定期监督检查，严格按照项目管理规范进行，在项目资金使用过程中，严格落实把关，按照项目资金使用范围做好审核工作，让项目资金落于实处。在项目完成后，</w:t>
      </w:r>
      <w:r>
        <w:rPr>
          <w:rFonts w:hint="eastAsia" w:eastAsia="仿宋_GB2312" w:cs="Times New Roman"/>
          <w:sz w:val="32"/>
          <w:szCs w:val="32"/>
          <w:lang w:val="en-US" w:eastAsia="zh-CN"/>
        </w:rPr>
        <w:t>及时做好项目管理和使用，发挥项目实际效益。</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0" w:leftChars="0" w:right="0" w:firstLine="960" w:firstLineChars="300"/>
        <w:jc w:val="both"/>
        <w:textAlignment w:val="auto"/>
        <w:outlineLvl w:val="9"/>
        <w:rPr>
          <w:rFonts w:hint="default" w:ascii="Times New Roman" w:hAnsi="Times New Roman" w:eastAsia="仿宋_GB2312" w:cs="Times New Roman"/>
          <w:b w:val="0"/>
          <w:bCs w:val="0"/>
          <w:kern w:val="2"/>
        </w:rPr>
      </w:pPr>
      <w:r>
        <w:rPr>
          <w:rFonts w:hint="eastAsia" w:ascii="仿宋_GB2312" w:eastAsia="仿宋_GB2312"/>
          <w:sz w:val="32"/>
          <w:szCs w:val="32"/>
          <w:lang w:val="en-US" w:eastAsia="zh-CN"/>
        </w:rPr>
        <w:t>3.该项目实施</w:t>
      </w:r>
      <w:r>
        <w:rPr>
          <w:rFonts w:hint="eastAsia" w:ascii="仿宋_GB2312" w:eastAsia="仿宋_GB2312"/>
          <w:sz w:val="32"/>
          <w:szCs w:val="32"/>
        </w:rPr>
        <w:t>工作计划合理,计划进度安排</w:t>
      </w:r>
      <w:r>
        <w:rPr>
          <w:rFonts w:hint="eastAsia" w:ascii="仿宋_GB2312" w:eastAsia="仿宋_GB2312"/>
          <w:sz w:val="32"/>
          <w:szCs w:val="32"/>
          <w:lang w:val="en-US" w:eastAsia="zh-CN"/>
        </w:rPr>
        <w:t>科学合理</w:t>
      </w:r>
      <w:r>
        <w:rPr>
          <w:rFonts w:hint="eastAsia" w:ascii="仿宋_GB2312" w:eastAsia="仿宋_GB2312"/>
          <w:sz w:val="32"/>
          <w:szCs w:val="32"/>
        </w:rPr>
        <w:t>，职责分工明确，组织管理机制健全</w:t>
      </w:r>
      <w:r>
        <w:rPr>
          <w:rFonts w:hint="eastAsia" w:ascii="仿宋_GB2312" w:eastAsia="仿宋_GB2312"/>
          <w:sz w:val="32"/>
          <w:szCs w:val="32"/>
          <w:lang w:eastAsia="zh-CN"/>
        </w:rPr>
        <w:t>。</w:t>
      </w:r>
      <w:r>
        <w:rPr>
          <w:rFonts w:hint="eastAsia" w:ascii="仿宋_GB2312" w:eastAsia="仿宋_GB2312"/>
          <w:sz w:val="32"/>
          <w:szCs w:val="32"/>
          <w:lang w:val="en-US" w:eastAsia="zh-CN"/>
        </w:rPr>
        <w:t>该项目由具体项目负责人卡那负责各阶段项目实施推进，由单位负责人郭欣媛负责项目实施各阶段督导验收。</w:t>
      </w:r>
    </w:p>
    <w:p>
      <w:pPr>
        <w:keepNext/>
        <w:keepLines/>
        <w:numPr>
          <w:ilvl w:val="0"/>
          <w:numId w:val="6"/>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keepNext w:val="0"/>
        <w:keepLines w:val="0"/>
        <w:pageBreakBefore w:val="0"/>
        <w:widowControl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widowControl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2.因内控机制不健全，缺乏标准化操作流程，造成工作前期衔接不到位、推进速度慢的情况</w:t>
      </w:r>
      <w:r>
        <w:rPr>
          <w:rFonts w:hint="eastAsia"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keepNext w:val="0"/>
        <w:keepLines w:val="0"/>
        <w:pageBreakBefore w:val="0"/>
        <w:widowControl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keepNext w:val="0"/>
        <w:keepLines w:val="0"/>
        <w:pageBreakBefore w:val="0"/>
        <w:widowControl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cs="Times New Roman"/>
          <w:sz w:val="22"/>
          <w:szCs w:val="28"/>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天池固定站监测系统扩频升级</w:t>
      </w:r>
      <w:r>
        <w:rPr>
          <w:rFonts w:hint="eastAsia" w:ascii="仿宋_GB2312" w:hAnsi="仿宋_GB2312" w:eastAsia="仿宋_GB2312" w:cs="仿宋_GB2312"/>
          <w:b/>
          <w:bCs/>
          <w:sz w:val="28"/>
          <w:szCs w:val="40"/>
          <w:lang w:eastAsia="zh-CN"/>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昌吉州无线电管理局天池固定站监测系统扩频升级项目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昌吉回族自治州无线电管理局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51.70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天池固定站监测系统扩频升级是为有效提高固定监测站应急监测能力，提高信号捕捉精度，保障景区和重要场所各类无线电安全，改造后扩展监测频段300KHz至8GHz，增强监测能力，提升了无线电干扰查找的机动性和灵活性，为推动当地数字化进程提供频谱支持和技术保障。</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天池固定站监测系统扩频升级是为有效提高固定监测站应急监测能力，提高信号捕捉精度，保障景区和重要场所各类无线电安全，完成频段300K至8GHz数字宽带接收机系统扩频工作，达到持续保障覆盖范围内无线电通信安全，服务社会大局稳定和经济持续发展的社会效益，提升了无线电干扰查找的机动性和灵活性，为推动当地数字化进程提供频谱支持和技术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扩频频段300K至8GHz数字宽带接收机系统数量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设备采购完成时间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项目预算控制率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持续保障覆盖范围内无线电通信安全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持续保障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持续保障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服务社会大局稳定和经济持续发展</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长期有效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长期有效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bookmarkStart w:id="3" w:name="_GoBack"/>
            <w:bookmarkEnd w:id="3"/>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0E8B26C1"/>
    <w:multiLevelType w:val="singleLevel"/>
    <w:tmpl w:val="0E8B26C1"/>
    <w:lvl w:ilvl="0" w:tentative="0">
      <w:start w:val="2"/>
      <w:numFmt w:val="decimal"/>
      <w:lvlText w:val="%1."/>
      <w:lvlJc w:val="left"/>
      <w:pPr>
        <w:tabs>
          <w:tab w:val="left" w:pos="312"/>
        </w:tabs>
      </w:p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D9C6934"/>
    <w:rsid w:val="0E3C619F"/>
    <w:rsid w:val="11170296"/>
    <w:rsid w:val="13471461"/>
    <w:rsid w:val="13B90F01"/>
    <w:rsid w:val="155E4C4D"/>
    <w:rsid w:val="17462648"/>
    <w:rsid w:val="181066D2"/>
    <w:rsid w:val="1AFF52E2"/>
    <w:rsid w:val="1C671E73"/>
    <w:rsid w:val="1D1125A5"/>
    <w:rsid w:val="1D322C47"/>
    <w:rsid w:val="20416C7B"/>
    <w:rsid w:val="23616034"/>
    <w:rsid w:val="23D4607E"/>
    <w:rsid w:val="24480FA2"/>
    <w:rsid w:val="25227A45"/>
    <w:rsid w:val="26AC3A6A"/>
    <w:rsid w:val="277413C8"/>
    <w:rsid w:val="281178FD"/>
    <w:rsid w:val="29403B0F"/>
    <w:rsid w:val="2B9D7E25"/>
    <w:rsid w:val="2C7C7A3B"/>
    <w:rsid w:val="2EFC0D68"/>
    <w:rsid w:val="2F364819"/>
    <w:rsid w:val="2FD63906"/>
    <w:rsid w:val="31B6101F"/>
    <w:rsid w:val="37215DAE"/>
    <w:rsid w:val="38CA40DD"/>
    <w:rsid w:val="395F2B56"/>
    <w:rsid w:val="3BBA0580"/>
    <w:rsid w:val="3BECE841"/>
    <w:rsid w:val="3CDE204C"/>
    <w:rsid w:val="3D363C36"/>
    <w:rsid w:val="3E9C3F6D"/>
    <w:rsid w:val="3F0A7454"/>
    <w:rsid w:val="3FF7797D"/>
    <w:rsid w:val="41C35C5C"/>
    <w:rsid w:val="46690BD8"/>
    <w:rsid w:val="49F70BF1"/>
    <w:rsid w:val="4B4340EE"/>
    <w:rsid w:val="4BF06537"/>
    <w:rsid w:val="503D507A"/>
    <w:rsid w:val="51FA74D0"/>
    <w:rsid w:val="52AA4A52"/>
    <w:rsid w:val="55E664D0"/>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B17EA0"/>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BFFEA26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0"/>
    <w:pPr>
      <w:ind w:firstLine="420" w:firstLineChars="200"/>
    </w:p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 w:type="paragraph" w:customStyle="1" w:styleId="25">
    <w:name w:val="Table Text"/>
    <w:basedOn w:val="1"/>
    <w:semiHidden/>
    <w:qFormat/>
    <w:uiPriority w:val="0"/>
    <w:rPr>
      <w:rFonts w:ascii="Arial" w:hAnsi="Arial" w:eastAsia="Arial" w:cs="Arial"/>
      <w:sz w:val="21"/>
      <w:szCs w:val="21"/>
      <w:lang w:val="en-US" w:eastAsia="en-US" w:bidi="ar-SA"/>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84</Words>
  <Characters>104</Characters>
  <Lines>58</Lines>
  <Paragraphs>16</Paragraphs>
  <TotalTime>0</TotalTime>
  <ScaleCrop>false</ScaleCrop>
  <LinksUpToDate>false</LinksUpToDate>
  <CharactersWithSpaces>104</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fusiyao</cp:lastModifiedBy>
  <dcterms:modified xsi:type="dcterms:W3CDTF">2025-08-27T16:58:35Z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