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0" w:beforeLines="0" w:beforeAutospacing="0" w:after="0" w:afterLines="0" w:afterAutospacing="0" w:line="240" w:lineRule="auto"/>
        <w:jc w:val="left"/>
        <w:rPr>
          <w:rFonts w:ascii="宋体" w:eastAsia="宋体"/>
          <w:sz w:val="32"/>
          <w:szCs w:val="32"/>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center"/>
        <w:outlineLvl w:val="0"/>
        <w:rPr>
          <w:rFonts w:ascii="宋体" w:eastAsia="黑体"/>
          <w:sz w:val="44"/>
          <w:szCs w:val="44"/>
        </w:rPr>
      </w:pPr>
      <w:r>
        <w:rPr>
          <w:rFonts w:ascii="宋体" w:eastAsia="黑体"/>
          <w:b w:val="0"/>
          <w:sz w:val="44"/>
          <w:szCs w:val="44"/>
        </w:rPr>
        <w:t>新疆维吾尔自治区工业和信息化培训中心（自治区计算机培训中心）</w:t>
      </w:r>
    </w:p>
    <w:p>
      <w:pPr>
        <w:widowControl/>
        <w:spacing w:before="0" w:beforeLines="0" w:beforeAutospacing="0" w:after="0" w:afterLines="0" w:afterAutospacing="0" w:line="240" w:lineRule="auto"/>
        <w:jc w:val="center"/>
        <w:outlineLvl w:val="0"/>
        <w:rPr>
          <w:rFonts w:ascii="黑体" w:eastAsia="黑体"/>
          <w:sz w:val="44"/>
          <w:szCs w:val="44"/>
        </w:rPr>
      </w:pPr>
      <w:r>
        <w:rPr>
          <w:rFonts w:ascii="黑体" w:eastAsia="黑体"/>
          <w:b w:val="0"/>
          <w:sz w:val="44"/>
          <w:szCs w:val="44"/>
        </w:rPr>
        <w:t>2024年度部门决算公开说明</w:t>
      </w:r>
    </w:p>
    <w:p>
      <w:pPr>
        <w:widowControl/>
      </w:pPr>
      <w:r>
        <w:rPr>
          <w:b w:val="0"/>
          <w:sz w:val="0"/>
          <w:szCs w:val="0"/>
        </w:rPr>
        <w:br w:type="page"/>
      </w:r>
    </w:p>
    <w:p>
      <w:pPr>
        <w:widowControl/>
        <w:spacing w:before="0" w:beforeLines="0" w:beforeAutospacing="0" w:after="0" w:afterLines="0" w:afterAutospacing="0" w:line="240" w:lineRule="auto"/>
        <w:jc w:val="center"/>
        <w:rPr>
          <w:rFonts w:ascii="黑体" w:eastAsia="黑体"/>
          <w:sz w:val="32"/>
          <w:szCs w:val="32"/>
        </w:rPr>
      </w:pPr>
      <w:r>
        <w:rPr>
          <w:rFonts w:ascii="黑体" w:eastAsia="黑体"/>
          <w:b/>
          <w:sz w:val="32"/>
          <w:szCs w:val="32"/>
        </w:rPr>
        <w:t>目 录</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第一部分单位概况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一、主要职能</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二、机构设置及人员情况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第二部分部门决算情况说明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一、收入支出决算总体情况说明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四、财政拨款收入支出决算总体情况说明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（一）一般公共预算财政拨款支出决算总体情况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（二）一般公共预算财政拨款支出决算结构情况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（三）一般公共预算财政拨款支出决算具体情况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十、其他重要事项的情况说明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（一）机关运行经费及公用经费支出情况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（二）政府采购情况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（三）国有资产占用情况说明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十一、预算绩效的情况说明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十二、其他需说明的事项</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第三部分专业名词解释</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第四部分部门决算报表（见附表）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九、《财政拨款“三公”经费支出决算表》</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第一部分 单位概况</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 一、主要职能</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组织开展自治区计算机专业技术人才和企业经营管理人员培训工作；承担全区工业和信息化系统干部培训工作，为全区中小企业发展提供技术创新、市场开拓、信息交流、人才引进、业务培训、对外合作等服务。</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二、机构设置及人员情况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新疆维吾尔自治区工业和信息化培训中心（自治区计算机培训中心）2024年度，实有人数20人，其中：在职人员7人，较上年无变化；离休人员0人，较上年无变化；退休人员13人，较上年无变化；</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新疆维吾尔自治区工业和信息化培训中心（自治区计算机培训中心）无下属预算单位，下设6个部门，分别是：综合部、财务部、考试鉴定部、培训部、CAD部、工程项目部。</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第二部分部门决算情况说明</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一、收入支出决算总体情况说明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2024年度收入总计482.45万元，其中：本年收入合计467.37万元，使用非财政拨款结余（含专用结余）0.00万元，年初结转和结余15.08万元。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2024年度支出总计482.45万元，其中：本年支出合计453.94万元，结余分配13.43万元，年末结转和结余15.08万元。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收入支出总体与上年相比，减少58.37万元，下降10.79%，主要原因是：一是一般公共预算财政拨款收入中离退休人员经费较上年减少，人员经费较上年减少；二是经营收入较上年减少；三是其他收入较上年减少。</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二、收入决算情况说明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本年收入467.37万元，其中：财政拨款收入206.95万元,占44.28%；上级补助收入0.00万元,占0.00%；事业收入246.99万元，占52.85%；经营收入0.00万元,占0.00%；附属单位上缴收入0.00万元，占0.00%；其他收入13.43万元，占2.87%。</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三、支出决算情况说明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本年支出453.94万元，其中：基本支出227.05万元，占50.02%；项目支出226.88万元，占49.98%；上缴上级支出0.00万元，占0.00%；经营支出0.00万元，占0.00%；对附属单位补助支出0.00万元，占0.00%。</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四、财政拨款收入支出决算总体情况说明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2024年度财政拨款收入总计222.03万元，其中：年初财政拨款结转和结余15.08万元，本年财政拨款收入206.95万元。财政拨款支出总计222.03万元，其中：年末财政拨款结转和结余15.08万元，本年财政拨款支出206.95万元。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财政拨款收入支出总体与上年相比，减少21.79万元，下降8.94%，主要原因是：一是离退休人员医疗费较上年减少24.59万元；二是人员经费较上年减少14.65万元；三是项目收入较上年增加2.37；四是年初结转结余较上年增加15.08。与年初预算相比，年初预算数205.58万元，决算数222.03万元，预决算差异率8.00%，主要原因是：一是2024年度人员经费追加1.37万元；二是年初结转结余较上年增加15.08万元。</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五、一般公共预算财政拨款支出决算情况说明</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（一）一般公共预算财政拨款支出决算总体情况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2024年度一般公共预算财政拨款支出206.95万元，占本年支出合计的45.59%。与上年相比，减少36.87万元，下降15.12%，主要原因是：</w:t>
      </w:r>
      <w:r>
        <w:rPr>
          <w:rFonts w:ascii="Times New Roman" w:hAnsi="Times New Roman" w:eastAsia="仿宋_GB2312" w:cs="仿宋_GB2312"/>
          <w:b w:val="0"/>
          <w:sz w:val="32"/>
          <w:szCs w:val="32"/>
        </w:rPr>
        <w:t>一是基本支出人员经费减少38.35万元，在职人员调资及社保、公积金相应基数增加，退休人员经费</w:t>
      </w:r>
      <w:r>
        <w:rPr>
          <w:rFonts w:hint="eastAsia" w:ascii="Times New Roman" w:hAnsi="Times New Roman" w:eastAsia="仿宋_GB2312" w:cs="仿宋_GB2312"/>
          <w:b w:val="0"/>
          <w:sz w:val="32"/>
          <w:szCs w:val="32"/>
          <w:lang w:eastAsia="zh-CN"/>
        </w:rPr>
        <w:t>减少</w:t>
      </w:r>
      <w:r>
        <w:rPr>
          <w:rFonts w:ascii="Times New Roman" w:hAnsi="Times New Roman" w:eastAsia="仿宋_GB2312" w:cs="仿宋_GB2312"/>
          <w:b w:val="0"/>
          <w:sz w:val="32"/>
          <w:szCs w:val="32"/>
        </w:rPr>
        <w:t>；二是公用经费减少0.89万元，差旅费预算减少</w:t>
      </w:r>
      <w:r>
        <w:rPr>
          <w:rFonts w:ascii="仿宋_GB2312" w:eastAsia="仿宋_GB2312"/>
          <w:b w:val="0"/>
          <w:sz w:val="32"/>
          <w:szCs w:val="32"/>
        </w:rPr>
        <w:t>；三是项目支出一般公共预算项目计算机技术与软件专业技术资格水平新疆区考试收费项目2024年较上年增加2.37万元。与年初预算相比，年初预算数205.58万元，决算数206.95万元，预决算差异率0.67%，主要原因是：在年度执行中，人员经费调增1.37万元。</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（二）一般公共预算财政拨款支出决算结构情况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教育支出（类）155.92万元，占75.34%。</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社会保障和就业支出（类）29.78万元，占14.39%。</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卫生健康支出（类）11.91万元，占5.76%。</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住房保障支出（类）9.34万元，占4.51%。</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（三）一般公共预算财政拨款支出决算具体情况</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1、教育支出（类）其他教育支出（款）其他教育支出（项）：支出决算数为155.92万元，比上年决算减少11.71万元，下降6.99%，主要原因是：2024年人员经费财政拨款较上年减少11.71万元。</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2、社会保障和就业支出（类）行政事业单位养老支出（款）事业单位离退休（项）：支出决算数为11.09万元，比上年决算减少24.59万元，下降68.92%，主要原因是：2024年离退休人员医疗费较上年减少24.59万元。</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3、社会保障和就业支出（类）行政事业单位养老支出（款）机关事业单位基本养老保险缴费支出（项）：支出决算数为12.46万元，比上年决算减少0.17万元，下降1.35%，主要原因是：2024年因人员变动，退休1人，新调入1人，缴费基数不同，导致费用减少。</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4、社会保障和就业支出（类）行政事业单位养老支出（款）机关事业单位职业年金缴费支出（项）：支出决算数为6.23万元，比上年决算减少0.09万元，下降1.42%，主要原因是：2024年因人员变动，退休1人，新调入1人，缴费基数不同，导致费用减少。</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5、卫生健康支出（类）行政事业单位医疗（款）事业单位医疗（项）：支出决算数为6.46万元，比上年决算减少0.09万元，下降1.37%，主要原因是：2024年因人员变动，退休1人，新调入1人，缴费基数不同，导致费用减少。</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6、卫生健康支出（类）行政事业单位医疗（款）公务员医疗补助（项）：支出决算数为5.45万元，比上年决算减少0.08万元，下降1.45%，主要原因是：2024年因人员变动，退休1人，新调入1人，缴费基数不同，导致费用减少。</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7、住房保障支出（类）住房改革支出（款）住房公积金（项）：支出决算数为9.34万元，比上年决算减少0.13万元，下降1.37%，主要原因是：2024年因人员变动，退休1人，新调入1人，缴费基数不同，导致费用减少。</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六、一般公共预算财政拨款基本支出决算情况说明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基本支出141.95万元，其中：人员经费126.71万元，包括：基本工资、津贴补贴、奖金、绩效工资、机关事业单位基本养老保险缴费、职业年金缴费、职工基本医疗保险缴费、公务员医疗补助缴费、其他社会保障缴费、住房公积金、退休费和奖励金。</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公用经费15.24万元，包括：办公费、水费、邮电费、取暖费、差旅费、工会经费、福利费和其他商品和服务支出。</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七、政府性基金预算财政拨款收入支出决算情况说明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本单位本年度无政府性基金预算财政拨款收入、支出及结转和结余，政府性基金预算财政拨款收入支出决算表为空表。</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八、国有资本经营预算财政拨款收入支出决算情况说明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本单位本年度无国有资本经营预算财政拨款收入、支出及结转和结余，国有资本经营预算财政拨款收入支出决算表为空表。</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九、财政拨款“三公”经费支出决算情况说明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三公”经费支出0.00万元，与上年相比无变化，主要原因是：我单位无财政拨款“三公”经费支出。其中：因公出国（境）费支出0.00万元,占0.00%，与上年相比无变化，主要原因是：我单位无因公出国（境）经费支出；公务用车购置及运行维护费支出0.00万元，占0.00%，与上年相比无变化，主要原因是：我单位无公务用车购置及运行维护费支出；公务接待费支出0.00万元，占0.00%，与上年相比无变化，主要原因是：我单位无公务接待经费支出。</w:t>
      </w:r>
    </w:p>
    <w:p>
      <w:pPr>
        <w:widowControl/>
        <w:spacing w:before="0" w:beforeLines="0" w:beforeAutospacing="0" w:after="0" w:afterLines="0" w:afterAutospacing="0" w:line="240" w:lineRule="auto"/>
        <w:ind w:firstLine="640" w:firstLineChars="200"/>
        <w:jc w:val="left"/>
        <w:rPr>
          <w:rFonts w:ascii="仿宋_GB2312" w:eastAsia="仿宋_GB2312"/>
          <w:sz w:val="32"/>
          <w:szCs w:val="32"/>
        </w:rPr>
      </w:pPr>
      <w:r>
        <w:rPr>
          <w:rFonts w:ascii="仿宋_GB2312" w:eastAsia="仿宋_GB2312"/>
          <w:b w:val="0"/>
          <w:sz w:val="32"/>
          <w:szCs w:val="32"/>
        </w:rPr>
        <w:t>具体情况如下：</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因公出国（境）费支出0.00万元，开支内容包括我单位无因公出国（境）经费支出。单位全年安排的因公出国（境）团组0个，因公出国（境）0人次。</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用车购置及运行维护费0.00万元，其中：公务用车购置费0.00万元，公务用车运行维护费0.00万元。公务用车运行维护费开支内容包括我单位无公务用车运行维护费支出。公务用车购置数0辆，公务用车保有量0辆。国有资产占用情况中固定资产车辆2辆，与公务用车保有量差异原因是：</w:t>
      </w:r>
      <w:r>
        <w:rPr>
          <w:rFonts w:ascii="Times New Roman" w:hAnsi="Times New Roman" w:eastAsia="仿宋_GB2312"/>
          <w:b w:val="0"/>
          <w:sz w:val="32"/>
          <w:szCs w:val="32"/>
        </w:rPr>
        <w:t>1辆信息化推广大篷车（2008年5月工信部捐赠，现待报废状态），2017年1月</w:t>
      </w:r>
      <w:r>
        <w:rPr>
          <w:rFonts w:hint="eastAsia" w:ascii="Times New Roman" w:hAnsi="Times New Roman" w:eastAsia="仿宋_GB2312"/>
          <w:b w:val="0"/>
          <w:sz w:val="32"/>
          <w:szCs w:val="32"/>
          <w:lang w:eastAsia="zh-CN"/>
        </w:rPr>
        <w:t>使用财政专户管理资金</w:t>
      </w:r>
      <w:r>
        <w:rPr>
          <w:rFonts w:ascii="Times New Roman" w:hAnsi="Times New Roman" w:eastAsia="仿宋_GB2312"/>
          <w:b w:val="0"/>
          <w:sz w:val="32"/>
          <w:szCs w:val="32"/>
        </w:rPr>
        <w:t>购入1辆载货小汽车。</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公务接待费0.00万元，开支内容包括我单位无公务接待经费支出。单位全年安排的国内公务接待0批次，0人次。</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与全年预算相比，财政拨款“三公”经费支出全年预算数0.00万元，决算数0.00万元，预决算差异率0.00%，主要原因是：我单位无财政拨款“三公”经费支出。其中：因公出国（境）费全年预算数0.00万元，决算数0.00万元，预决算差异率0.00%，主要原因是：我单位无因公出国（境）经费支出；公务用车购置费全年预算数0.00万元，决算数0.00万元，预决算差异率0.00%，主要原因是：我单位无公务用车购置费支出；公务用车运行维护费全年预算数0.00万元，决算数0.00万元，预决算差异率0.00%，主要原因是：我单位无公务用车运行维护费支出；公务接待费全年预算数0.00万元，决算数0.00万元，预决算差异率0.00%，主要原因是：我单位无公务接待</w:t>
      </w:r>
      <w:bookmarkStart w:id="0" w:name="_GoBack"/>
      <w:bookmarkEnd w:id="0"/>
      <w:r>
        <w:rPr>
          <w:rFonts w:ascii="仿宋_GB2312" w:eastAsia="仿宋_GB2312"/>
          <w:b w:val="0"/>
          <w:sz w:val="32"/>
          <w:szCs w:val="32"/>
        </w:rPr>
        <w:t>费支出。</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十、其他重要事项的情况说明</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（一）机关运行经费及公用经费支出情况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2024年度新疆维吾尔自治区工业和信息化培训中心（自治区计算机培训中心）单位（事业单位）公用经费支出15.24万元，比上年减少0.89万元，下降5.52%，主要原因是：2024年公用经费差旅费预算减少0.89万元。</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（二）政府采购情况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2024年度政府采购支出总额44.85万元，其中：政府采购货物支出11.52万元、政府采购工程支出0.00万元、政府采购服务支出33.34万元。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授予中小企业合同金额38.35万元，占政府采购支出总额的85.51%，其中：授予小微企业合同金额38.35万元，占政府采购支出总额的85.51%。</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（三）国有资产占用情况说明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截至2024年12月31日，房屋0.00平方米，价值0.00万元。车辆2辆，价值38.93万元，其中：副部（省）级及以上领导用车0辆、主要负责人用车0辆、机要通信用车0辆、应急保障用车0辆、执法执勤用车0辆、特种专业技术用车0辆、离退休干部服务用车0辆、其他用车2辆，其他用车主要是：1辆信息化推广大篷车（2008年5月工信部捐赠，现待报废状态），1辆载货小汽车;单价100万元（含）以上设备（不含车辆）0台（套）。</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十一、预算绩效的情况说明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根据预算绩效管理要求，本单位2024年度预算绩效评价项目3个，全年预算数245.88万元，全年执行数226.88万元。预算绩效管理取得的成效：一是严格执行《工信厅全面预算绩效管理办法》，规范和加快预算执行，积极做好绩效监控和绩效评价工作，确保预算执行的准确性和规范性,切实发挥财政资金最大效用；二是各项工作实施及资金使用情况均在绩效目标设定时限完成，在项目经费的使用上，在保证各项任务顺利完成的同时，严格落实厉行节约原则；三是突出做好培训和考试考务工作，确保项目质量和效益，助力经济高质量发展，维护社会稳定和长治久安。发现的问题及原因：根据重点工作安排，在项目支出绩效监控工作中，存在预算整体支出绩效目标与产出的数量指标、质量指标缺乏对应性，关联性和可操作性不强。存在对项目绩效目标的设定和各项指标的理解、认识不到位的问题，导致项目绩效目标不够明确、不够细化、不够量化、缺乏可衡量性和可实现性。执行周期较长，影响了该项目的预算执行率，降低了绩效监控及绩效评价报告工作质量。下一步改进措施：一是建成单位内控体系，进一步规范资金使用管理全流程，依程序高质量完成各项工作任务。二是在今后的绩效目标设定过程中，注意考虑突发事件的影响，制定出更加符合实际的绩效目标，加强绩效目标对管理工作的指导作用。具体附项目支出绩效自评表。</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十二、其他需说明的事项</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本单位无其他需说明事项。</w:t>
      </w:r>
    </w:p>
    <w:p>
      <w:pPr>
        <w:widowControl/>
        <w:spacing w:before="0" w:beforeLines="0" w:beforeAutospacing="0" w:after="0" w:afterLines="0" w:afterAutospacing="0" w:line="240" w:lineRule="auto"/>
        <w:ind w:firstLine="640" w:firstLineChars="200"/>
        <w:jc w:val="left"/>
        <w:rPr>
          <w:rFonts w:ascii="仿宋_GB2312" w:eastAsia="仿宋_GB2312"/>
          <w:sz w:val="32"/>
          <w:szCs w:val="32"/>
        </w:rPr>
      </w:pP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第三部分专业名词解释</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b w:val="0"/>
          <w:sz w:val="32"/>
          <w:szCs w:val="32"/>
        </w:rPr>
        <w:t>指同级财政当年拨付的资金。</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b w:val="0"/>
          <w:sz w:val="32"/>
          <w:szCs w:val="32"/>
        </w:rPr>
        <w:t>指事业单位从主管部门和上级单位取得的非财政补助收入。</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三、事业收入：</w:t>
      </w:r>
      <w:r>
        <w:rPr>
          <w:rFonts w:ascii="仿宋_GB2312" w:eastAsia="仿宋_GB2312"/>
          <w:b w:val="0"/>
          <w:sz w:val="32"/>
          <w:szCs w:val="32"/>
        </w:rPr>
        <w:t>指事业单位开展专业业务活动及其辅助活动所取得的收入。</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四、经营收入：</w:t>
      </w:r>
      <w:r>
        <w:rPr>
          <w:rFonts w:ascii="仿宋_GB2312" w:eastAsia="仿宋_GB2312"/>
          <w:b w:val="0"/>
          <w:sz w:val="32"/>
          <w:szCs w:val="32"/>
        </w:rPr>
        <w:t>指事业单位在专业业务活动及其辅助活动之外开展非独立核算经营活动取得的收入。</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b w:val="0"/>
          <w:sz w:val="32"/>
          <w:szCs w:val="32"/>
        </w:rPr>
        <w:t>指事业单位附属的独立核算单位按有关规定上缴的收入。</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六、其他收入：</w:t>
      </w:r>
      <w:r>
        <w:rPr>
          <w:rFonts w:ascii="仿宋_GB2312" w:eastAsia="仿宋_GB2312"/>
          <w:b w:val="0"/>
          <w:sz w:val="32"/>
          <w:szCs w:val="32"/>
        </w:rPr>
        <w:t>指除上述“财政拨款收入”、“事业收入”、“经营收入”、“附属单位上缴收入”等之外取得的收入。</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b w:val="0"/>
          <w:sz w:val="32"/>
          <w:szCs w:val="32"/>
        </w:rPr>
        <w:t>指以前年度支出预算因客观条件变化未执行完毕、结转到本年度按有关规定继续使用的资金，既包括财政拨款结转和结余，也包括事业收入、经营收入、其他收入的结转和结余。</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b w:val="0"/>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九、基本支出：</w:t>
      </w:r>
      <w:r>
        <w:rPr>
          <w:rFonts w:ascii="仿宋_GB2312" w:eastAsia="仿宋_GB2312"/>
          <w:b w:val="0"/>
          <w:sz w:val="32"/>
          <w:szCs w:val="32"/>
        </w:rPr>
        <w:t>指为保障机构正常运转、完成日常工作任务而发生的人员支出和公用支出。</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十、项目支出：</w:t>
      </w:r>
      <w:r>
        <w:rPr>
          <w:rFonts w:ascii="仿宋_GB2312" w:eastAsia="仿宋_GB2312"/>
          <w:b w:val="0"/>
          <w:sz w:val="32"/>
          <w:szCs w:val="32"/>
        </w:rPr>
        <w:t>指在基本支出之外为完成特定行政任务和事业发展目标所发生的支出。</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b w:val="0"/>
          <w:sz w:val="32"/>
          <w:szCs w:val="32"/>
        </w:rPr>
        <w:t>指事业单位在专业业务活动及其辅助活动之外开展非独立核算经营活动发生的支出。</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b w:val="0"/>
          <w:sz w:val="32"/>
          <w:szCs w:val="32"/>
        </w:rPr>
        <w:t>指事业单位发生的用非财政预算资金对附属单位的补助支出。</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十三、“三公”经费：</w:t>
      </w:r>
      <w:r>
        <w:rPr>
          <w:rFonts w:ascii="仿宋_GB2312" w:eastAsia="仿宋_GB2312"/>
          <w:b w:val="0"/>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b w:val="0"/>
          <w:sz w:val="32"/>
          <w:szCs w:val="32"/>
        </w:rPr>
        <w:t>行政单位和参照公务员法管理的事业单位财政拨款基本支出中的公用经费支出。</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第四部分部门决算报表（见附表）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一、《收入支出决算总表》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二、《收入决算表》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三、《支出决算表》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四、《财政拨款收入支出决算总表》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五、《一般公共预算财政拨款支出决算表》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六、《一般公共预算财政拨款基本支出决算表》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七、《政府性基金预算财政拨款收入支出决算表》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八、《国有资本经营预算财政拨款收入支出决算表》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九、《财政拨款“三公”经费支出决算表》</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compat>
    <w:useFELayout/>
    <w:splitPgBreakAndParaMark/>
    <w:compatSetting w:name="compatibilityMode" w:uri="http://schemas.microsoft.com/office/word" w:val="12"/>
  </w:compat>
  <w:rsids>
    <w:rsidRoot w:val="00000000"/>
    <w:rsid w:val="01B823D9"/>
    <w:rsid w:val="13DA0AAC"/>
    <w:rsid w:val="1BD50E66"/>
    <w:rsid w:val="47FBE8DB"/>
    <w:rsid w:val="4B4120B3"/>
    <w:rsid w:val="7D513CE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13</Pages>
  <Words>5729</Words>
  <Characters>6363</Characters>
  <TotalTime>1</TotalTime>
  <ScaleCrop>false</ScaleCrop>
  <LinksUpToDate>false</LinksUpToDate>
  <CharactersWithSpaces>6366</CharactersWithSpaces>
  <Application>WPS Office_11.8.2.10337_F1E327BC-269C-435d-A152-05C5408002CA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2025-09-04T01:15:00Z</dcterms:created>
  <dc:creator>Administrator</dc:creator>
  <cp:lastModifiedBy>user</cp:lastModifiedBy>
  <dcterms:modified xsi:type="dcterms:W3CDTF">2025-11-12T19:03:49Z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KSOTemplateDocerSaveRecord">
    <vt:lpwstr>eyJoZGlkIjoiZDg4ZTk4ZThiOTlhYTkyOGVkOWQ5NDlhNjIwNjNhNzEiLCJ1c2VySWQiOiI2MDc4Mzg5MzQifQ==</vt:lpwstr>
  </property>
  <property fmtid="{D5CDD505-2E9C-101B-9397-08002B2CF9AE}" pid="4" name="ICV">
    <vt:lpwstr>ECCC470C27DD49FC9CE22D2DC7F922D1_12</vt:lpwstr>
  </property>
</Properties>
</file>