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both"/>
        <w:rPr>
          <w:rFonts w:hint="default" w:ascii="Times New Roman" w:hAnsi="Times New Roman" w:eastAsia="方正小标宋_GBK" w:cs="Times New Roman"/>
          <w:kern w:val="0"/>
          <w:sz w:val="48"/>
          <w:szCs w:val="48"/>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“天山英才”培养计划-优秀工程师培养</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项目（第二批）支出绩效评价报告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项目名称：“天山英才”培养计划-优秀工程师培养项目（第二批）</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自治区工业和信息化厅</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宋云毅</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40" w:lineRule="exact"/>
        <w:ind w:firstLine="640"/>
        <w:rPr>
          <w:rStyle w:val="17"/>
          <w:rFonts w:hint="default" w:ascii="Times New Roman" w:hAnsi="Times New Roman" w:eastAsia="黑体" w:cs="Times New Roman"/>
          <w:b w:val="0"/>
          <w:spacing w:val="-4"/>
          <w:sz w:val="32"/>
          <w:szCs w:val="32"/>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Style w:val="17"/>
          <w:rFonts w:hint="default" w:ascii="Times New Roman" w:hAnsi="Times New Roman" w:eastAsia="黑体" w:cs="Times New Roman"/>
          <w:b w:val="0"/>
          <w:bCs/>
          <w:spacing w:val="-4"/>
          <w:sz w:val="32"/>
          <w:szCs w:val="32"/>
          <w:highlight w:val="yellow"/>
          <w:lang w:eastAsia="zh-CN"/>
        </w:rPr>
      </w:pPr>
      <w:r>
        <w:rPr>
          <w:rFonts w:hint="eastAsia" w:ascii="Times New Roman" w:hAnsi="Times New Roman" w:eastAsia="仿宋_GB2312"/>
          <w:sz w:val="32"/>
          <w:szCs w:val="32"/>
        </w:rPr>
        <w:t>紧扣产业人才队伍建设需求，在全疆范围内遴选了一批能够发挥示范引领作用的创新型、应用型、复合型高层次人才和创新团队，一批行业领域技术骨干和带头人围绕“八大产业集群”，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可给予20万元经费资助，可连续支持3年，分年度拨付。用人单位应给予配套经费支持。通过项目开展，培养工程技术人才解决技术难题不少于10个，指导帮带本地人才数量不少于20人。</w:t>
      </w:r>
    </w:p>
    <w:p>
      <w:pPr>
        <w:pStyle w:val="11"/>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sz w:val="32"/>
          <w:szCs w:val="32"/>
        </w:rPr>
        <w:t>评定第</w:t>
      </w:r>
      <w:r>
        <w:rPr>
          <w:rFonts w:hint="eastAsia" w:ascii="Times New Roman" w:hAnsi="Times New Roman" w:eastAsia="仿宋_GB2312"/>
          <w:sz w:val="32"/>
          <w:szCs w:val="32"/>
          <w:lang w:eastAsia="zh-CN"/>
        </w:rPr>
        <w:t>二</w:t>
      </w:r>
      <w:r>
        <w:rPr>
          <w:rFonts w:hint="eastAsia" w:ascii="Times New Roman" w:hAnsi="Times New Roman" w:eastAsia="仿宋_GB2312"/>
          <w:sz w:val="32"/>
          <w:szCs w:val="32"/>
        </w:rPr>
        <w:t>批“天山英才”优秀工程师</w:t>
      </w:r>
      <w:r>
        <w:rPr>
          <w:rFonts w:hint="eastAsia" w:ascii="Times New Roman" w:hAnsi="Times New Roman" w:eastAsia="仿宋_GB2312"/>
          <w:sz w:val="32"/>
          <w:szCs w:val="32"/>
          <w:lang w:val="en-US" w:eastAsia="zh-CN"/>
        </w:rPr>
        <w:t>90</w:t>
      </w:r>
      <w:r>
        <w:rPr>
          <w:rFonts w:ascii="Times New Roman" w:hAnsi="Times New Roman" w:eastAsia="仿宋_GB2312"/>
          <w:sz w:val="32"/>
          <w:szCs w:val="32"/>
        </w:rPr>
        <w:t>名</w:t>
      </w:r>
      <w:r>
        <w:rPr>
          <w:rStyle w:val="17"/>
          <w:rFonts w:hint="default" w:ascii="Times New Roman" w:hAnsi="Times New Roman" w:eastAsia="黑体" w:cs="Times New Roman"/>
          <w:b w:val="0"/>
          <w:bCs/>
          <w:spacing w:val="-4"/>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cs="Times New Roman"/>
        </w:rPr>
      </w:pPr>
      <w:r>
        <w:rPr>
          <w:rFonts w:hint="default" w:ascii="Times New Roman" w:hAnsi="Times New Roman" w:eastAsia="仿宋_GB2312" w:cs="Times New Roman"/>
          <w:sz w:val="32"/>
          <w:szCs w:val="32"/>
          <w:highlight w:val="none"/>
          <w:lang w:val="en-US" w:eastAsia="zh-CN"/>
        </w:rPr>
        <w:t>项目实</w:t>
      </w:r>
      <w:r>
        <w:rPr>
          <w:rFonts w:hint="default" w:ascii="Times New Roman" w:hAnsi="Times New Roman" w:eastAsia="仿宋_GB2312" w:cs="Times New Roman"/>
          <w:sz w:val="30"/>
          <w:szCs w:val="30"/>
          <w:highlight w:val="none"/>
          <w:lang w:val="en-US" w:eastAsia="zh-CN"/>
        </w:rPr>
        <w:t>施情况</w:t>
      </w:r>
      <w:r>
        <w:rPr>
          <w:rFonts w:hint="default" w:ascii="Times New Roman" w:hAnsi="Times New Roman" w:eastAsia="仿宋_GB2312" w:cs="Times New Roman"/>
          <w:sz w:val="32"/>
          <w:szCs w:val="32"/>
        </w:rPr>
        <w:t>：</w:t>
      </w:r>
      <w:r>
        <w:rPr>
          <w:rFonts w:hint="eastAsia" w:ascii="仿宋_GB2312" w:hAnsi="仿宋_GB2312" w:eastAsia="仿宋_GB2312" w:cs="仿宋_GB2312"/>
          <w:color w:val="auto"/>
          <w:spacing w:val="0"/>
          <w:kern w:val="0"/>
          <w:sz w:val="32"/>
          <w:szCs w:val="32"/>
          <w:u w:val="none"/>
          <w:lang w:val="en-US" w:eastAsia="zh-CN"/>
        </w:rPr>
        <w:t>（一）示范引领作用得到充分发挥。</w:t>
      </w:r>
      <w:r>
        <w:rPr>
          <w:rFonts w:hint="eastAsia" w:ascii="仿宋_GB2312" w:hAnsi="仿宋_GB2312" w:eastAsia="仿宋_GB2312" w:cs="仿宋_GB2312"/>
          <w:sz w:val="32"/>
          <w:szCs w:val="32"/>
          <w:lang w:val="en-US" w:eastAsia="zh-CN"/>
        </w:rPr>
        <w:t>在优秀工程师项目推进过程中，入选的优秀工程师不断追求卓越，持续学习和掌握行业前沿知识与技术，破解攻关行业重点难点问题，充分发挥示范引领作用。</w:t>
      </w:r>
      <w:r>
        <w:rPr>
          <w:rFonts w:hint="eastAsia" w:ascii="仿宋_GB2312" w:hAnsi="仿宋_GB2312" w:eastAsia="仿宋_GB2312" w:cs="仿宋_GB2312"/>
          <w:color w:val="auto"/>
          <w:spacing w:val="0"/>
          <w:kern w:val="0"/>
          <w:sz w:val="32"/>
          <w:szCs w:val="32"/>
          <w:u w:val="none"/>
          <w:lang w:val="en-US" w:eastAsia="zh-CN"/>
        </w:rPr>
        <w:t>（二）地方专业人才队伍能力水平有效提升。优秀工程师项目人选在推动当地专业人才队伍提高专业水平、增强实践能力、激发创新思维等方面，发挥积极作用。（三）科技成果转化步伐不断加快。优秀工程师项目人选的研究成果，通过高效的转化，融入到产品研发、生产制造社会服务的各个环节。（四）新技术、新工艺、新产品取得积极进展。优秀工程师项目人选是科技创新的主力军，在新技术探索、新工艺创造、新产品研发中发挥着关键作用。</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1953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96.44</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执行年度任务书项目开展</w:t>
      </w:r>
      <w:r>
        <w:rPr>
          <w:rFonts w:hint="default" w:ascii="Times New Roman" w:hAnsi="Times New Roman" w:eastAsia="仿宋_GB2312" w:cs="Times New Roman"/>
          <w:sz w:val="32"/>
          <w:szCs w:val="32"/>
          <w:highlight w:val="none"/>
          <w:lang w:val="en-US" w:eastAsia="zh-CN"/>
        </w:rPr>
        <w:t>。</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24" w:firstLineChars="200"/>
        <w:rPr>
          <w:rFonts w:hint="eastAsia" w:ascii="仿宋_GB2312" w:hAnsi="仿宋_GB2312" w:eastAsia="仿宋_GB2312" w:cs="仿宋_GB2312"/>
          <w:b w:val="0"/>
          <w:bCs/>
          <w:highlight w:val="none"/>
          <w:lang w:eastAsia="zh-CN"/>
        </w:rPr>
      </w:pPr>
      <w:r>
        <w:rPr>
          <w:rStyle w:val="17"/>
          <w:rFonts w:hint="eastAsia" w:ascii="仿宋_GB2312" w:hAnsi="仿宋_GB2312" w:eastAsia="仿宋_GB2312" w:cs="仿宋_GB2312"/>
          <w:b w:val="0"/>
          <w:bCs/>
          <w:spacing w:val="-4"/>
          <w:sz w:val="32"/>
          <w:szCs w:val="32"/>
          <w:highlight w:val="none"/>
        </w:rPr>
        <w:t>围绕“</w:t>
      </w:r>
      <w:r>
        <w:rPr>
          <w:rStyle w:val="17"/>
          <w:rFonts w:hint="eastAsia" w:ascii="仿宋_GB2312" w:hAnsi="仿宋_GB2312" w:eastAsia="仿宋_GB2312" w:cs="仿宋_GB2312"/>
          <w:b w:val="0"/>
          <w:bCs/>
          <w:spacing w:val="-4"/>
          <w:sz w:val="32"/>
          <w:szCs w:val="32"/>
          <w:highlight w:val="none"/>
          <w:lang w:eastAsia="zh-CN"/>
        </w:rPr>
        <w:t>十大</w:t>
      </w:r>
      <w:r>
        <w:rPr>
          <w:rStyle w:val="17"/>
          <w:rFonts w:hint="eastAsia" w:ascii="仿宋_GB2312" w:hAnsi="仿宋_GB2312" w:eastAsia="仿宋_GB2312" w:cs="仿宋_GB2312"/>
          <w:b w:val="0"/>
          <w:bCs/>
          <w:spacing w:val="-4"/>
          <w:sz w:val="32"/>
          <w:szCs w:val="32"/>
          <w:highlight w:val="none"/>
        </w:rPr>
        <w:t>产业集群”，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可连续支持3年，分年度拨付。通过项目开展，培养工程技术人才解决技术难题不少于10个，指导帮带本地人才数量不少于20人</w:t>
      </w:r>
      <w:r>
        <w:rPr>
          <w:rStyle w:val="17"/>
          <w:rFonts w:hint="eastAsia" w:ascii="仿宋_GB2312" w:hAnsi="仿宋_GB2312" w:eastAsia="仿宋_GB2312" w:cs="仿宋_GB2312"/>
          <w:b w:val="0"/>
          <w:bCs/>
          <w:spacing w:val="-4"/>
          <w:sz w:val="32"/>
          <w:szCs w:val="32"/>
          <w:highlight w:val="none"/>
          <w:lang w:eastAsia="zh-CN"/>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阶段性目标按照</w:t>
      </w:r>
    </w:p>
    <w:p>
      <w:pPr>
        <w:spacing w:line="560" w:lineRule="exact"/>
        <w:ind w:firstLine="640" w:firstLineChars="200"/>
        <w:rPr>
          <w:rFonts w:hint="default" w:ascii="Times New Roman" w:hAnsi="Times New Roman" w:eastAsia="黑体" w:cs="Times New Roman"/>
          <w:b w:val="0"/>
          <w:bCs/>
          <w:lang w:eastAsia="zh-CN"/>
        </w:rPr>
      </w:pPr>
      <w:r>
        <w:rPr>
          <w:rFonts w:hint="default" w:ascii="Times New Roman" w:hAnsi="Times New Roman" w:eastAsia="仿宋_GB2312" w:cs="Times New Roman"/>
          <w:sz w:val="32"/>
          <w:szCs w:val="32"/>
        </w:rPr>
        <w:t>《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通过项目开展，培养工程技术人才解决技术难题不少于10个，指导帮带本地人才数量不少于20人。</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本项目预算绩效评价报告的评价对象是“天山英才”培养计划-优秀工程师培养项目（第二批）及其预算执行情况。该项目由</w:t>
      </w:r>
      <w:r>
        <w:rPr>
          <w:rFonts w:hint="eastAsia" w:ascii="Times New Roman" w:hAnsi="Times New Roman" w:eastAsia="仿宋_GB2312" w:cs="Times New Roman"/>
          <w:b w:val="0"/>
          <w:bCs w:val="0"/>
          <w:highlight w:val="none"/>
          <w:lang w:eastAsia="zh-CN"/>
        </w:rPr>
        <w:t>自治区工业和信息化厅人事处</w:t>
      </w:r>
      <w:r>
        <w:rPr>
          <w:rFonts w:hint="default" w:ascii="Times New Roman" w:hAnsi="Times New Roman" w:eastAsia="仿宋_GB2312" w:cs="Times New Roman"/>
          <w:b w:val="0"/>
          <w:bCs w:val="0"/>
          <w:highlight w:val="none"/>
        </w:rPr>
        <w:t>负责实施，旨在培养工程技术人才解决技术难题不少于10个，指导帮带本地人才数量不少于20人。项目预算涵盖从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3620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 w:val="0"/>
          <w:bCs w:val="0"/>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1"/>
        <w:widowControl w:val="0"/>
        <w:spacing w:before="0" w:after="0" w:line="560" w:lineRule="exact"/>
        <w:ind w:firstLine="640" w:firstLineChars="200"/>
        <w:jc w:val="both"/>
        <w:outlineLvl w:val="9"/>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w:t>
      </w:r>
      <w:r>
        <w:rPr>
          <w:rFonts w:hint="eastAsia" w:ascii="Times New Roman" w:hAnsi="Times New Roman" w:eastAsia="仿宋_GB2312" w:cs="Times New Roman"/>
          <w:b w:val="0"/>
          <w:bCs w:val="0"/>
          <w:lang w:eastAsia="zh-CN"/>
        </w:rPr>
        <w:t>了计划</w:t>
      </w:r>
      <w:r>
        <w:rPr>
          <w:rFonts w:hint="default" w:ascii="Times New Roman" w:hAnsi="Times New Roman" w:eastAsia="仿宋_GB2312" w:cs="Times New Roman"/>
          <w:b w:val="0"/>
          <w:bCs w:val="0"/>
        </w:rPr>
        <w:t>标准。</w:t>
      </w:r>
    </w:p>
    <w:p>
      <w:pPr>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（1）计划标准。指以预先制定的目标、计划、预算、定额等作为评价标准。</w:t>
      </w:r>
    </w:p>
    <w:p>
      <w:pPr>
        <w:pStyle w:val="11"/>
        <w:numPr>
          <w:ilvl w:val="0"/>
          <w:numId w:val="2"/>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本项目的综合评价基于对项目各方面绩效的深入分析与评估。从项目目标的达成情况来看，“天山英才”培养计划-优秀工程师培养项目（第二批</w:t>
      </w:r>
      <w:r>
        <w:rPr>
          <w:rFonts w:hint="default" w:ascii="Times New Roman" w:hAnsi="Times New Roman" w:eastAsia="仿宋_GB2312" w:cs="Times New Roman"/>
          <w:sz w:val="32"/>
          <w:szCs w:val="32"/>
          <w:highlight w:val="none"/>
          <w:shd w:val="clear" w:color="auto" w:fill="auto"/>
        </w:rPr>
        <w:t>）在[</w:t>
      </w:r>
      <w:r>
        <w:rPr>
          <w:rFonts w:hint="eastAsia" w:eastAsia="仿宋_GB2312" w:cs="Times New Roman"/>
          <w:sz w:val="32"/>
          <w:szCs w:val="32"/>
          <w:highlight w:val="none"/>
          <w:shd w:val="clear" w:color="auto" w:fill="auto"/>
          <w:lang w:eastAsia="zh-CN"/>
        </w:rPr>
        <w:t>数</w:t>
      </w:r>
      <w:r>
        <w:rPr>
          <w:rFonts w:hint="eastAsia" w:eastAsia="仿宋_GB2312" w:cs="Times New Roman"/>
          <w:sz w:val="32"/>
          <w:szCs w:val="32"/>
          <w:highlight w:val="none"/>
          <w:lang w:eastAsia="zh-CN"/>
        </w:rPr>
        <w:t>量指标、质量指标</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相关行业领域方面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培养工程技术人才解决技术难题数量、指导帮带本地人才数量</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人事处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解决技术难题、指导帮带本地人才数量</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综上所述，“天山英才”培养计划-优秀工程师培养项目（第二批）在绩效评价中表现出色，达到了项目的预期目标，并在多个方面取得了显著的成效。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w:t>
      </w:r>
      <w:r>
        <w:rPr>
          <w:rFonts w:hint="default" w:ascii="Times New Roman" w:hAnsi="Times New Roman" w:eastAsia="仿宋_GB2312" w:cs="Times New Roman"/>
          <w:b w:val="0"/>
          <w:bCs w:val="0"/>
          <w:highlight w:val="none"/>
        </w:rPr>
        <w:t>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99.17</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19.17</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95.85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w:t>
      </w:r>
      <w:r>
        <w:rPr>
          <w:rFonts w:hint="default" w:ascii="Times New Roman" w:hAnsi="Times New Roman" w:eastAsia="仿宋_GB2312" w:cs="Times New Roman"/>
          <w:b w:val="0"/>
          <w:bCs w:val="0"/>
        </w:rPr>
        <w:t>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19.17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
              </w:rPr>
            </w:pPr>
            <w:r>
              <w:rPr>
                <w:rFonts w:hint="eastAsia" w:eastAsia="仿宋_GB2312" w:cs="Times New Roman"/>
                <w:b/>
                <w:bCs/>
                <w:color w:val="000000"/>
                <w:sz w:val="21"/>
                <w:szCs w:val="21"/>
                <w:lang w:val="en-US" w:eastAsia="zh"/>
              </w:rPr>
              <w:t>99.17</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1"/>
        <w:numPr>
          <w:ilvl w:val="0"/>
          <w:numId w:val="4"/>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
        </w:rPr>
        <w:t>6</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
        </w:rPr>
        <w:t>19.17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
        </w:rPr>
        <w:t>95.85</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1953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96.44</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39.17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97.9</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培养青年工程师人数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=45人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97.8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，偏差原因：1名工程师离职，导致项目终止，经报请自治区党委人才工作领导小组办公室同意，退出人才培养项目，退还拨付人才发展资金。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培养优秀工程师人数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=45人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43人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95.6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名工程师离职，导致项目终止，经报请自治区党委人才工作领导小组办公室同意，退出人才培养项目，退还拨付人才发展资金。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任务书履约率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&gt;=85%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申报工作完成率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资金拨付及时率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项目验收及时率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经济成本</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优秀工程师资助标准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&lt;=30万/人/年</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=27万/人/年</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经济成本</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青年工程师资助标准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&lt;=20万/人/年</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=18万/人/年</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企业满意度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20"/>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“天山英才”培养计划-优秀工程师培养项目（第二批）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2025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2025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1953</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96.44</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99.17</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0.83</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3名工程师离职，导致项目终止，经报请自治区党委人才工作领导小组办公室同意，退出人才培养项目，退还拨付人才发展资金。</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val="en-US" w:eastAsia="zh-CN"/>
        </w:rPr>
        <w:t>:加强项目跟踪管理</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hd w:val="clear"/>
        <w:spacing w:line="600" w:lineRule="exact"/>
        <w:ind w:firstLine="642" w:firstLineChars="200"/>
        <w:outlineLvl w:val="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“天山英才”培养计划-优秀工程师培养项目（第二批）绩效评价指标体系及综合评分表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r>
              <w:rPr>
                <w:rFonts w:hint="default" w:eastAsia="仿宋_GB2312" w:cs="Times New Roman"/>
                <w:b/>
                <w:bCs/>
                <w:color w:val="000000"/>
                <w:kern w:val="0"/>
                <w:sz w:val="18"/>
                <w:szCs w:val="18"/>
                <w:highlight w:val="none"/>
                <w:lang w:val="en" w:eastAsia="zh-CN"/>
              </w:rPr>
              <w:t>.</w:t>
            </w:r>
            <w:r>
              <w:rPr>
                <w:rFonts w:hint="eastAsia" w:eastAsia="仿宋_GB2312" w:cs="Times New Roman"/>
                <w:b/>
                <w:bCs/>
                <w:color w:val="000000"/>
                <w:kern w:val="0"/>
                <w:sz w:val="18"/>
                <w:szCs w:val="18"/>
                <w:highlight w:val="none"/>
                <w:lang w:val="en-US" w:eastAsia="zh-CN"/>
              </w:rPr>
              <w:t>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3" w:name="_GoBack"/>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“天山英才”培养计划-优秀工程师培养项目（第二批）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2025.00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2025.00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1953.00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9.64</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96.44%</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2025.00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2025.00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1953.00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围绕“八大产业集群”，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可给予20万元经费资助，可连续支持3年，分年度拨付。用人单位应给予配套经费支持。通过项目开展，培养工程技术人才解决技术难题不少于10个，指导帮带本地人才数量不少于20人。</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可给予20万元经费资助，可连续支持3年，分年度拨付。用人单位应给予配套经费支持。通过项目开展，培养工程技术人才解决技术难题不少于10个，指导帮带本地人才数量不少于20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培养青年工程师人数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=45人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=44人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97.8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4.72</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1名工程师离职，导致项目终止，经报请自治区党委人才工作领导小组办公室同意，退出人才培养项目，退还拨付人才发展资金。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培养优秀工程师人数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=45人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=43人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4.45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2名工程师离职，导致项目终止，经报请自治区党委人才工作领导小组办公室同意，退出人才培养项目，退还拨付人才发展资金。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任务书履约率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&gt;=85%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申报工作完成率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资金拨付及时率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项目验收及时率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优秀工程师资助标准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&lt;=30万/人/年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=27万/人/年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2名工程师离职，导致项目终止，经报请自治区党委人才工作领导小组办公室同意，退出人才培养项目，退还拨付人才发展资金。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青年工程师资助标准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&lt;=30万/人/年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=18万/人/年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1名工程师离职，导致项目终止，经报请自治区党委人才工作领导小组办公室同意，退出人才培养项目，退还拨付人才发展资金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培养工程技术人才解决技术难题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指导帮带本地人才数量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企业满意度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86.31分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bookmarkEnd w:id="3"/>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7462648"/>
    <w:rsid w:val="181066D2"/>
    <w:rsid w:val="1C671E73"/>
    <w:rsid w:val="1D1125A5"/>
    <w:rsid w:val="1D322C47"/>
    <w:rsid w:val="23616034"/>
    <w:rsid w:val="23D4607E"/>
    <w:rsid w:val="24480FA2"/>
    <w:rsid w:val="25227A45"/>
    <w:rsid w:val="26AC3A6A"/>
    <w:rsid w:val="281178FD"/>
    <w:rsid w:val="2B9D7E25"/>
    <w:rsid w:val="2C7C7A3B"/>
    <w:rsid w:val="2CCE420F"/>
    <w:rsid w:val="2EFC0D68"/>
    <w:rsid w:val="2F364819"/>
    <w:rsid w:val="2FD63906"/>
    <w:rsid w:val="37215DAE"/>
    <w:rsid w:val="38CA40DD"/>
    <w:rsid w:val="395F2B56"/>
    <w:rsid w:val="3BBA0580"/>
    <w:rsid w:val="3BECE841"/>
    <w:rsid w:val="3CDE204C"/>
    <w:rsid w:val="3D363C36"/>
    <w:rsid w:val="3E9C3F6D"/>
    <w:rsid w:val="3FF7797D"/>
    <w:rsid w:val="46690BD8"/>
    <w:rsid w:val="49F70BF1"/>
    <w:rsid w:val="4B4340EE"/>
    <w:rsid w:val="4BF06537"/>
    <w:rsid w:val="503D507A"/>
    <w:rsid w:val="51FA74D0"/>
    <w:rsid w:val="52AA4A52"/>
    <w:rsid w:val="53676CC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7DFFC6"/>
    <w:rsid w:val="73C82B32"/>
    <w:rsid w:val="73F94DAE"/>
    <w:rsid w:val="74220495"/>
    <w:rsid w:val="747D1B6F"/>
    <w:rsid w:val="749E5641"/>
    <w:rsid w:val="757DC9D0"/>
    <w:rsid w:val="76271066"/>
    <w:rsid w:val="776FF713"/>
    <w:rsid w:val="77F991B1"/>
    <w:rsid w:val="77FD8BE9"/>
    <w:rsid w:val="78000AED"/>
    <w:rsid w:val="79A9BD3F"/>
    <w:rsid w:val="7B776F12"/>
    <w:rsid w:val="7BC7DDE9"/>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DEFF6BB3"/>
    <w:rsid w:val="E7773746"/>
    <w:rsid w:val="EBFA31C2"/>
    <w:rsid w:val="F3F4A11B"/>
    <w:rsid w:val="F9FD7907"/>
    <w:rsid w:val="FAEF933D"/>
    <w:rsid w:val="FB3A4A6A"/>
    <w:rsid w:val="FF6C4049"/>
    <w:rsid w:val="FF78F63F"/>
    <w:rsid w:val="FF8D2000"/>
    <w:rsid w:val="FFFBD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9603</Words>
  <Characters>9900</Characters>
  <Lines>58</Lines>
  <Paragraphs>16</Paragraphs>
  <TotalTime>6</TotalTime>
  <ScaleCrop>false</ScaleCrop>
  <LinksUpToDate>false</LinksUpToDate>
  <CharactersWithSpaces>9908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2023-03-10T05:13:00Z</dcterms:created>
  <dc:creator>审核人</dc:creator>
  <cp:lastModifiedBy>user</cp:lastModifiedBy>
  <cp:lastPrinted>2025-03-29T03:30:00Z</cp:lastPrinted>
  <dcterms:modified xsi:type="dcterms:W3CDTF">2025-08-27T16:16:23Z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B1908BB473704C1B8E1933722F83A702_13</vt:lpwstr>
  </property>
  <property fmtid="{D5CDD505-2E9C-101B-9397-08002B2CF9AE}" pid="4" name="KSOTemplateDocerSaveRecord">
    <vt:lpwstr>eyJoZGlkIjoiNmU0MjgyMDY1MmU1YTZhYzNlZGFhYjRmMjAzNDlkOWEiLCJ1c2VySWQiOiIzNDgxNTQ2NTgifQ==</vt:lpwstr>
  </property>
</Properties>
</file>